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7267" w:rsidR="00F427E6" w:rsidP="006B100D" w:rsidRDefault="5486FA08" w14:paraId="26CCAF4B" w14:textId="4CB57F69">
      <w:pPr>
        <w:rPr>
          <w:rFonts w:cs="Poppins"/>
        </w:rPr>
      </w:pPr>
      <w:r w:rsidRPr="57D5D338">
        <w:rPr>
          <w:rFonts w:cs="Poppins"/>
        </w:rPr>
        <w:t xml:space="preserve"> </w:t>
      </w:r>
      <w:r w:rsidR="00F427E6">
        <w:tab/>
      </w:r>
    </w:p>
    <w:p w:rsidRPr="00ED7267" w:rsidR="001323EC" w:rsidP="006B100D" w:rsidRDefault="001323EC" w14:paraId="0A1F4B84" w14:textId="77777777">
      <w:pPr>
        <w:rPr>
          <w:rFonts w:cs="Poppins"/>
        </w:rPr>
      </w:pPr>
    </w:p>
    <w:p w:rsidRPr="00ED7267" w:rsidR="001323EC" w:rsidP="006B100D" w:rsidRDefault="001323EC" w14:paraId="48C6CF06" w14:textId="77777777">
      <w:pPr>
        <w:rPr>
          <w:rFonts w:cs="Poppins"/>
        </w:rPr>
      </w:pPr>
    </w:p>
    <w:p w:rsidRPr="00ED7267" w:rsidR="001323EC" w:rsidP="006B100D" w:rsidRDefault="001323EC" w14:paraId="542A677D" w14:textId="77777777">
      <w:pPr>
        <w:rPr>
          <w:rFonts w:cs="Poppins"/>
        </w:rPr>
      </w:pPr>
    </w:p>
    <w:p w:rsidRPr="00ED7267" w:rsidR="00BA5490" w:rsidP="006B100D" w:rsidRDefault="00BA5490" w14:paraId="156D9CC0" w14:textId="77777777">
      <w:pPr>
        <w:rPr>
          <w:rFonts w:cs="Poppins"/>
        </w:rPr>
      </w:pPr>
    </w:p>
    <w:p w:rsidRPr="00ED7267" w:rsidR="00D3709F" w:rsidP="006B100D" w:rsidRDefault="00D3709F" w14:paraId="292336B0" w14:textId="51BAE447">
      <w:pPr>
        <w:rPr>
          <w:rFonts w:cs="Poppins"/>
        </w:rPr>
      </w:pPr>
    </w:p>
    <w:p w:rsidRPr="00ED7267" w:rsidR="00BF2E1B" w:rsidP="006B100D" w:rsidRDefault="00BF2E1B" w14:paraId="303E11FA" w14:textId="537CD552">
      <w:pPr>
        <w:rPr>
          <w:rFonts w:cs="Poppins"/>
          <w:sz w:val="24"/>
          <w:szCs w:val="24"/>
        </w:rPr>
      </w:pPr>
      <w:r w:rsidRPr="00ED7267">
        <w:rPr>
          <w:rFonts w:cs="Poppins"/>
          <w:noProof/>
          <w:sz w:val="24"/>
          <w:szCs w:val="24"/>
          <w:lang w:val="es-ES" w:eastAsia="es-ES"/>
        </w:rPr>
        <w:drawing>
          <wp:inline distT="0" distB="0" distL="0" distR="0" wp14:anchorId="429D8682" wp14:editId="1F99346C">
            <wp:extent cx="1516380" cy="388620"/>
            <wp:effectExtent l="0" t="0" r="7620" b="0"/>
            <wp:docPr id="1734566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388620"/>
                    </a:xfrm>
                    <a:prstGeom prst="rect">
                      <a:avLst/>
                    </a:prstGeom>
                    <a:noFill/>
                    <a:ln>
                      <a:noFill/>
                    </a:ln>
                  </pic:spPr>
                </pic:pic>
              </a:graphicData>
            </a:graphic>
          </wp:inline>
        </w:drawing>
      </w:r>
    </w:p>
    <w:p w:rsidRPr="00ED7267" w:rsidR="00BF2E1B" w:rsidP="006B100D" w:rsidRDefault="00BF2E1B" w14:paraId="1E92F329" w14:textId="77777777">
      <w:pPr>
        <w:rPr>
          <w:rFonts w:cs="Poppins"/>
          <w:b/>
          <w:bCs/>
          <w:sz w:val="30"/>
          <w:szCs w:val="36"/>
        </w:rPr>
      </w:pPr>
      <w:r w:rsidRPr="00ED7267">
        <w:rPr>
          <w:rFonts w:cs="Poppins"/>
          <w:b/>
          <w:bCs/>
          <w:sz w:val="30"/>
          <w:szCs w:val="36"/>
        </w:rPr>
        <w:t>Industry 4.0 Enhanced Digital Product Passports and Circular Economy</w:t>
      </w:r>
    </w:p>
    <w:p w:rsidRPr="00ED7267" w:rsidR="003F727F" w:rsidP="006B100D" w:rsidRDefault="00BF2E1B" w14:paraId="46F5B59C" w14:textId="06873E78">
      <w:pPr>
        <w:rPr>
          <w:rFonts w:cs="Poppins"/>
          <w:b/>
          <w:bCs/>
          <w:sz w:val="30"/>
          <w:szCs w:val="36"/>
        </w:rPr>
      </w:pPr>
      <w:r w:rsidRPr="00ED7267">
        <w:rPr>
          <w:rFonts w:cs="Poppins"/>
          <w:b/>
          <w:bCs/>
          <w:sz w:val="30"/>
          <w:szCs w:val="36"/>
        </w:rPr>
        <w:t>Dataspaces for Sustainable Bio-Based Industries</w:t>
      </w:r>
    </w:p>
    <w:p w:rsidRPr="00ED7267" w:rsidR="003C194B" w:rsidP="006B100D" w:rsidRDefault="003C194B" w14:paraId="53BE184B" w14:textId="77777777">
      <w:pPr>
        <w:rPr>
          <w:rFonts w:cs="Poppins"/>
          <w:sz w:val="24"/>
          <w:szCs w:val="24"/>
        </w:rPr>
      </w:pPr>
    </w:p>
    <w:p w:rsidRPr="00ED7267" w:rsidR="001323EC" w:rsidP="006B100D" w:rsidRDefault="001323EC" w14:paraId="64988B2D" w14:textId="77777777">
      <w:pPr>
        <w:rPr>
          <w:rFonts w:cs="Poppins"/>
          <w:sz w:val="24"/>
          <w:szCs w:val="24"/>
        </w:rPr>
      </w:pPr>
    </w:p>
    <w:p w:rsidRPr="00ED7267" w:rsidR="00B44C39" w:rsidP="006B100D" w:rsidRDefault="00B44C39" w14:paraId="18549146" w14:textId="77777777">
      <w:pPr>
        <w:rPr>
          <w:rFonts w:cs="Poppins"/>
          <w:sz w:val="24"/>
          <w:szCs w:val="24"/>
        </w:rPr>
      </w:pPr>
    </w:p>
    <w:p w:rsidRPr="00ED7267" w:rsidR="0093678A" w:rsidP="006B100D" w:rsidRDefault="00211E00" w14:paraId="3183CD4C" w14:textId="44D80118">
      <w:pPr>
        <w:rPr>
          <w:rFonts w:eastAsia="Times New Roman" w:cs="Poppins"/>
          <w:b/>
          <w:sz w:val="28"/>
          <w:szCs w:val="28"/>
          <w:lang w:bidi="en-US"/>
        </w:rPr>
      </w:pPr>
      <w:r w:rsidRPr="00ED7267">
        <w:rPr>
          <w:rFonts w:eastAsia="Times New Roman" w:cs="Poppins"/>
          <w:b/>
          <w:bCs/>
          <w:sz w:val="28"/>
          <w:szCs w:val="28"/>
          <w:lang w:bidi="en-US"/>
        </w:rPr>
        <w:t>D</w:t>
      </w:r>
      <w:r w:rsidRPr="00ED7267" w:rsidR="0093678A">
        <w:rPr>
          <w:rFonts w:eastAsia="Times New Roman" w:cs="Poppins"/>
          <w:b/>
          <w:bCs/>
          <w:sz w:val="28"/>
          <w:szCs w:val="28"/>
          <w:lang w:bidi="en-US"/>
        </w:rPr>
        <w:t xml:space="preserve">eliverable </w:t>
      </w:r>
      <w:r w:rsidRPr="00ED7267" w:rsidR="00061569">
        <w:rPr>
          <w:rFonts w:eastAsia="Times New Roman" w:cs="Poppins"/>
          <w:b/>
          <w:bCs/>
          <w:sz w:val="28"/>
          <w:szCs w:val="28"/>
          <w:lang w:bidi="en-US"/>
        </w:rPr>
        <w:t>2</w:t>
      </w:r>
      <w:r w:rsidRPr="00ED7267" w:rsidR="00064F66">
        <w:rPr>
          <w:rFonts w:eastAsia="Times New Roman" w:cs="Poppins"/>
          <w:b/>
          <w:bCs/>
          <w:sz w:val="28"/>
          <w:szCs w:val="28"/>
          <w:lang w:bidi="en-US"/>
        </w:rPr>
        <w:t>.</w:t>
      </w:r>
      <w:r w:rsidRPr="00ED7267" w:rsidR="00136946">
        <w:rPr>
          <w:rFonts w:eastAsia="Times New Roman" w:cs="Poppins"/>
          <w:b/>
          <w:bCs/>
          <w:sz w:val="28"/>
          <w:szCs w:val="28"/>
          <w:lang w:bidi="en-US"/>
        </w:rPr>
        <w:t>1</w:t>
      </w:r>
    </w:p>
    <w:p w:rsidRPr="00ED7267" w:rsidR="4845078C" w:rsidP="006B100D" w:rsidRDefault="4845078C" w14:paraId="3C4B5EF0" w14:textId="2FC5424C">
      <w:pPr>
        <w:rPr>
          <w:rFonts w:cs="Poppins"/>
          <w:sz w:val="24"/>
          <w:szCs w:val="24"/>
        </w:rPr>
      </w:pPr>
      <w:r w:rsidRPr="00ED7267">
        <w:rPr>
          <w:rFonts w:eastAsia="Times New Roman" w:cs="Poppins"/>
          <w:b/>
          <w:bCs/>
          <w:color w:val="023A44"/>
          <w:sz w:val="52"/>
          <w:szCs w:val="52"/>
          <w:lang w:bidi="en-US"/>
        </w:rPr>
        <w:t xml:space="preserve">Use cases, KPIs and technical and societal requirements: </w:t>
      </w:r>
      <w:r w:rsidRPr="00ED7267">
        <w:br/>
      </w:r>
      <w:r w:rsidRPr="00ED7267">
        <w:rPr>
          <w:rFonts w:eastAsia="Times New Roman" w:cs="Poppins"/>
          <w:b/>
          <w:bCs/>
          <w:color w:val="023A44"/>
          <w:sz w:val="52"/>
          <w:szCs w:val="52"/>
          <w:lang w:bidi="en-US"/>
        </w:rPr>
        <w:t>Specification</w:t>
      </w:r>
      <w:r w:rsidRPr="00ED7267" w:rsidR="00A641D4">
        <w:rPr>
          <w:rFonts w:eastAsia="Times New Roman" w:cs="Poppins"/>
          <w:b/>
          <w:bCs/>
          <w:color w:val="023A44"/>
          <w:sz w:val="52"/>
          <w:szCs w:val="52"/>
          <w:lang w:bidi="en-US"/>
        </w:rPr>
        <w:t xml:space="preserve"> </w:t>
      </w:r>
      <w:r w:rsidRPr="00ED7267">
        <w:rPr>
          <w:rFonts w:eastAsia="Times New Roman" w:cs="Poppins"/>
          <w:b/>
          <w:bCs/>
          <w:color w:val="023A44"/>
          <w:sz w:val="52"/>
          <w:szCs w:val="52"/>
          <w:lang w:bidi="en-US"/>
        </w:rPr>
        <w:t>of use cases and their KPIs and requirements.</w:t>
      </w:r>
    </w:p>
    <w:p w:rsidRPr="00ED7267" w:rsidR="003C194B" w:rsidP="006B100D" w:rsidRDefault="001323EC" w14:paraId="6C71200E" w14:textId="287F9A0D">
      <w:pPr>
        <w:rPr>
          <w:rFonts w:cs="Poppins"/>
          <w:sz w:val="24"/>
          <w:szCs w:val="24"/>
        </w:rPr>
      </w:pPr>
      <w:r w:rsidRPr="00ED7267">
        <w:rPr>
          <w:rFonts w:cs="Poppins"/>
          <w:sz w:val="20"/>
          <w:szCs w:val="20"/>
        </w:rPr>
        <w:t xml:space="preserve">Actual Submission Date: </w:t>
      </w:r>
      <w:r w:rsidRPr="00ED7267" w:rsidR="00136946">
        <w:rPr>
          <w:rFonts w:cs="Poppins"/>
          <w:sz w:val="20"/>
          <w:szCs w:val="20"/>
          <w:highlight w:val="green"/>
        </w:rPr>
        <w:t>??</w:t>
      </w:r>
      <w:r w:rsidRPr="00ED7267">
        <w:rPr>
          <w:rFonts w:cs="Poppins"/>
          <w:sz w:val="20"/>
          <w:szCs w:val="20"/>
        </w:rPr>
        <w:t>/</w:t>
      </w:r>
      <w:r w:rsidRPr="00ED7267" w:rsidR="00136946">
        <w:rPr>
          <w:rFonts w:cs="Poppins"/>
          <w:sz w:val="20"/>
          <w:szCs w:val="20"/>
        </w:rPr>
        <w:t>0</w:t>
      </w:r>
      <w:r w:rsidRPr="00ED7267" w:rsidR="00061569">
        <w:rPr>
          <w:rFonts w:cs="Poppins"/>
          <w:sz w:val="20"/>
          <w:szCs w:val="20"/>
        </w:rPr>
        <w:t>9</w:t>
      </w:r>
      <w:r w:rsidRPr="00ED7267">
        <w:rPr>
          <w:rFonts w:cs="Poppins"/>
          <w:sz w:val="20"/>
          <w:szCs w:val="20"/>
        </w:rPr>
        <w:t>/202</w:t>
      </w:r>
      <w:r w:rsidRPr="00ED7267" w:rsidR="00136946">
        <w:rPr>
          <w:rFonts w:cs="Poppins"/>
          <w:sz w:val="20"/>
          <w:szCs w:val="20"/>
        </w:rPr>
        <w:t>5</w:t>
      </w:r>
    </w:p>
    <w:p w:rsidRPr="00ED7267" w:rsidR="003F727F" w:rsidP="006B100D" w:rsidRDefault="003F727F" w14:paraId="732DABA3" w14:textId="77777777">
      <w:pPr>
        <w:rPr>
          <w:rFonts w:cs="Poppins"/>
        </w:rPr>
      </w:pPr>
    </w:p>
    <w:p w:rsidRPr="00ED7267" w:rsidR="003C194B" w:rsidP="006B100D" w:rsidRDefault="003C194B" w14:paraId="05FF92FF" w14:textId="77777777">
      <w:pPr>
        <w:rPr>
          <w:rFonts w:cs="Poppins"/>
          <w:b/>
          <w:color w:val="095478" w:themeColor="accent2" w:themeShade="BF"/>
          <w:sz w:val="32"/>
          <w:szCs w:val="32"/>
        </w:rPr>
      </w:pPr>
      <w:r w:rsidRPr="00ED7267">
        <w:rPr>
          <w:rFonts w:cs="Poppins"/>
          <w:b/>
          <w:color w:val="095478" w:themeColor="accent2" w:themeShade="BF"/>
          <w:sz w:val="32"/>
          <w:szCs w:val="32"/>
        </w:rPr>
        <w:br w:type="page"/>
      </w:r>
    </w:p>
    <w:p w:rsidRPr="00ED7267" w:rsidR="00C2694B" w:rsidP="006B100D" w:rsidRDefault="00B44C39" w14:paraId="3E855312" w14:textId="42AE1A74">
      <w:pPr>
        <w:rPr>
          <w:rFonts w:cs="Poppins"/>
          <w:b/>
          <w:color w:val="023A44"/>
          <w:sz w:val="32"/>
          <w:szCs w:val="32"/>
        </w:rPr>
      </w:pPr>
      <w:r w:rsidRPr="00ED7267">
        <w:rPr>
          <w:rFonts w:cs="Poppins"/>
          <w:b/>
          <w:color w:val="023A44"/>
          <w:sz w:val="32"/>
          <w:szCs w:val="32"/>
        </w:rPr>
        <w:t>Deliverable</w:t>
      </w:r>
      <w:r w:rsidRPr="00ED7267" w:rsidR="00C2694B">
        <w:rPr>
          <w:rFonts w:cs="Poppins"/>
          <w:b/>
          <w:color w:val="023A44"/>
          <w:sz w:val="32"/>
          <w:szCs w:val="32"/>
        </w:rPr>
        <w:t xml:space="preserve"> </w:t>
      </w:r>
      <w:r w:rsidRPr="00ED7267" w:rsidR="002556D5">
        <w:rPr>
          <w:rFonts w:cs="Poppins"/>
          <w:b/>
          <w:color w:val="023A44"/>
          <w:sz w:val="32"/>
          <w:szCs w:val="32"/>
        </w:rPr>
        <w:t>F</w:t>
      </w:r>
      <w:r w:rsidRPr="00ED7267" w:rsidR="00C2694B">
        <w:rPr>
          <w:rFonts w:cs="Poppins"/>
          <w:b/>
          <w:color w:val="023A44"/>
          <w:sz w:val="32"/>
          <w:szCs w:val="32"/>
        </w:rPr>
        <w:t>actsheet</w:t>
      </w:r>
    </w:p>
    <w:tbl>
      <w:tblPr>
        <w:tblStyle w:val="TableGrid"/>
        <w:tblW w:w="5000" w:type="pct"/>
        <w:tblLook w:val="04A0" w:firstRow="1" w:lastRow="0" w:firstColumn="1" w:lastColumn="0" w:noHBand="0" w:noVBand="1"/>
      </w:tblPr>
      <w:tblGrid>
        <w:gridCol w:w="2750"/>
        <w:gridCol w:w="6878"/>
      </w:tblGrid>
      <w:tr w:rsidRPr="00ED7267" w:rsidR="00B44C39" w:rsidTr="009B6C59" w14:paraId="54B78BFD"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ED7267" w:rsidR="00B44C39" w:rsidP="006B100D" w:rsidRDefault="00B44C39" w14:paraId="1A5C3909" w14:textId="77777777">
            <w:pPr>
              <w:spacing w:line="276" w:lineRule="auto"/>
              <w:rPr>
                <w:rFonts w:cs="Times New Roman"/>
                <w:b/>
                <w:color w:val="FFFFFF" w:themeColor="background1"/>
              </w:rPr>
            </w:pPr>
            <w:r w:rsidRPr="00ED7267">
              <w:rPr>
                <w:rFonts w:cs="Times New Roman"/>
                <w:b/>
                <w:color w:val="FFFFFF" w:themeColor="background1"/>
              </w:rPr>
              <w:t>Grant Agreement No.</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B44C39" w:rsidP="006B100D" w:rsidRDefault="00BF2E1B" w14:paraId="5F04C2F1" w14:textId="630B677C">
            <w:pPr>
              <w:spacing w:before="60" w:after="60" w:line="276" w:lineRule="auto"/>
              <w:rPr>
                <w:rFonts w:cs="Times New Roman"/>
              </w:rPr>
            </w:pPr>
            <w:r w:rsidRPr="00ED7267">
              <w:rPr>
                <w:rFonts w:cs="Times New Roman"/>
              </w:rPr>
              <w:t>101182453</w:t>
            </w:r>
          </w:p>
        </w:tc>
      </w:tr>
      <w:tr w:rsidRPr="00ED7267" w:rsidR="00B44C39" w:rsidTr="009B6C59" w14:paraId="0697CA8A"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ED7267" w:rsidR="00B44C39" w:rsidP="006B100D" w:rsidRDefault="00B44C39" w14:paraId="20824D17" w14:textId="77777777">
            <w:pPr>
              <w:spacing w:line="276" w:lineRule="auto"/>
              <w:rPr>
                <w:rFonts w:cs="Times New Roman"/>
                <w:b/>
                <w:color w:val="FFFFFF" w:themeColor="background1"/>
              </w:rPr>
            </w:pPr>
            <w:r w:rsidRPr="00ED7267">
              <w:rPr>
                <w:rFonts w:cs="Times New Roman"/>
                <w:b/>
                <w:color w:val="FFFFFF" w:themeColor="background1"/>
              </w:rPr>
              <w:t>Project Acronym</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B44C39" w:rsidP="006B100D" w:rsidRDefault="00BF2E1B" w14:paraId="41D43F93" w14:textId="5919BE4D">
            <w:pPr>
              <w:spacing w:before="60" w:after="60" w:line="276" w:lineRule="auto"/>
              <w:rPr>
                <w:rFonts w:cs="Times New Roman"/>
              </w:rPr>
            </w:pPr>
            <w:r w:rsidRPr="00ED7267">
              <w:rPr>
                <w:rFonts w:cs="Times New Roman"/>
              </w:rPr>
              <w:t>bi0SpaCE</w:t>
            </w:r>
          </w:p>
        </w:tc>
      </w:tr>
      <w:tr w:rsidRPr="00ED7267" w:rsidR="00B44C39" w:rsidTr="009B6C59" w14:paraId="4498D1D8"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ED7267" w:rsidR="00B44C39" w:rsidP="006B100D" w:rsidRDefault="00B44C39" w14:paraId="0841C556" w14:textId="77777777">
            <w:pPr>
              <w:spacing w:line="276" w:lineRule="auto"/>
              <w:rPr>
                <w:rFonts w:cs="Times New Roman"/>
                <w:b/>
                <w:color w:val="FFFFFF" w:themeColor="background1"/>
              </w:rPr>
            </w:pPr>
            <w:r w:rsidRPr="00ED7267">
              <w:rPr>
                <w:rFonts w:cs="Times New Roman"/>
                <w:b/>
                <w:color w:val="FFFFFF" w:themeColor="background1"/>
              </w:rPr>
              <w:t>Project Title</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AD3170" w:rsidP="006B100D" w:rsidRDefault="00AD3170" w14:paraId="275A96F8" w14:textId="77777777">
            <w:pPr>
              <w:spacing w:before="60" w:after="60" w:line="276" w:lineRule="auto"/>
              <w:rPr>
                <w:rFonts w:cs="Times New Roman"/>
              </w:rPr>
            </w:pPr>
            <w:r w:rsidRPr="00ED7267">
              <w:rPr>
                <w:rFonts w:cs="Times New Roman"/>
              </w:rPr>
              <w:t>Industry 4.0 Enhanced Digital Product Passports and Circular Economy</w:t>
            </w:r>
          </w:p>
          <w:p w:rsidRPr="00ED7267" w:rsidR="00B44C39" w:rsidP="006B100D" w:rsidRDefault="00AD3170" w14:paraId="5E3C265E" w14:textId="3335CC4F">
            <w:pPr>
              <w:spacing w:before="60" w:after="60" w:line="276" w:lineRule="auto"/>
              <w:rPr>
                <w:rFonts w:cs="Times New Roman"/>
              </w:rPr>
            </w:pPr>
            <w:r w:rsidRPr="00ED7267">
              <w:rPr>
                <w:rFonts w:cs="Times New Roman"/>
              </w:rPr>
              <w:t>Dataspaces for Sustain</w:t>
            </w:r>
            <w:r w:rsidRPr="00ED7267" w:rsidR="00BE7C6E">
              <w:rPr>
                <w:rFonts w:cs="Times New Roman"/>
              </w:rPr>
              <w:t>a</w:t>
            </w:r>
            <w:r w:rsidRPr="00ED7267">
              <w:rPr>
                <w:rFonts w:cs="Times New Roman"/>
              </w:rPr>
              <w:t>ble Bio-Based Industries</w:t>
            </w:r>
          </w:p>
        </w:tc>
      </w:tr>
      <w:tr w:rsidRPr="00ED7267" w:rsidR="00B44C39" w:rsidTr="009B6C59" w14:paraId="5F1C9F46"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ED7267" w:rsidR="00B44C39" w:rsidP="006B100D" w:rsidRDefault="00B44C39" w14:paraId="35B72250" w14:textId="77777777">
            <w:pPr>
              <w:spacing w:before="60" w:after="60" w:line="276" w:lineRule="auto"/>
              <w:rPr>
                <w:rFonts w:cs="Times New Roman"/>
                <w:b/>
                <w:color w:val="FFFFFF" w:themeColor="background1"/>
              </w:rPr>
            </w:pPr>
            <w:r w:rsidRPr="00ED7267">
              <w:rPr>
                <w:rFonts w:cs="Times New Roman"/>
                <w:b/>
                <w:color w:val="FFFFFF" w:themeColor="background1"/>
              </w:rPr>
              <w:t>Start date</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B44C39" w:rsidP="006B100D" w:rsidRDefault="00B44C39" w14:paraId="4DAC1E8B" w14:textId="65FD4C27">
            <w:pPr>
              <w:spacing w:line="276" w:lineRule="auto"/>
              <w:rPr>
                <w:rFonts w:cs="Times New Roman"/>
              </w:rPr>
            </w:pPr>
            <w:r w:rsidRPr="00ED7267">
              <w:rPr>
                <w:rFonts w:cs="Times New Roman"/>
              </w:rPr>
              <w:t>01/01/202</w:t>
            </w:r>
            <w:r w:rsidRPr="00ED7267" w:rsidR="00AD3170">
              <w:rPr>
                <w:rFonts w:cs="Times New Roman"/>
              </w:rPr>
              <w:t>5</w:t>
            </w:r>
          </w:p>
        </w:tc>
      </w:tr>
      <w:tr w:rsidRPr="00ED7267" w:rsidR="00B44C39" w:rsidTr="009B6C59" w14:paraId="32070EE3"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ED7267" w:rsidR="00B44C39" w:rsidP="006B100D" w:rsidRDefault="00B44C39" w14:paraId="68172608" w14:textId="77777777">
            <w:pPr>
              <w:spacing w:before="60" w:after="60" w:line="276" w:lineRule="auto"/>
              <w:rPr>
                <w:rFonts w:cs="Times New Roman"/>
                <w:b/>
                <w:color w:val="FFFFFF" w:themeColor="background1"/>
              </w:rPr>
            </w:pPr>
            <w:r w:rsidRPr="00ED7267">
              <w:rPr>
                <w:rFonts w:cs="Times New Roman"/>
                <w:b/>
                <w:color w:val="FFFFFF" w:themeColor="background1"/>
              </w:rPr>
              <w:t>Duration</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B44C39" w:rsidP="006B100D" w:rsidRDefault="00B44C39" w14:paraId="5B1AE66F" w14:textId="77777777">
            <w:pPr>
              <w:spacing w:line="276" w:lineRule="auto"/>
              <w:rPr>
                <w:rFonts w:cs="Times New Roman"/>
              </w:rPr>
            </w:pPr>
            <w:r w:rsidRPr="00ED7267">
              <w:rPr>
                <w:rFonts w:cs="Times New Roman"/>
              </w:rPr>
              <w:t>36 months</w:t>
            </w:r>
          </w:p>
        </w:tc>
      </w:tr>
    </w:tbl>
    <w:p w:rsidRPr="00ED7267" w:rsidR="00B44C39" w:rsidP="006B100D" w:rsidRDefault="00B44C39" w14:paraId="17BFE1E6" w14:textId="77777777">
      <w:pPr>
        <w:spacing w:before="60" w:after="60"/>
        <w:rPr>
          <w:rFonts w:cs="Poppins"/>
        </w:rPr>
      </w:pPr>
    </w:p>
    <w:tbl>
      <w:tblPr>
        <w:tblStyle w:val="TableGrid"/>
        <w:tblW w:w="5000" w:type="pct"/>
        <w:tblLook w:val="04A0" w:firstRow="1" w:lastRow="0" w:firstColumn="1" w:lastColumn="0" w:noHBand="0" w:noVBand="1"/>
      </w:tblPr>
      <w:tblGrid>
        <w:gridCol w:w="2750"/>
        <w:gridCol w:w="6878"/>
      </w:tblGrid>
      <w:tr w:rsidRPr="00ED7267" w:rsidR="00C82B19" w:rsidTr="009B6C59" w14:paraId="5A32E179"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ED7267" w:rsidR="00C82B19" w:rsidP="006B100D" w:rsidRDefault="00C82B19" w14:paraId="4C7FAD1B" w14:textId="5A933AD3">
            <w:pPr>
              <w:spacing w:before="60" w:after="60" w:line="276" w:lineRule="auto"/>
              <w:rPr>
                <w:rFonts w:cs="Poppins"/>
                <w:b/>
                <w:color w:val="FFFFFF" w:themeColor="background1"/>
              </w:rPr>
            </w:pPr>
            <w:r w:rsidRPr="00ED7267">
              <w:rPr>
                <w:rFonts w:cs="Poppins"/>
                <w:b/>
                <w:color w:val="FFFFFF" w:themeColor="background1"/>
              </w:rPr>
              <w:t>Deliverable Name</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tcPr>
          <w:p w:rsidRPr="00ED7267" w:rsidR="00C82B19" w:rsidP="006B100D" w:rsidRDefault="00061569" w14:paraId="5920CBAF" w14:textId="6F76AC86">
            <w:pPr>
              <w:spacing w:before="60" w:after="60" w:line="276" w:lineRule="auto"/>
              <w:rPr>
                <w:rFonts w:cs="Poppins"/>
                <w:highlight w:val="green"/>
              </w:rPr>
            </w:pPr>
            <w:r w:rsidRPr="00ED7267">
              <w:t>Use cases, KPIs and technical and societal requirements: Specification of use cases and their KPIs and requirements</w:t>
            </w:r>
          </w:p>
        </w:tc>
      </w:tr>
      <w:tr w:rsidRPr="00ED7267" w:rsidR="00C82B19" w:rsidTr="00CC511A" w14:paraId="49D72093"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ED7267" w:rsidR="00C82B19" w:rsidP="006B100D" w:rsidRDefault="00C82B19" w14:paraId="6D00C42F" w14:textId="5D449641">
            <w:pPr>
              <w:spacing w:before="60" w:after="60" w:line="276" w:lineRule="auto"/>
              <w:rPr>
                <w:rFonts w:cs="Poppins"/>
                <w:b/>
                <w:color w:val="FFFFFF" w:themeColor="background1"/>
              </w:rPr>
            </w:pPr>
            <w:r w:rsidRPr="00ED7267">
              <w:rPr>
                <w:rFonts w:cs="Poppins"/>
                <w:b/>
                <w:color w:val="FFFFFF" w:themeColor="background1"/>
              </w:rPr>
              <w:t>Related WP</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vAlign w:val="center"/>
          </w:tcPr>
          <w:p w:rsidRPr="00ED7267" w:rsidR="00061569" w:rsidP="00CC511A" w:rsidRDefault="00061569" w14:paraId="6BE967E1" w14:textId="77777777">
            <w:pPr>
              <w:spacing w:line="276" w:lineRule="auto"/>
              <w:jc w:val="left"/>
            </w:pPr>
            <w:r w:rsidRPr="00ED7267">
              <w:t>WP2: Business Cases, Requirements and Architecture</w:t>
            </w:r>
          </w:p>
          <w:p w:rsidRPr="00CC511A" w:rsidR="00C82B19" w:rsidP="00CC511A" w:rsidRDefault="00061569" w14:paraId="5173281F" w14:textId="499F4AEF">
            <w:pPr>
              <w:spacing w:line="276" w:lineRule="auto"/>
              <w:jc w:val="left"/>
            </w:pPr>
            <w:r w:rsidRPr="00ED7267">
              <w:t>T2.1 Experiments scenarios &amp; expectations</w:t>
            </w:r>
            <w:r w:rsidR="00B77146">
              <w:br/>
            </w:r>
            <w:r w:rsidRPr="00ED7267">
              <w:t>T2.2 Technical requirements specification</w:t>
            </w:r>
            <w:r w:rsidR="00CC511A">
              <w:br/>
            </w:r>
            <w:r w:rsidRPr="00ED7267">
              <w:t>T2.3 Social requirements specification</w:t>
            </w:r>
          </w:p>
        </w:tc>
      </w:tr>
      <w:tr w:rsidRPr="00ED7267" w:rsidR="00C82B19" w:rsidTr="009B6C59" w14:paraId="38B5340D"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ED7267" w:rsidR="00C82B19" w:rsidP="006B100D" w:rsidRDefault="00C82B19" w14:paraId="5D099625" w14:textId="2B452125">
            <w:pPr>
              <w:spacing w:before="60" w:after="60" w:line="276" w:lineRule="auto"/>
              <w:rPr>
                <w:rFonts w:cs="Poppins"/>
                <w:b/>
                <w:color w:val="FFFFFF" w:themeColor="background1"/>
              </w:rPr>
            </w:pPr>
            <w:r w:rsidRPr="00ED7267">
              <w:rPr>
                <w:rFonts w:cs="Poppins"/>
                <w:b/>
                <w:color w:val="FFFFFF" w:themeColor="background1"/>
              </w:rPr>
              <w:t>Due Date</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tcPr>
          <w:p w:rsidRPr="00ED7267" w:rsidR="00C82B19" w:rsidP="006B100D" w:rsidRDefault="00061569" w14:paraId="53D1F51D" w14:textId="75DABD65">
            <w:pPr>
              <w:spacing w:before="60" w:after="60" w:line="276" w:lineRule="auto"/>
              <w:rPr>
                <w:rFonts w:cs="Poppins"/>
              </w:rPr>
            </w:pPr>
            <w:r w:rsidRPr="00ED7267">
              <w:rPr>
                <w:rFonts w:cs="Poppins"/>
              </w:rPr>
              <w:t>3</w:t>
            </w:r>
            <w:r w:rsidRPr="00ED7267" w:rsidR="00136946">
              <w:rPr>
                <w:rFonts w:cs="Poppins"/>
              </w:rPr>
              <w:t>0</w:t>
            </w:r>
            <w:r w:rsidRPr="00ED7267" w:rsidR="00C82B19">
              <w:rPr>
                <w:rFonts w:cs="Poppins"/>
              </w:rPr>
              <w:t>/</w:t>
            </w:r>
            <w:r w:rsidRPr="00ED7267" w:rsidR="00136946">
              <w:rPr>
                <w:rFonts w:cs="Poppins"/>
              </w:rPr>
              <w:t>06</w:t>
            </w:r>
            <w:r w:rsidRPr="00ED7267" w:rsidR="00C82B19">
              <w:rPr>
                <w:rFonts w:cs="Poppins"/>
              </w:rPr>
              <w:t>/</w:t>
            </w:r>
            <w:r w:rsidRPr="00ED7267" w:rsidR="009E7565">
              <w:rPr>
                <w:rFonts w:cs="Poppins"/>
              </w:rPr>
              <w:t>202</w:t>
            </w:r>
            <w:r w:rsidRPr="00ED7267" w:rsidR="00136946">
              <w:rPr>
                <w:rFonts w:cs="Poppins"/>
              </w:rPr>
              <w:t>5</w:t>
            </w:r>
          </w:p>
        </w:tc>
      </w:tr>
      <w:tr w:rsidRPr="00ED7267" w:rsidR="001323EC" w:rsidTr="009B6C59" w14:paraId="1754B206" w14:textId="77777777">
        <w:tc>
          <w:tcPr>
            <w:tcW w:w="142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ED7267" w:rsidR="001323EC" w:rsidP="006B100D" w:rsidRDefault="001323EC" w14:paraId="4790C1D1" w14:textId="01C702EC">
            <w:pPr>
              <w:spacing w:before="60" w:after="60" w:line="276" w:lineRule="auto"/>
              <w:rPr>
                <w:rFonts w:cs="Poppins"/>
                <w:b/>
                <w:color w:val="FFFFFF" w:themeColor="background1"/>
              </w:rPr>
            </w:pPr>
            <w:r w:rsidRPr="00ED7267">
              <w:rPr>
                <w:rFonts w:cs="Poppins"/>
                <w:b/>
                <w:color w:val="FFFFFF" w:themeColor="background1"/>
              </w:rPr>
              <w:t>Dissemination Level</w:t>
            </w:r>
          </w:p>
        </w:tc>
        <w:tc>
          <w:tcPr>
            <w:tcW w:w="3572" w:type="pct"/>
            <w:tcBorders>
              <w:top w:val="single" w:color="BFBFBF" w:themeColor="background1" w:themeShade="BF" w:sz="4" w:space="0"/>
              <w:left w:val="single" w:color="FFFFFF" w:themeColor="background1" w:sz="4" w:space="0"/>
              <w:bottom w:val="single" w:color="BFBFBF" w:themeColor="background1" w:themeShade="BF" w:sz="4" w:space="0"/>
              <w:right w:val="single" w:color="BFBFBF" w:themeColor="background1" w:themeShade="BF" w:sz="4" w:space="0"/>
            </w:tcBorders>
          </w:tcPr>
          <w:p w:rsidRPr="00ED7267" w:rsidR="001323EC" w:rsidP="006B100D" w:rsidRDefault="001323EC" w14:paraId="17684CBD" w14:textId="478A06B6">
            <w:pPr>
              <w:spacing w:before="60" w:after="60" w:line="276" w:lineRule="auto"/>
              <w:rPr>
                <w:rFonts w:cs="Poppins"/>
                <w:highlight w:val="green"/>
              </w:rPr>
            </w:pPr>
            <w:r w:rsidRPr="00ED7267">
              <w:rPr>
                <w:rFonts w:cs="Poppins"/>
                <w:sz w:val="20"/>
                <w:szCs w:val="20"/>
              </w:rPr>
              <w:t>PU</w:t>
            </w:r>
          </w:p>
        </w:tc>
      </w:tr>
    </w:tbl>
    <w:p w:rsidRPr="00ED7267" w:rsidR="007F2C9A" w:rsidP="006B100D" w:rsidRDefault="007F2C9A" w14:paraId="144A280D" w14:textId="77777777">
      <w:pPr>
        <w:spacing w:before="60" w:after="60"/>
        <w:rPr>
          <w:rFonts w:cs="Poppins"/>
          <w:color w:val="095478" w:themeColor="accent2" w:themeShade="BF"/>
        </w:rPr>
      </w:pPr>
    </w:p>
    <w:tbl>
      <w:tblPr>
        <w:tblStyle w:val="TableGrid"/>
        <w:tblW w:w="5000" w:type="pct"/>
        <w:tblLook w:val="04A0" w:firstRow="1" w:lastRow="0" w:firstColumn="1" w:lastColumn="0" w:noHBand="0" w:noVBand="1"/>
      </w:tblPr>
      <w:tblGrid>
        <w:gridCol w:w="2750"/>
        <w:gridCol w:w="6878"/>
      </w:tblGrid>
      <w:tr w:rsidRPr="00ED7267" w:rsidR="00C82B19" w:rsidTr="5B672D19" w14:paraId="2B967265" w14:textId="77777777">
        <w:tc>
          <w:tcPr>
            <w:tcW w:w="142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C82B19" w:rsidP="006B100D" w:rsidRDefault="001E3989" w14:paraId="38217C44" w14:textId="638ECA2B">
            <w:pPr>
              <w:spacing w:before="60" w:after="60" w:line="276" w:lineRule="auto"/>
              <w:rPr>
                <w:rFonts w:cs="Poppins"/>
                <w:b/>
                <w:color w:val="FFFFFF" w:themeColor="background1"/>
              </w:rPr>
            </w:pPr>
            <w:r w:rsidRPr="00ED7267">
              <w:rPr>
                <w:rFonts w:cs="Poppins"/>
                <w:b/>
                <w:color w:val="FFFFFF" w:themeColor="background1"/>
              </w:rPr>
              <w:t>Author</w:t>
            </w:r>
          </w:p>
        </w:tc>
        <w:tc>
          <w:tcPr>
            <w:tcW w:w="3572" w:type="pct"/>
            <w:tcBorders>
              <w:top w:val="single" w:color="BFBFBF" w:themeColor="text2" w:themeShade="BF" w:sz="4" w:space="0"/>
              <w:left w:val="single" w:color="FFFFFF" w:themeColor="text2" w:sz="4" w:space="0"/>
              <w:bottom w:val="single" w:color="BFBFBF" w:themeColor="text2" w:themeShade="BF" w:sz="4" w:space="0"/>
              <w:right w:val="single" w:color="BFBFBF" w:themeColor="text2" w:themeShade="BF" w:sz="4" w:space="0"/>
            </w:tcBorders>
            <w:tcMar/>
          </w:tcPr>
          <w:p w:rsidRPr="00ED7267" w:rsidR="00C82B19" w:rsidP="006B100D" w:rsidRDefault="00061569" w14:paraId="77A90E4C" w14:textId="59BA5213">
            <w:pPr>
              <w:spacing w:before="60" w:after="60" w:line="276" w:lineRule="auto"/>
              <w:rPr>
                <w:rFonts w:cs="Poppins"/>
                <w:highlight w:val="green"/>
              </w:rPr>
            </w:pPr>
            <w:r w:rsidRPr="00ED7267">
              <w:t>Ina Steinmetz (</w:t>
            </w:r>
            <w:proofErr w:type="spellStart"/>
            <w:r w:rsidRPr="00ED7267">
              <w:t>FhG</w:t>
            </w:r>
            <w:proofErr w:type="spellEnd"/>
            <w:r w:rsidRPr="00ED7267">
              <w:t>), Ljiljana Stojanovic (</w:t>
            </w:r>
            <w:proofErr w:type="spellStart"/>
            <w:r w:rsidRPr="00ED7267">
              <w:t>FhG</w:t>
            </w:r>
            <w:proofErr w:type="spellEnd"/>
            <w:r w:rsidRPr="00ED7267">
              <w:t>) </w:t>
            </w:r>
          </w:p>
        </w:tc>
      </w:tr>
      <w:tr w:rsidRPr="00ED7267" w:rsidR="00C82B19" w:rsidTr="5B672D19" w14:paraId="54F67AB3" w14:textId="77777777">
        <w:tc>
          <w:tcPr>
            <w:tcW w:w="142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C82B19" w:rsidP="006B100D" w:rsidRDefault="00C82B19" w14:paraId="45AF5F0A" w14:textId="485D8FE5">
            <w:pPr>
              <w:spacing w:before="60" w:after="60" w:line="276" w:lineRule="auto"/>
              <w:rPr>
                <w:rFonts w:cs="Poppins"/>
                <w:b/>
                <w:color w:val="FFFFFF" w:themeColor="background1"/>
              </w:rPr>
            </w:pPr>
            <w:r w:rsidRPr="00ED7267">
              <w:rPr>
                <w:rFonts w:cs="Poppins"/>
                <w:b/>
                <w:color w:val="FFFFFF" w:themeColor="background1"/>
              </w:rPr>
              <w:t>Contributor(s)</w:t>
            </w:r>
          </w:p>
        </w:tc>
        <w:tc>
          <w:tcPr>
            <w:tcW w:w="3572" w:type="pct"/>
            <w:tcBorders>
              <w:top w:val="single" w:color="BFBFBF" w:themeColor="text2" w:themeShade="BF" w:sz="4" w:space="0"/>
              <w:left w:val="single" w:color="FFFFFF" w:themeColor="text2" w:sz="4" w:space="0"/>
              <w:bottom w:val="single" w:color="BFBFBF" w:themeColor="text2" w:themeShade="BF" w:sz="4" w:space="0"/>
              <w:right w:val="single" w:color="BFBFBF" w:themeColor="text2" w:themeShade="BF" w:sz="4" w:space="0"/>
            </w:tcBorders>
            <w:tcMar/>
          </w:tcPr>
          <w:p w:rsidRPr="00ED7267" w:rsidR="00C82B19" w:rsidP="5B672D19" w:rsidRDefault="6CDE6D78" w14:paraId="52FD280E" w14:textId="6A070A94">
            <w:pPr>
              <w:spacing w:before="60" w:after="60" w:line="276" w:lineRule="auto"/>
              <w:rPr>
                <w:rFonts w:cs="Poppins"/>
                <w:highlight w:val="green"/>
                <w:lang w:val="en-US"/>
              </w:rPr>
            </w:pPr>
            <w:r w:rsidRPr="5B672D19" w:rsidR="1B10BAD2">
              <w:rPr>
                <w:rFonts w:cs="Poppins"/>
                <w:lang w:val="en-US"/>
              </w:rPr>
              <w:t>Laura Sanz (CARTIF), Daniel Gómez (CARTIF), Mario L. Ruiz (CARTIF)</w:t>
            </w:r>
            <w:r w:rsidRPr="5B672D19" w:rsidR="2E7F63F8">
              <w:rPr>
                <w:rFonts w:cs="Poppins"/>
                <w:lang w:val="en-US"/>
              </w:rPr>
              <w:t>, Devarajan Ramanujan</w:t>
            </w:r>
            <w:r w:rsidRPr="5B672D19" w:rsidR="2E7F63F8">
              <w:rPr>
                <w:rFonts w:cs="Poppins"/>
                <w:lang w:val="en-US"/>
              </w:rPr>
              <w:t xml:space="preserve"> (</w:t>
            </w:r>
            <w:r w:rsidRPr="5B672D19" w:rsidR="5C9AFFF3">
              <w:rPr>
                <w:rFonts w:cs="Poppins"/>
                <w:lang w:val="en-US"/>
              </w:rPr>
              <w:t>DTU</w:t>
            </w:r>
            <w:r w:rsidRPr="5B672D19" w:rsidR="2E7F63F8">
              <w:rPr>
                <w:rFonts w:cs="Poppins"/>
                <w:lang w:val="en-US"/>
              </w:rPr>
              <w:t>)</w:t>
            </w:r>
            <w:r w:rsidRPr="5B672D19" w:rsidR="001F2B78">
              <w:rPr>
                <w:rFonts w:cs="Poppins"/>
                <w:lang w:val="en-US"/>
              </w:rPr>
              <w:t>, Jorge Mario Caceres Rincon (AU)</w:t>
            </w:r>
            <w:r w:rsidRPr="5B672D19" w:rsidR="133EB665">
              <w:rPr>
                <w:rFonts w:cs="Poppins"/>
                <w:lang w:val="en-US"/>
              </w:rPr>
              <w:t xml:space="preserve">, </w:t>
            </w:r>
            <w:r w:rsidRPr="5B672D19" w:rsidR="30AF1365">
              <w:rPr>
                <w:rFonts w:cs="Poppins"/>
                <w:lang w:val="en-US"/>
              </w:rPr>
              <w:t xml:space="preserve">Polymeros Chrysochou (AU), </w:t>
            </w:r>
            <w:r w:rsidRPr="5B672D19" w:rsidR="133EB665">
              <w:rPr>
                <w:rFonts w:cs="Poppins"/>
                <w:lang w:val="en-US"/>
              </w:rPr>
              <w:t>George S</w:t>
            </w:r>
            <w:r w:rsidRPr="5B672D19" w:rsidR="133EB665">
              <w:rPr>
                <w:rFonts w:cs="Poppins"/>
                <w:lang w:val="en-US"/>
              </w:rPr>
              <w:t xml:space="preserve">iaterlis </w:t>
            </w:r>
            <w:r w:rsidRPr="5B672D19" w:rsidR="133EB665">
              <w:rPr>
                <w:rFonts w:cs="Poppins"/>
                <w:lang w:val="en-US"/>
              </w:rPr>
              <w:t xml:space="preserve">(SSF), </w:t>
            </w:r>
            <w:r w:rsidRPr="5B672D19" w:rsidR="7DBE5747">
              <w:rPr>
                <w:rFonts w:cs="Poppins"/>
                <w:lang w:val="en-US"/>
              </w:rPr>
              <w:t>Rami Mansour (AU)</w:t>
            </w:r>
          </w:p>
        </w:tc>
      </w:tr>
      <w:tr w:rsidRPr="00ED7267" w:rsidR="00C82B19" w:rsidTr="5B672D19" w14:paraId="7278D99E" w14:textId="77777777">
        <w:tc>
          <w:tcPr>
            <w:tcW w:w="142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C82B19" w:rsidP="006B100D" w:rsidRDefault="00C82B19" w14:paraId="0ECE0829" w14:textId="4866267F">
            <w:pPr>
              <w:spacing w:before="60" w:after="60" w:line="276" w:lineRule="auto"/>
              <w:rPr>
                <w:rFonts w:cs="Poppins"/>
                <w:b/>
                <w:color w:val="FFFFFF" w:themeColor="background1"/>
              </w:rPr>
            </w:pPr>
            <w:r w:rsidRPr="00ED7267">
              <w:rPr>
                <w:rFonts w:cs="Poppins"/>
                <w:b/>
                <w:color w:val="FFFFFF" w:themeColor="background1"/>
              </w:rPr>
              <w:t>Reviewer(s)</w:t>
            </w:r>
          </w:p>
        </w:tc>
        <w:tc>
          <w:tcPr>
            <w:tcW w:w="3572" w:type="pct"/>
            <w:tcBorders>
              <w:top w:val="single" w:color="BFBFBF" w:themeColor="text2" w:themeShade="BF" w:sz="4" w:space="0"/>
              <w:left w:val="single" w:color="FFFFFF" w:themeColor="text2" w:sz="4" w:space="0"/>
              <w:bottom w:val="single" w:color="BFBFBF" w:themeColor="text2" w:themeShade="BF" w:sz="4" w:space="0"/>
              <w:right w:val="single" w:color="BFBFBF" w:themeColor="text2" w:themeShade="BF" w:sz="4" w:space="0"/>
            </w:tcBorders>
            <w:tcMar/>
          </w:tcPr>
          <w:p w:rsidRPr="00ED7267" w:rsidR="00C82B19" w:rsidP="006B100D" w:rsidRDefault="00064F66" w14:paraId="111BCC49" w14:textId="7E64EF94">
            <w:pPr>
              <w:spacing w:before="60" w:after="60" w:line="276" w:lineRule="auto"/>
              <w:rPr>
                <w:rFonts w:cs="Poppins"/>
                <w:highlight w:val="green"/>
              </w:rPr>
            </w:pPr>
            <w:r w:rsidRPr="00ED7267">
              <w:rPr>
                <w:rFonts w:cs="Poppins"/>
                <w:highlight w:val="green"/>
              </w:rPr>
              <w:t>Name Surname (Part short name), Name Surname (Part short name)</w:t>
            </w:r>
          </w:p>
        </w:tc>
      </w:tr>
      <w:tr w:rsidRPr="00ED7267" w:rsidR="00C82B19" w:rsidTr="5B672D19" w14:paraId="03A858EE" w14:textId="77777777">
        <w:tc>
          <w:tcPr>
            <w:tcW w:w="142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C82B19" w:rsidP="006B100D" w:rsidRDefault="00C82B19" w14:paraId="21417F15" w14:textId="11DFBBF8">
            <w:pPr>
              <w:spacing w:before="60" w:after="60" w:line="276" w:lineRule="auto"/>
              <w:rPr>
                <w:rFonts w:cs="Poppins"/>
                <w:b/>
                <w:color w:val="FFFFFF" w:themeColor="background1"/>
              </w:rPr>
            </w:pPr>
            <w:r w:rsidRPr="00ED7267">
              <w:rPr>
                <w:rFonts w:cs="Poppins"/>
                <w:b/>
                <w:color w:val="FFFFFF" w:themeColor="background1"/>
              </w:rPr>
              <w:t>Approved by</w:t>
            </w:r>
          </w:p>
        </w:tc>
        <w:tc>
          <w:tcPr>
            <w:tcW w:w="3572" w:type="pct"/>
            <w:tcBorders>
              <w:top w:val="single" w:color="BFBFBF" w:themeColor="text2" w:themeShade="BF" w:sz="4" w:space="0"/>
              <w:left w:val="single" w:color="FFFFFF" w:themeColor="text2" w:sz="4" w:space="0"/>
              <w:bottom w:val="single" w:color="BFBFBF" w:themeColor="text2" w:themeShade="BF" w:sz="4" w:space="0"/>
              <w:right w:val="single" w:color="BFBFBF" w:themeColor="text2" w:themeShade="BF" w:sz="4" w:space="0"/>
            </w:tcBorders>
            <w:tcMar/>
          </w:tcPr>
          <w:p w:rsidRPr="00ED7267" w:rsidR="00C82B19" w:rsidP="006B100D" w:rsidRDefault="00C82B19" w14:paraId="68B505B1" w14:textId="77777777">
            <w:pPr>
              <w:spacing w:before="60" w:after="60" w:line="276" w:lineRule="auto"/>
              <w:rPr>
                <w:rFonts w:cs="Poppins"/>
              </w:rPr>
            </w:pPr>
            <w:r w:rsidRPr="00ED7267">
              <w:rPr>
                <w:rFonts w:cs="Poppins"/>
              </w:rPr>
              <w:t>All partners</w:t>
            </w:r>
          </w:p>
        </w:tc>
      </w:tr>
    </w:tbl>
    <w:p w:rsidRPr="00ED7267" w:rsidR="00193EE8" w:rsidP="006B100D" w:rsidRDefault="00193EE8" w14:paraId="4901E1EC" w14:textId="77777777">
      <w:pPr>
        <w:spacing w:before="60" w:after="60"/>
        <w:rPr>
          <w:rFonts w:cs="Poppins"/>
          <w:sz w:val="20"/>
        </w:rPr>
      </w:pPr>
    </w:p>
    <w:p w:rsidRPr="00ED7267" w:rsidR="00193EE8" w:rsidP="006B100D" w:rsidRDefault="00193EE8" w14:paraId="6844F58C" w14:textId="146D9ADD">
      <w:pPr>
        <w:spacing w:after="0"/>
        <w:rPr>
          <w:rFonts w:cs="Poppins"/>
          <w:szCs w:val="20"/>
        </w:rPr>
      </w:pPr>
    </w:p>
    <w:p w:rsidRPr="00ED7267" w:rsidR="00B44C39" w:rsidP="006B100D" w:rsidRDefault="00B44C39" w14:paraId="52AB71B7" w14:textId="0FEF9C11">
      <w:pPr>
        <w:spacing w:after="0"/>
        <w:rPr>
          <w:rFonts w:cs="Poppins"/>
        </w:rPr>
      </w:pPr>
    </w:p>
    <w:p w:rsidRPr="00ED7267" w:rsidR="003A1336" w:rsidP="006B100D" w:rsidRDefault="003A1336" w14:paraId="252069F4" w14:textId="1BC7BB4F">
      <w:pPr>
        <w:rPr>
          <w:rFonts w:cs="Poppins"/>
          <w:b/>
          <w:sz w:val="18"/>
          <w:szCs w:val="18"/>
        </w:rPr>
      </w:pPr>
      <w:bookmarkStart w:name="_Hlk497407551" w:id="0"/>
      <w:r w:rsidRPr="00ED7267">
        <w:rPr>
          <w:rFonts w:cs="Poppins"/>
          <w:b/>
          <w:sz w:val="18"/>
          <w:szCs w:val="18"/>
        </w:rPr>
        <w:t>Disclaimer</w:t>
      </w:r>
    </w:p>
    <w:bookmarkEnd w:id="0"/>
    <w:p w:rsidRPr="00ED7267" w:rsidR="00064F66" w:rsidP="006B100D" w:rsidRDefault="00064F66" w14:paraId="47FB5B7E" w14:textId="77777777">
      <w:pPr>
        <w:spacing w:after="80"/>
        <w:rPr>
          <w:rFonts w:cs="Poppins"/>
          <w:sz w:val="18"/>
          <w:szCs w:val="18"/>
        </w:rPr>
      </w:pPr>
      <w:r w:rsidRPr="00ED7267">
        <w:rPr>
          <w:rFonts w:cs="Poppins"/>
          <w:sz w:val="18"/>
          <w:szCs w:val="18"/>
        </w:rPr>
        <w:t>This document reflects the opinion of the authors only.</w:t>
      </w:r>
    </w:p>
    <w:p w:rsidRPr="00ED7267" w:rsidR="00064F66" w:rsidP="006B100D" w:rsidRDefault="00064F66" w14:paraId="10F1C7EB" w14:textId="4A5B808E">
      <w:pPr>
        <w:spacing w:after="80"/>
        <w:rPr>
          <w:rFonts w:cs="Poppins"/>
          <w:sz w:val="18"/>
          <w:szCs w:val="18"/>
        </w:rPr>
      </w:pPr>
      <w:r w:rsidRPr="00ED7267">
        <w:rPr>
          <w:rFonts w:cs="Poppins"/>
          <w:sz w:val="18"/>
          <w:szCs w:val="18"/>
        </w:rPr>
        <w:t xml:space="preserve">While the information contained herein is believed to be accurate, neither the </w:t>
      </w:r>
      <w:r w:rsidRPr="00ED7267" w:rsidR="00BF2E1B">
        <w:rPr>
          <w:rFonts w:cs="Poppins"/>
          <w:sz w:val="18"/>
          <w:szCs w:val="18"/>
        </w:rPr>
        <w:t>bi0SpaCE</w:t>
      </w:r>
      <w:r w:rsidRPr="00ED7267" w:rsidR="00AB2D25">
        <w:rPr>
          <w:rFonts w:cs="Poppins"/>
          <w:sz w:val="18"/>
          <w:szCs w:val="18"/>
        </w:rPr>
        <w:t xml:space="preserve"> </w:t>
      </w:r>
      <w:r w:rsidRPr="00ED7267">
        <w:rPr>
          <w:rFonts w:cs="Poppins"/>
          <w:sz w:val="18"/>
          <w:szCs w:val="18"/>
        </w:rPr>
        <w:t xml:space="preserve">consortium as a whole, nor any of its members, their </w:t>
      </w:r>
      <w:r w:rsidRPr="00ED7267" w:rsidR="00B44C39">
        <w:rPr>
          <w:rFonts w:cs="Poppins"/>
          <w:sz w:val="18"/>
          <w:szCs w:val="18"/>
        </w:rPr>
        <w:t xml:space="preserve">officers, </w:t>
      </w:r>
      <w:r w:rsidRPr="00ED7267">
        <w:rPr>
          <w:rFonts w:cs="Poppins"/>
          <w:sz w:val="18"/>
          <w:szCs w:val="18"/>
        </w:rPr>
        <w:t>employees or agents make no warranty that this material is capable of use, or that use of the information is free from risk and accept no liability for loss or damage suffered by any person in respect of any inaccuracy or omission.</w:t>
      </w:r>
    </w:p>
    <w:p w:rsidRPr="00ED7267" w:rsidR="004C1322" w:rsidP="006B100D" w:rsidRDefault="007718BB" w14:paraId="3DDB1653" w14:textId="7467DF4C">
      <w:pPr>
        <w:spacing w:after="80"/>
        <w:rPr>
          <w:rFonts w:cs="Poppins"/>
          <w:sz w:val="18"/>
          <w:szCs w:val="18"/>
        </w:rPr>
      </w:pPr>
      <w:r w:rsidRPr="00ED7267">
        <w:rPr>
          <w:rFonts w:cs="Poppins"/>
          <w:sz w:val="18"/>
          <w:szCs w:val="18"/>
        </w:rPr>
        <w:t xml:space="preserve">This document contains information, which is the copyright of </w:t>
      </w:r>
      <w:r w:rsidRPr="00ED7267" w:rsidR="00BF2E1B">
        <w:rPr>
          <w:rFonts w:cs="Poppins"/>
          <w:sz w:val="18"/>
          <w:szCs w:val="18"/>
        </w:rPr>
        <w:t>bi0SpaCE</w:t>
      </w:r>
      <w:r w:rsidRPr="00ED7267" w:rsidR="00AB2D25">
        <w:rPr>
          <w:rFonts w:cs="Poppins"/>
          <w:sz w:val="18"/>
          <w:szCs w:val="18"/>
        </w:rPr>
        <w:t xml:space="preserve"> </w:t>
      </w:r>
      <w:r w:rsidRPr="00ED7267">
        <w:rPr>
          <w:rFonts w:cs="Poppins"/>
          <w:sz w:val="18"/>
          <w:szCs w:val="18"/>
        </w:rPr>
        <w:t>consortium, and may not be copied, reproduced, stored in a retrieval system or transmitted, in any form or by any means, in whole or in part, without written permission. The commercial use of any information contained in this document may require a license from the proprietor of that information. The document must be referenced if used in a publication.</w:t>
      </w:r>
      <w:r w:rsidRPr="00ED7267" w:rsidR="004C1322">
        <w:rPr>
          <w:rFonts w:cs="Poppins"/>
          <w:sz w:val="18"/>
          <w:szCs w:val="18"/>
        </w:rPr>
        <w:br w:type="page"/>
      </w:r>
    </w:p>
    <w:p w:rsidRPr="00ED7267" w:rsidR="00D86FE8" w:rsidP="006B100D" w:rsidRDefault="001323EC" w14:paraId="5414CEE0" w14:textId="33EAE6BB">
      <w:pPr>
        <w:rPr>
          <w:rFonts w:cs="Poppins"/>
          <w:b/>
          <w:color w:val="023A44"/>
          <w:sz w:val="32"/>
          <w:szCs w:val="32"/>
        </w:rPr>
      </w:pPr>
      <w:bookmarkStart w:name="_Toc37932699" w:id="1"/>
      <w:bookmarkStart w:name="_Toc37933641" w:id="2"/>
      <w:bookmarkStart w:name="_Toc38018086" w:id="3"/>
      <w:bookmarkStart w:name="_Toc38021528" w:id="4"/>
      <w:bookmarkStart w:name="_Toc39053802" w:id="5"/>
      <w:bookmarkStart w:name="_Toc39230786" w:id="6"/>
      <w:r w:rsidRPr="00ED7267">
        <w:rPr>
          <w:rFonts w:cs="Poppins"/>
          <w:b/>
          <w:color w:val="023A44"/>
          <w:sz w:val="32"/>
          <w:szCs w:val="32"/>
        </w:rPr>
        <w:t>Revision</w:t>
      </w:r>
      <w:r w:rsidRPr="00ED7267" w:rsidR="009B2868">
        <w:rPr>
          <w:rFonts w:cs="Poppins"/>
          <w:b/>
          <w:color w:val="023A44"/>
          <w:sz w:val="32"/>
          <w:szCs w:val="32"/>
        </w:rPr>
        <w:t xml:space="preserve"> </w:t>
      </w:r>
      <w:r w:rsidRPr="00ED7267" w:rsidR="00D86FE8">
        <w:rPr>
          <w:rFonts w:cs="Poppins"/>
          <w:b/>
          <w:color w:val="023A44"/>
          <w:sz w:val="32"/>
          <w:szCs w:val="32"/>
        </w:rPr>
        <w:t>History</w:t>
      </w:r>
      <w:bookmarkEnd w:id="1"/>
      <w:bookmarkEnd w:id="2"/>
      <w:bookmarkEnd w:id="3"/>
      <w:bookmarkEnd w:id="4"/>
      <w:bookmarkEnd w:id="5"/>
      <w:bookmarkEnd w:id="6"/>
    </w:p>
    <w:tbl>
      <w:tblPr>
        <w:tblStyle w:val="Grigliatabella2"/>
        <w:tblW w:w="5000" w:type="pct"/>
        <w:jc w:val="center"/>
        <w:tblLook w:val="04A0" w:firstRow="1" w:lastRow="0" w:firstColumn="1" w:lastColumn="0" w:noHBand="0" w:noVBand="1"/>
      </w:tblPr>
      <w:tblGrid>
        <w:gridCol w:w="924"/>
        <w:gridCol w:w="1687"/>
        <w:gridCol w:w="2066"/>
        <w:gridCol w:w="1514"/>
        <w:gridCol w:w="3437"/>
      </w:tblGrid>
      <w:tr w:rsidRPr="00ED7267" w:rsidR="00867523" w:rsidTr="5B672D19" w14:paraId="4B4A8D78" w14:textId="77777777">
        <w:trPr>
          <w:tblHeader/>
        </w:trPr>
        <w:tc>
          <w:tcPr>
            <w:tcW w:w="4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867523" w:rsidP="006B100D" w:rsidRDefault="00867523" w14:paraId="3D514137" w14:textId="77777777">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Version</w:t>
            </w:r>
          </w:p>
        </w:tc>
        <w:tc>
          <w:tcPr>
            <w:tcW w:w="876"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867523" w:rsidP="006B100D" w:rsidRDefault="00867523" w14:paraId="713FACA6" w14:textId="77777777">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Date</w:t>
            </w:r>
          </w:p>
        </w:tc>
        <w:tc>
          <w:tcPr>
            <w:tcW w:w="107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867523" w:rsidP="006B100D" w:rsidRDefault="00867523" w14:paraId="32CF5C0F" w14:textId="77777777">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Author(s)</w:t>
            </w:r>
          </w:p>
        </w:tc>
        <w:tc>
          <w:tcPr>
            <w:tcW w:w="786"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867523" w:rsidP="006B100D" w:rsidRDefault="00867523" w14:paraId="57176993" w14:textId="1771A7BF">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Organisation</w:t>
            </w:r>
          </w:p>
        </w:tc>
        <w:tc>
          <w:tcPr>
            <w:tcW w:w="1785"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ED7267" w:rsidR="00867523" w:rsidP="006B100D" w:rsidRDefault="00867523" w14:paraId="580B79C0" w14:textId="20819631">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Description</w:t>
            </w:r>
          </w:p>
        </w:tc>
      </w:tr>
      <w:tr w:rsidRPr="00ED7267" w:rsidR="00716D86" w:rsidTr="5B672D19" w14:paraId="4E3594AF" w14:textId="77777777">
        <w:trPr/>
        <w:tc>
          <w:tcPr>
            <w:tcW w:w="4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ED7267" w:rsidR="00716D86" w:rsidP="006B100D" w:rsidRDefault="00716D86" w14:paraId="062222D1" w14:textId="24DDC9BD">
            <w:pPr>
              <w:spacing w:before="40" w:after="40" w:line="276" w:lineRule="auto"/>
              <w:rPr>
                <w:rFonts w:cs="Poppins"/>
              </w:rPr>
            </w:pPr>
            <w:r w:rsidRPr="00ED7267">
              <w:rPr>
                <w:rFonts w:cs="Poppins"/>
              </w:rPr>
              <w:t>0.</w:t>
            </w:r>
            <w:r w:rsidR="005B74FD">
              <w:rPr>
                <w:rFonts w:cs="Poppins"/>
              </w:rPr>
              <w:t>0</w:t>
            </w:r>
          </w:p>
        </w:tc>
        <w:tc>
          <w:tcPr>
            <w:tcW w:w="876"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ED7267" w:rsidR="00716D86" w:rsidP="006B100D" w:rsidRDefault="009F789F" w14:paraId="669E66D1" w14:textId="60C5A9DE">
            <w:pPr>
              <w:spacing w:before="40" w:after="40" w:line="276" w:lineRule="auto"/>
              <w:rPr>
                <w:rFonts w:cs="Poppins"/>
              </w:rPr>
            </w:pPr>
            <w:r w:rsidRPr="00ED7267">
              <w:rPr>
                <w:rFonts w:cs="Poppins"/>
              </w:rPr>
              <w:t>30</w:t>
            </w:r>
            <w:r w:rsidRPr="00ED7267" w:rsidR="00716D86">
              <w:rPr>
                <w:rFonts w:cs="Poppins"/>
              </w:rPr>
              <w:t>/</w:t>
            </w:r>
            <w:r w:rsidRPr="00ED7267">
              <w:rPr>
                <w:rFonts w:cs="Poppins"/>
              </w:rPr>
              <w:t>06</w:t>
            </w:r>
            <w:r w:rsidRPr="00ED7267" w:rsidR="00716D86">
              <w:rPr>
                <w:rFonts w:cs="Poppins"/>
              </w:rPr>
              <w:t>/202</w:t>
            </w:r>
            <w:r w:rsidRPr="00ED7267">
              <w:rPr>
                <w:rFonts w:cs="Poppins"/>
              </w:rPr>
              <w:t>5</w:t>
            </w:r>
          </w:p>
        </w:tc>
        <w:tc>
          <w:tcPr>
            <w:tcW w:w="107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00716D86" w:rsidP="006B100D" w:rsidRDefault="00061569" w14:paraId="65DB5749" w14:textId="71672F88">
            <w:pPr>
              <w:spacing w:before="40" w:after="40" w:line="276" w:lineRule="auto"/>
              <w:rPr>
                <w:rFonts w:cs="Poppins"/>
              </w:rPr>
            </w:pPr>
            <w:r w:rsidRPr="000B57C2">
              <w:rPr>
                <w:rFonts w:cs="Poppins"/>
              </w:rPr>
              <w:t>Ina Steinmetz</w:t>
            </w:r>
          </w:p>
        </w:tc>
        <w:tc>
          <w:tcPr>
            <w:tcW w:w="786"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00716D86" w:rsidP="006B100D" w:rsidRDefault="009F789F" w14:paraId="2695389C" w14:textId="7FDEC5F2">
            <w:pPr>
              <w:spacing w:before="40" w:after="40" w:line="276" w:lineRule="auto"/>
              <w:rPr>
                <w:rFonts w:cs="Poppins"/>
              </w:rPr>
            </w:pPr>
            <w:proofErr w:type="spellStart"/>
            <w:r w:rsidRPr="000B57C2">
              <w:rPr>
                <w:rFonts w:cs="Poppins"/>
              </w:rPr>
              <w:t>FhG</w:t>
            </w:r>
            <w:proofErr w:type="spellEnd"/>
          </w:p>
        </w:tc>
        <w:tc>
          <w:tcPr>
            <w:tcW w:w="1785"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00716D86" w:rsidP="006B100D" w:rsidRDefault="00716D86" w14:paraId="2AB072EC" w14:textId="383A106F">
            <w:pPr>
              <w:spacing w:before="40" w:after="40" w:line="276" w:lineRule="auto"/>
              <w:rPr>
                <w:rFonts w:cs="Poppins"/>
              </w:rPr>
            </w:pPr>
            <w:proofErr w:type="spellStart"/>
            <w:r w:rsidRPr="000B57C2">
              <w:rPr>
                <w:rFonts w:cs="Poppins"/>
              </w:rPr>
              <w:t>ToC</w:t>
            </w:r>
            <w:proofErr w:type="spellEnd"/>
          </w:p>
        </w:tc>
      </w:tr>
      <w:tr w:rsidR="518004CA" w:rsidTr="5B672D19" w14:paraId="05228C42"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5261CD" w14:paraId="587512F3" w14:textId="7955D187">
            <w:pPr>
              <w:spacing w:line="276" w:lineRule="auto"/>
              <w:rPr>
                <w:rFonts w:cs="Poppins"/>
              </w:rPr>
            </w:pPr>
            <w:r>
              <w:rPr>
                <w:rFonts w:cs="Poppins"/>
              </w:rPr>
              <w:t>0.</w:t>
            </w:r>
            <w:r w:rsidR="00393F9F">
              <w:rPr>
                <w:rFonts w:cs="Poppins"/>
              </w:rPr>
              <w:t>11</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42F0EE5A" w14:textId="5CE70DFE">
            <w:pPr>
              <w:spacing w:line="276" w:lineRule="auto"/>
              <w:rPr>
                <w:rFonts w:cs="Poppins"/>
              </w:rPr>
            </w:pPr>
            <w:r w:rsidRPr="518004CA">
              <w:rPr>
                <w:rFonts w:cs="Poppins"/>
              </w:rPr>
              <w:t>24/07/2025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3A715948" w14:textId="68FE814D">
            <w:pPr>
              <w:spacing w:line="276" w:lineRule="auto"/>
              <w:rPr>
                <w:rFonts w:cs="Poppins"/>
              </w:rPr>
            </w:pPr>
            <w:r w:rsidRPr="000B57C2">
              <w:rPr>
                <w:rFonts w:cs="Poppins"/>
              </w:rPr>
              <w:t>Daniel Gomez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2630FC51" w14:textId="27FA767A">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734B0DF" w14:paraId="0A9BBC7D" w14:textId="531BEE7E">
            <w:pPr>
              <w:spacing w:line="276" w:lineRule="auto"/>
              <w:rPr>
                <w:rFonts w:cs="Poppins"/>
              </w:rPr>
            </w:pPr>
            <w:r w:rsidRPr="000B57C2">
              <w:rPr>
                <w:rFonts w:cs="Poppins"/>
              </w:rPr>
              <w:t xml:space="preserve">Added </w:t>
            </w:r>
            <w:r w:rsidRPr="000B57C2">
              <w:rPr>
                <w:rFonts w:eastAsia="Exo 2" w:cs="Exo 2"/>
              </w:rPr>
              <w:t>Task 2.1 structure</w:t>
            </w:r>
          </w:p>
        </w:tc>
      </w:tr>
      <w:tr w:rsidR="518004CA" w:rsidTr="5B672D19" w14:paraId="25337761"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393F9F" w14:paraId="6FEC181C" w14:textId="0428232B">
            <w:pPr>
              <w:spacing w:line="276" w:lineRule="auto"/>
              <w:rPr>
                <w:rFonts w:cs="Poppins"/>
              </w:rPr>
            </w:pPr>
            <w:r>
              <w:rPr>
                <w:rFonts w:cs="Poppins"/>
              </w:rPr>
              <w:t>0.12</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4CD51081" w14:textId="184928FA">
            <w:pPr>
              <w:spacing w:line="276" w:lineRule="auto"/>
              <w:rPr>
                <w:rFonts w:cs="Poppins"/>
              </w:rPr>
            </w:pPr>
            <w:r w:rsidRPr="518004CA">
              <w:rPr>
                <w:rFonts w:cs="Poppins"/>
              </w:rPr>
              <w:t>30/07/2025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113D7696" w:rsidRDefault="165DEEAD" w14:paraId="59C9E79B" w14:textId="20DDA9E9">
            <w:pPr>
              <w:spacing w:line="276" w:lineRule="auto"/>
            </w:pPr>
            <w:r w:rsidRPr="000B57C2">
              <w:rPr>
                <w:rFonts w:cs="Poppins"/>
              </w:rPr>
              <w:t>Laura Sanz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0C84B8C6" w14:textId="7EC0FA75">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24574371" w14:paraId="28B663D1" w14:textId="4DC4F9B0">
            <w:pPr>
              <w:spacing w:line="276" w:lineRule="auto"/>
            </w:pPr>
            <w:r w:rsidRPr="000B57C2">
              <w:rPr>
                <w:rFonts w:eastAsia="Exo 2" w:cs="Exo 2"/>
              </w:rPr>
              <w:t xml:space="preserve">First version of </w:t>
            </w:r>
            <w:proofErr w:type="spellStart"/>
            <w:r w:rsidRPr="000B57C2">
              <w:rPr>
                <w:rFonts w:eastAsia="Exo 2" w:cs="Exo 2"/>
              </w:rPr>
              <w:t>ToC</w:t>
            </w:r>
            <w:proofErr w:type="spellEnd"/>
            <w:r w:rsidRPr="000B57C2">
              <w:rPr>
                <w:rFonts w:eastAsia="Exo 2" w:cs="Exo 2"/>
              </w:rPr>
              <w:t xml:space="preserve"> with Task 2.1 content.</w:t>
            </w:r>
          </w:p>
        </w:tc>
      </w:tr>
      <w:tr w:rsidR="518004CA" w:rsidTr="5B672D19" w14:paraId="44B29353"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393F9F" w14:paraId="1447E376" w14:textId="5509A281">
            <w:pPr>
              <w:spacing w:line="276" w:lineRule="auto"/>
              <w:rPr>
                <w:rFonts w:cs="Poppins"/>
              </w:rPr>
            </w:pPr>
            <w:r>
              <w:rPr>
                <w:rFonts w:cs="Poppins"/>
              </w:rPr>
              <w:t>0.13</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2DD5FB6B" w14:textId="0F7388D7">
            <w:pPr>
              <w:spacing w:line="276" w:lineRule="auto"/>
              <w:rPr>
                <w:rFonts w:cs="Poppins"/>
              </w:rPr>
            </w:pPr>
            <w:r w:rsidRPr="518004CA">
              <w:rPr>
                <w:rFonts w:cs="Poppins"/>
              </w:rPr>
              <w:t>01/08/2025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0468B548" w14:textId="4FE23C97">
            <w:pPr>
              <w:spacing w:line="276" w:lineRule="auto"/>
              <w:rPr>
                <w:rFonts w:cs="Poppins"/>
              </w:rPr>
            </w:pPr>
            <w:r w:rsidRPr="000B57C2">
              <w:rPr>
                <w:rFonts w:cs="Poppins"/>
              </w:rPr>
              <w:t>Mario Luis Ruiz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1E33974E" w14:textId="0C2E90EB">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5B736A55" w14:paraId="0EA7DE23" w14:textId="3084796A">
            <w:pPr>
              <w:spacing w:line="276" w:lineRule="auto"/>
            </w:pPr>
            <w:r w:rsidRPr="000B57C2">
              <w:rPr>
                <w:rFonts w:eastAsia="Exo 2" w:cs="Exo 2"/>
              </w:rPr>
              <w:t>Added pilot information</w:t>
            </w:r>
          </w:p>
        </w:tc>
      </w:tr>
      <w:tr w:rsidR="518004CA" w:rsidTr="5B672D19" w14:paraId="65FFBC31"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393F9F" w14:paraId="270BAF84" w14:textId="47F93A95">
            <w:pPr>
              <w:spacing w:line="276" w:lineRule="auto"/>
              <w:rPr>
                <w:rFonts w:cs="Poppins"/>
              </w:rPr>
            </w:pPr>
            <w:r>
              <w:rPr>
                <w:rFonts w:cs="Poppins"/>
              </w:rPr>
              <w:t>0.14</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4242B152" w14:textId="681DA1DD">
            <w:pPr>
              <w:spacing w:line="276" w:lineRule="auto"/>
              <w:rPr>
                <w:rFonts w:cs="Poppins"/>
              </w:rPr>
            </w:pPr>
            <w:r w:rsidRPr="518004CA">
              <w:rPr>
                <w:rFonts w:cs="Poppins"/>
              </w:rPr>
              <w:t>26/08/2025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113D7696" w:rsidRDefault="165DEEAD" w14:paraId="15BBED66" w14:textId="255E46B6">
            <w:pPr>
              <w:spacing w:line="276" w:lineRule="auto"/>
            </w:pPr>
            <w:r w:rsidRPr="000B57C2">
              <w:rPr>
                <w:rFonts w:cs="Poppins"/>
              </w:rPr>
              <w:t>Laura Sanz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3AF74D72" w14:textId="34E0668E">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641A7B68" w14:paraId="657CA766" w14:textId="2EDBBBE4">
            <w:pPr>
              <w:spacing w:line="276" w:lineRule="auto"/>
            </w:pPr>
            <w:r w:rsidRPr="000B57C2">
              <w:rPr>
                <w:rFonts w:eastAsia="Exo 2" w:cs="Exo 2"/>
              </w:rPr>
              <w:t>Integrated use case and user story definition tables</w:t>
            </w:r>
          </w:p>
        </w:tc>
      </w:tr>
      <w:tr w:rsidR="518004CA" w:rsidTr="5B672D19" w14:paraId="0346FF01"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393F9F" w14:paraId="6A4C1988" w14:textId="4612DBF5">
            <w:pPr>
              <w:spacing w:line="276" w:lineRule="auto"/>
              <w:rPr>
                <w:rFonts w:cs="Poppins"/>
              </w:rPr>
            </w:pPr>
            <w:r>
              <w:rPr>
                <w:rFonts w:cs="Poppins"/>
              </w:rPr>
              <w:t>0.15</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1C58EC82" w14:textId="72318670">
            <w:pPr>
              <w:spacing w:line="276" w:lineRule="auto"/>
              <w:rPr>
                <w:rFonts w:cs="Poppins"/>
              </w:rPr>
            </w:pPr>
            <w:r w:rsidRPr="518004CA">
              <w:rPr>
                <w:rFonts w:cs="Poppins"/>
              </w:rPr>
              <w:t>29/08/2025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113D7696" w:rsidRDefault="165DEEAD" w14:paraId="026F2B89" w14:textId="56B75116">
            <w:pPr>
              <w:spacing w:line="276" w:lineRule="auto"/>
            </w:pPr>
            <w:r w:rsidRPr="000B57C2">
              <w:rPr>
                <w:rFonts w:cs="Poppins"/>
              </w:rPr>
              <w:t>Laura Sanz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259ECB05" w14:textId="7D7962CA">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4F240DCE" w14:paraId="480B8548" w14:textId="0ADEA37D">
            <w:pPr>
              <w:spacing w:line="276" w:lineRule="auto"/>
            </w:pPr>
            <w:r w:rsidRPr="000B57C2">
              <w:rPr>
                <w:rFonts w:eastAsia="Exo 2" w:cs="Exo 2"/>
              </w:rPr>
              <w:t>Drafted KPI tables for pilots</w:t>
            </w:r>
          </w:p>
        </w:tc>
      </w:tr>
      <w:tr w:rsidR="518004CA" w:rsidTr="5B672D19" w14:paraId="7E34F37A"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18004CA" w:rsidP="518004CA" w:rsidRDefault="00393F9F" w14:paraId="3DE65243" w14:textId="0CB447B9">
            <w:pPr>
              <w:spacing w:line="276" w:lineRule="auto"/>
              <w:rPr>
                <w:rFonts w:cs="Poppins"/>
              </w:rPr>
            </w:pPr>
            <w:r>
              <w:rPr>
                <w:rFonts w:cs="Poppins"/>
              </w:rPr>
              <w:t>0.16</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518004CA" w:rsidRDefault="165DEEAD" w14:paraId="7353F9E5" w14:textId="72A93128">
            <w:pPr>
              <w:spacing w:line="276" w:lineRule="auto"/>
              <w:rPr>
                <w:rFonts w:cs="Poppins"/>
              </w:rPr>
            </w:pPr>
            <w:r w:rsidRPr="4AEF6F8D">
              <w:rPr>
                <w:rFonts w:cs="Poppins"/>
              </w:rPr>
              <w:t>04/09/2025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2E6EDF38" w14:textId="2C31FCD4">
            <w:pPr>
              <w:spacing w:line="276" w:lineRule="auto"/>
              <w:rPr>
                <w:rFonts w:cs="Poppins"/>
              </w:rPr>
            </w:pPr>
            <w:r w:rsidRPr="000B57C2">
              <w:rPr>
                <w:rFonts w:cs="Poppins"/>
              </w:rPr>
              <w:t>Daniel Gomez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165DEEAD" w14:paraId="2F5B29AB" w14:textId="447A63BC">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518004CA" w:rsidP="518004CA" w:rsidRDefault="507EF559" w14:paraId="5811F3ED" w14:textId="64563A85">
            <w:pPr>
              <w:spacing w:line="276" w:lineRule="auto"/>
            </w:pPr>
            <w:r w:rsidRPr="000B57C2">
              <w:rPr>
                <w:rFonts w:eastAsia="Exo 2" w:cs="Exo 2"/>
              </w:rPr>
              <w:t>Added pilot information</w:t>
            </w:r>
          </w:p>
        </w:tc>
      </w:tr>
      <w:tr w:rsidR="4AEF6F8D" w:rsidTr="5B672D19" w14:paraId="6B16FD3A" w14:textId="77777777">
        <w:trPr>
          <w:trHeight w:val="300"/>
        </w:trPr>
        <w:tc>
          <w:tcPr>
            <w:tcW w:w="92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4AEF6F8D" w:rsidP="4AEF6F8D" w:rsidRDefault="002F0664" w14:paraId="04E15563" w14:textId="4B36024A">
            <w:pPr>
              <w:spacing w:line="276" w:lineRule="auto"/>
              <w:rPr>
                <w:rFonts w:cs="Poppins"/>
              </w:rPr>
            </w:pPr>
            <w:r>
              <w:rPr>
                <w:rFonts w:cs="Poppins"/>
              </w:rPr>
              <w:t>0.17</w:t>
            </w:r>
          </w:p>
        </w:tc>
        <w:tc>
          <w:tcPr>
            <w:tcW w:w="168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65DEEAD" w:rsidP="4AEF6F8D" w:rsidRDefault="165DEEAD" w14:paraId="2B8B36CB" w14:textId="24C59EBF">
            <w:pPr>
              <w:spacing w:line="276" w:lineRule="auto"/>
              <w:rPr>
                <w:rFonts w:cs="Poppins"/>
              </w:rPr>
            </w:pPr>
            <w:r w:rsidRPr="4AEF6F8D">
              <w:rPr>
                <w:rFonts w:cs="Poppins"/>
              </w:rPr>
              <w:t>12/09/2025</w:t>
            </w:r>
          </w:p>
        </w:tc>
        <w:tc>
          <w:tcPr>
            <w:tcW w:w="2066"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4AEF6F8D" w:rsidP="113D7696" w:rsidRDefault="165DEEAD" w14:paraId="6519A667" w14:textId="49D583E5">
            <w:pPr>
              <w:spacing w:line="276" w:lineRule="auto"/>
            </w:pPr>
            <w:r w:rsidRPr="000B57C2">
              <w:rPr>
                <w:rFonts w:cs="Poppins"/>
              </w:rPr>
              <w:t>Laura Sanz</w:t>
            </w:r>
          </w:p>
        </w:tc>
        <w:tc>
          <w:tcPr>
            <w:tcW w:w="151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4AEF6F8D" w:rsidP="4AEF6F8D" w:rsidRDefault="165DEEAD" w14:paraId="02B02C00" w14:textId="52471C3A">
            <w:pPr>
              <w:spacing w:line="276" w:lineRule="auto"/>
              <w:rPr>
                <w:rFonts w:cs="Poppins"/>
              </w:rPr>
            </w:pPr>
            <w:r w:rsidRPr="000B57C2">
              <w:rPr>
                <w:rFonts w:cs="Poppins"/>
              </w:rPr>
              <w:t>CAR</w:t>
            </w:r>
          </w:p>
        </w:tc>
        <w:tc>
          <w:tcPr>
            <w:tcW w:w="3437"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0B57C2" w:rsidR="4AEF6F8D" w:rsidP="4AEF6F8D" w:rsidRDefault="46BDD3AA" w14:paraId="33A42F35" w14:textId="120E9D9C">
            <w:pPr>
              <w:spacing w:line="276" w:lineRule="auto"/>
            </w:pPr>
            <w:r w:rsidRPr="000B57C2">
              <w:rPr>
                <w:rFonts w:eastAsia="Exo 2" w:cs="Exo 2"/>
              </w:rPr>
              <w:t>Integration of KPI tables</w:t>
            </w:r>
          </w:p>
        </w:tc>
      </w:tr>
      <w:tr w:rsidRPr="00ED7267" w:rsidR="00716D86" w:rsidTr="5B672D19" w14:paraId="29F362C3"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716D86" w:rsidP="006B100D" w:rsidRDefault="00716D86" w14:paraId="11550AF9" w14:textId="6B174FFB">
            <w:pPr>
              <w:spacing w:before="40" w:after="40" w:line="276" w:lineRule="auto"/>
              <w:rPr>
                <w:rFonts w:cs="Poppins"/>
              </w:rPr>
            </w:pPr>
            <w:r w:rsidRPr="00D801D3">
              <w:rPr>
                <w:rFonts w:cs="Poppins"/>
              </w:rPr>
              <w:t>0.</w:t>
            </w:r>
            <w:r w:rsidR="002F0664">
              <w:rPr>
                <w:rFonts w:cs="Poppins"/>
              </w:rPr>
              <w:t>2</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716D86" w:rsidP="006B100D" w:rsidRDefault="00EA17DB" w14:paraId="0692BE23" w14:textId="6F431C09">
            <w:pPr>
              <w:spacing w:before="40" w:after="40" w:line="276" w:lineRule="auto"/>
              <w:rPr>
                <w:rFonts w:cs="Poppins"/>
              </w:rPr>
            </w:pPr>
            <w:r w:rsidRPr="00D801D3">
              <w:rPr>
                <w:rFonts w:cs="Poppins"/>
              </w:rPr>
              <w:t>17/09/2025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716D86" w:rsidP="006B100D" w:rsidRDefault="00EA17DB" w14:paraId="469509B9" w14:textId="1D164EA5">
            <w:pPr>
              <w:spacing w:before="40" w:after="40" w:line="276" w:lineRule="auto"/>
              <w:rPr>
                <w:rFonts w:cs="Poppins"/>
              </w:rPr>
            </w:pPr>
            <w:r w:rsidRPr="00D801D3">
              <w:rPr>
                <w:rFonts w:cs="Poppins"/>
              </w:rPr>
              <w:t>Ina Steinmetz</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716D86" w:rsidP="006B100D" w:rsidRDefault="00EA17DB" w14:paraId="4BF3B01C" w14:textId="2877C300">
            <w:pPr>
              <w:spacing w:before="40" w:after="40" w:line="276" w:lineRule="auto"/>
              <w:rPr>
                <w:rFonts w:cs="Poppins"/>
              </w:rPr>
            </w:pPr>
            <w:proofErr w:type="spellStart"/>
            <w:r w:rsidRPr="00D801D3">
              <w:rPr>
                <w:rFonts w:cs="Poppins"/>
              </w:rPr>
              <w:t>FhG</w:t>
            </w:r>
            <w:proofErr w:type="spellEnd"/>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716D86" w:rsidP="006B100D" w:rsidRDefault="00EA17DB" w14:paraId="5EA2E335" w14:textId="64662F5E">
            <w:pPr>
              <w:spacing w:before="40" w:after="40" w:line="276" w:lineRule="auto"/>
              <w:rPr>
                <w:rFonts w:cs="Poppins"/>
              </w:rPr>
            </w:pPr>
            <w:r w:rsidRPr="00D801D3">
              <w:rPr>
                <w:rFonts w:cs="Poppins"/>
              </w:rPr>
              <w:t>Consolidated version</w:t>
            </w:r>
            <w:r w:rsidRPr="00D801D3" w:rsidR="00716D86">
              <w:rPr>
                <w:rFonts w:cs="Poppins"/>
              </w:rPr>
              <w:t xml:space="preserve"> </w:t>
            </w:r>
            <w:r w:rsidRPr="00D801D3">
              <w:rPr>
                <w:rFonts w:cs="Poppins"/>
              </w:rPr>
              <w:t>of T2.1, T2.2 and T2.3 contributions</w:t>
            </w:r>
          </w:p>
        </w:tc>
      </w:tr>
      <w:tr w:rsidRPr="00ED7267" w:rsidR="00363F7D" w:rsidTr="5B672D19" w14:paraId="7ABD1435"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363F7D" w:rsidP="006B100D" w:rsidRDefault="00363F7D" w14:paraId="5C40F01D" w14:textId="0D3D82B1">
            <w:pPr>
              <w:spacing w:before="40" w:after="40"/>
              <w:rPr>
                <w:rFonts w:cs="Poppins"/>
              </w:rPr>
            </w:pPr>
            <w:r>
              <w:rPr>
                <w:rFonts w:cs="Poppins"/>
              </w:rPr>
              <w:t>0.</w:t>
            </w:r>
            <w:r w:rsidR="002F0664">
              <w:rPr>
                <w:rFonts w:cs="Poppins"/>
              </w:rPr>
              <w:t>3</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363F7D" w:rsidP="006B100D" w:rsidRDefault="00363F7D" w14:paraId="42487E3F" w14:textId="4B1ACB26">
            <w:pPr>
              <w:spacing w:before="40" w:after="40"/>
              <w:rPr>
                <w:rFonts w:cs="Poppins"/>
              </w:rPr>
            </w:pPr>
            <w:r>
              <w:rPr>
                <w:rFonts w:cs="Poppins"/>
              </w:rPr>
              <w:t>19/09/2025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363F7D" w:rsidP="006B100D" w:rsidRDefault="00363F7D" w14:paraId="72201E6F" w14:textId="06937AF8">
            <w:pPr>
              <w:spacing w:before="40" w:after="40"/>
              <w:rPr>
                <w:rFonts w:cs="Poppins"/>
              </w:rPr>
            </w:pPr>
            <w:r>
              <w:rPr>
                <w:rFonts w:cs="Poppins"/>
              </w:rPr>
              <w:t>Ina Steinmetz</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363F7D" w:rsidP="006B100D" w:rsidRDefault="00363F7D" w14:paraId="553C8993" w14:textId="6F8B375F">
            <w:pPr>
              <w:spacing w:before="40" w:after="40"/>
              <w:rPr>
                <w:rFonts w:cs="Poppins"/>
              </w:rPr>
            </w:pPr>
            <w:proofErr w:type="spellStart"/>
            <w:r>
              <w:rPr>
                <w:rFonts w:cs="Poppins"/>
              </w:rPr>
              <w:t>FhG</w:t>
            </w:r>
            <w:proofErr w:type="spellEnd"/>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D801D3" w:rsidR="00363F7D" w:rsidP="006B100D" w:rsidRDefault="00CE6CFE" w14:paraId="0E76B2FC" w14:textId="7F153086">
            <w:pPr>
              <w:spacing w:before="40" w:after="40"/>
              <w:rPr>
                <w:rFonts w:cs="Poppins"/>
              </w:rPr>
            </w:pPr>
            <w:r>
              <w:rPr>
                <w:rFonts w:cs="Poppins"/>
              </w:rPr>
              <w:t>Reworked the Executive Summary and added to Section 1.</w:t>
            </w:r>
          </w:p>
        </w:tc>
      </w:tr>
      <w:tr w:rsidRPr="00ED7267" w:rsidR="004C789D" w:rsidTr="5B672D19" w14:paraId="1276EE62"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4C789D" w:rsidP="006B100D" w:rsidRDefault="004C789D" w14:paraId="15A7E36E" w14:textId="1598BCD1">
            <w:pPr>
              <w:spacing w:before="40" w:after="40"/>
              <w:rPr>
                <w:rFonts w:cs="Poppins"/>
              </w:rPr>
            </w:pPr>
            <w:r>
              <w:rPr>
                <w:rFonts w:cs="Poppins"/>
              </w:rPr>
              <w:t>0</w:t>
            </w:r>
            <w:r w:rsidR="008C232F">
              <w:rPr>
                <w:rFonts w:cs="Poppins"/>
              </w:rPr>
              <w:t>.</w:t>
            </w:r>
            <w:r w:rsidR="002F0664">
              <w:rPr>
                <w:rFonts w:cs="Poppins"/>
              </w:rPr>
              <w:t>4</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4C789D" w:rsidP="006B100D" w:rsidRDefault="004C789D" w14:paraId="64CC9D25" w14:textId="631EC1AC">
            <w:pPr>
              <w:spacing w:before="40" w:after="40"/>
              <w:rPr>
                <w:rFonts w:cs="Poppins"/>
              </w:rPr>
            </w:pPr>
            <w:r>
              <w:rPr>
                <w:rFonts w:cs="Poppins"/>
              </w:rPr>
              <w:t>22/09/2025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4C789D" w:rsidP="006B100D" w:rsidRDefault="004C789D" w14:paraId="18B57866" w14:textId="1ED70019">
            <w:pPr>
              <w:spacing w:before="40" w:after="40"/>
              <w:rPr>
                <w:rFonts w:cs="Poppins"/>
              </w:rPr>
            </w:pPr>
            <w:r>
              <w:rPr>
                <w:rFonts w:cs="Poppins"/>
              </w:rPr>
              <w:t xml:space="preserve">Jorge </w:t>
            </w:r>
            <w:r w:rsidR="0030391B">
              <w:rPr>
                <w:rFonts w:cs="Poppins"/>
              </w:rPr>
              <w:t>Mario Caceres Rincon</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4C789D" w:rsidP="006B100D" w:rsidRDefault="00485CC8" w14:paraId="04D8A05F" w14:textId="1ECDDBCF">
            <w:pPr>
              <w:spacing w:before="40" w:after="40"/>
              <w:rPr>
                <w:rFonts w:cs="Poppins"/>
              </w:rPr>
            </w:pPr>
            <w:r>
              <w:rPr>
                <w:rFonts w:cs="Poppins"/>
              </w:rPr>
              <w:t>AU</w:t>
            </w:r>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4C789D" w:rsidP="006B100D" w:rsidRDefault="00266D3E" w14:paraId="058D22A6" w14:textId="5A00513F">
            <w:pPr>
              <w:spacing w:before="40" w:after="40"/>
              <w:rPr>
                <w:rFonts w:cs="Poppins"/>
              </w:rPr>
            </w:pPr>
            <w:r>
              <w:rPr>
                <w:rFonts w:cs="Poppins"/>
              </w:rPr>
              <w:t xml:space="preserve">Added </w:t>
            </w:r>
            <w:r w:rsidR="001F2B78">
              <w:rPr>
                <w:rFonts w:cs="Poppins"/>
              </w:rPr>
              <w:t xml:space="preserve">the T2.3 relation to other deliverables </w:t>
            </w:r>
            <w:r>
              <w:rPr>
                <w:rFonts w:cs="Poppins"/>
              </w:rPr>
              <w:t xml:space="preserve">to </w:t>
            </w:r>
            <w:r w:rsidR="00412A4B">
              <w:rPr>
                <w:rFonts w:cs="Poppins"/>
              </w:rPr>
              <w:t>Section 1.2</w:t>
            </w:r>
          </w:p>
        </w:tc>
      </w:tr>
      <w:tr w:rsidRPr="00ED7267" w:rsidR="001F2B78" w:rsidTr="5B672D19" w14:paraId="62E4E81D"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1F2B78" w:rsidP="006B100D" w:rsidRDefault="001F449F" w14:paraId="3D864B85" w14:textId="7D7BBA80">
            <w:pPr>
              <w:spacing w:before="40" w:after="40"/>
              <w:rPr>
                <w:rFonts w:cs="Poppins"/>
              </w:rPr>
            </w:pPr>
            <w:r>
              <w:rPr>
                <w:rFonts w:cs="Poppins"/>
              </w:rPr>
              <w:t>0.</w:t>
            </w:r>
            <w:r w:rsidR="002F0664">
              <w:rPr>
                <w:rFonts w:cs="Poppins"/>
              </w:rPr>
              <w:t>5</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1F2B78" w:rsidP="006B100D" w:rsidRDefault="00DC0BF6" w14:paraId="640BF5D8" w14:textId="60612665">
            <w:pPr>
              <w:spacing w:before="40" w:after="40"/>
              <w:rPr>
                <w:rFonts w:cs="Poppins"/>
              </w:rPr>
            </w:pPr>
            <w:r>
              <w:rPr>
                <w:rFonts w:cs="Poppins"/>
              </w:rPr>
              <w:t>22/09/2025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1F2B78" w:rsidP="006B100D" w:rsidRDefault="00DC0BF6" w14:paraId="39E35914" w14:textId="16E0AA00">
            <w:pPr>
              <w:spacing w:before="40" w:after="40"/>
              <w:rPr>
                <w:rFonts w:cs="Poppins"/>
              </w:rPr>
            </w:pPr>
            <w:r>
              <w:rPr>
                <w:rFonts w:cs="Poppins"/>
              </w:rPr>
              <w:t>G</w:t>
            </w:r>
            <w:r w:rsidR="00CD0336">
              <w:rPr>
                <w:rFonts w:cs="Poppins"/>
              </w:rPr>
              <w:t>eorge Siaterlis</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1F2B78" w:rsidP="006B100D" w:rsidRDefault="00CD0336" w14:paraId="61DD2689" w14:textId="34AA3E88">
            <w:pPr>
              <w:spacing w:before="40" w:after="40"/>
              <w:rPr>
                <w:rFonts w:cs="Poppins"/>
              </w:rPr>
            </w:pPr>
            <w:r>
              <w:rPr>
                <w:rFonts w:cs="Poppins"/>
              </w:rPr>
              <w:t>SSF</w:t>
            </w:r>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01F2B78" w:rsidP="006B100D" w:rsidRDefault="00CD0336" w14:paraId="7C1C408A" w14:textId="658EC2B1">
            <w:pPr>
              <w:spacing w:before="40" w:after="40"/>
              <w:rPr>
                <w:rFonts w:cs="Poppins"/>
              </w:rPr>
            </w:pPr>
            <w:r>
              <w:rPr>
                <w:rFonts w:cs="Poppins"/>
              </w:rPr>
              <w:t xml:space="preserve">Refined </w:t>
            </w:r>
            <w:proofErr w:type="spellStart"/>
            <w:r>
              <w:rPr>
                <w:rFonts w:cs="Poppins"/>
              </w:rPr>
              <w:t>noriware</w:t>
            </w:r>
            <w:proofErr w:type="spellEnd"/>
            <w:r>
              <w:rPr>
                <w:rFonts w:cs="Poppins"/>
              </w:rPr>
              <w:t xml:space="preserve"> use case, added to </w:t>
            </w:r>
            <w:r w:rsidR="009D301F">
              <w:rPr>
                <w:rFonts w:cs="Poppins"/>
              </w:rPr>
              <w:t>traceability service requirements</w:t>
            </w:r>
          </w:p>
        </w:tc>
      </w:tr>
      <w:tr w:rsidRPr="00ED7267" w:rsidR="00716D86" w:rsidTr="5B672D19" w14:paraId="6102B353"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716D86" w:rsidP="006B100D" w:rsidRDefault="00716D86" w14:paraId="582554FC" w14:textId="62DE3738">
            <w:pPr>
              <w:spacing w:before="40" w:after="40" w:line="276" w:lineRule="auto"/>
              <w:rPr>
                <w:rFonts w:cs="Poppins"/>
              </w:rPr>
            </w:pPr>
            <w:r w:rsidRPr="002610D8">
              <w:rPr>
                <w:rFonts w:cs="Poppins"/>
              </w:rPr>
              <w:t>0.</w:t>
            </w:r>
            <w:r w:rsidR="002F0664">
              <w:rPr>
                <w:rFonts w:cs="Poppins"/>
              </w:rPr>
              <w:t>6</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716D86" w:rsidP="006B100D" w:rsidRDefault="009D301F" w14:paraId="2B3A3C49" w14:textId="0407562E">
            <w:pPr>
              <w:spacing w:before="40" w:after="40" w:line="276" w:lineRule="auto"/>
              <w:rPr>
                <w:rFonts w:cs="Poppins"/>
              </w:rPr>
            </w:pPr>
            <w:r w:rsidRPr="002610D8">
              <w:rPr>
                <w:rFonts w:cs="Poppins"/>
              </w:rPr>
              <w:t>22/09/2025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716D86" w:rsidP="006B100D" w:rsidRDefault="009D301F" w14:paraId="74279635" w14:textId="70A79578">
            <w:pPr>
              <w:spacing w:before="40" w:after="40" w:line="276" w:lineRule="auto"/>
              <w:rPr>
                <w:rFonts w:cs="Poppins"/>
              </w:rPr>
            </w:pPr>
            <w:r w:rsidRPr="002610D8">
              <w:rPr>
                <w:rFonts w:cs="Poppins"/>
              </w:rPr>
              <w:t xml:space="preserve">Laura Sanz </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716D86" w:rsidP="006B100D" w:rsidRDefault="009D301F" w14:paraId="35627ED5" w14:textId="3DC4FC32">
            <w:pPr>
              <w:spacing w:before="40" w:after="40" w:line="276" w:lineRule="auto"/>
              <w:rPr>
                <w:rFonts w:cs="Poppins"/>
              </w:rPr>
            </w:pPr>
            <w:r w:rsidRPr="002610D8">
              <w:rPr>
                <w:rFonts w:cs="Poppins"/>
              </w:rPr>
              <w:t>CAR</w:t>
            </w:r>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716D86" w:rsidP="006B100D" w:rsidRDefault="002610D8" w14:paraId="2DBA595B" w14:textId="79BAD736">
            <w:pPr>
              <w:spacing w:before="40" w:after="40" w:line="276" w:lineRule="auto"/>
              <w:rPr>
                <w:rFonts w:cs="Poppins"/>
              </w:rPr>
            </w:pPr>
            <w:r w:rsidRPr="002610D8">
              <w:rPr>
                <w:rFonts w:cs="Poppins"/>
              </w:rPr>
              <w:t>Added to table of acronyms, streamlined Section 2.1</w:t>
            </w:r>
          </w:p>
        </w:tc>
      </w:tr>
      <w:tr w:rsidRPr="00ED7267" w:rsidR="009158BF" w:rsidTr="5B672D19" w14:paraId="30125E44" w14:textId="77777777">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9158BF" w:rsidP="006B100D" w:rsidRDefault="009158BF" w14:paraId="0843CDB2" w14:textId="0FD56284">
            <w:pPr>
              <w:spacing w:before="40" w:after="40"/>
              <w:rPr>
                <w:rFonts w:cs="Poppins"/>
              </w:rPr>
            </w:pPr>
            <w:r>
              <w:rPr>
                <w:rFonts w:cs="Poppins"/>
              </w:rPr>
              <w:t>0.</w:t>
            </w:r>
            <w:r w:rsidR="009374B0">
              <w:rPr>
                <w:rFonts w:cs="Poppins"/>
              </w:rPr>
              <w:t>7</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9158BF" w:rsidP="006B100D" w:rsidRDefault="009158BF" w14:paraId="2C36D5B2" w14:textId="51CFAEBE">
            <w:pPr>
              <w:spacing w:before="40" w:after="40"/>
              <w:rPr>
                <w:rFonts w:cs="Poppins"/>
              </w:rPr>
            </w:pPr>
            <w:r>
              <w:rPr>
                <w:rFonts w:cs="Poppins"/>
              </w:rPr>
              <w:t>22/09/2025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9158BF" w:rsidP="006B100D" w:rsidRDefault="009158BF" w14:paraId="4EB0D1B3" w14:textId="1A9C8BB0">
            <w:pPr>
              <w:spacing w:before="40" w:after="40"/>
              <w:rPr>
                <w:rFonts w:cs="Poppins"/>
              </w:rPr>
            </w:pPr>
            <w:r>
              <w:rPr>
                <w:rFonts w:cs="Poppins"/>
              </w:rPr>
              <w:t>Ina Steinmetz</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9158BF" w:rsidP="006B100D" w:rsidRDefault="009158BF" w14:paraId="7069972B" w14:textId="16B09A2D">
            <w:pPr>
              <w:spacing w:before="40" w:after="40"/>
              <w:rPr>
                <w:rFonts w:cs="Poppins"/>
              </w:rPr>
            </w:pPr>
            <w:proofErr w:type="spellStart"/>
            <w:r>
              <w:rPr>
                <w:rFonts w:cs="Poppins"/>
              </w:rPr>
              <w:t>FhG</w:t>
            </w:r>
            <w:proofErr w:type="spellEnd"/>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2610D8" w:rsidR="009158BF" w:rsidP="006B100D" w:rsidRDefault="00C31E8F" w14:paraId="1DD92FFA" w14:textId="10A8C5E7">
            <w:pPr>
              <w:spacing w:before="40" w:after="40"/>
              <w:rPr>
                <w:rFonts w:cs="Poppins"/>
              </w:rPr>
            </w:pPr>
            <w:r>
              <w:rPr>
                <w:rFonts w:cs="Poppins"/>
              </w:rPr>
              <w:t>Streamlined table and figure numbers, edited conclusion, added requirement IDs</w:t>
            </w:r>
          </w:p>
        </w:tc>
      </w:tr>
      <w:tr w:rsidRPr="00ED7267" w:rsidR="00716D86" w:rsidTr="5B672D19" w14:paraId="33C1BCFB" w14:textId="77777777">
        <w:trPr>
          <w:trHeight w:val="70"/>
        </w:trPr>
        <w:tc>
          <w:tcPr>
            <w:tcW w:w="4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ED7267" w:rsidR="00716D86" w:rsidP="006B100D" w:rsidRDefault="007D4890" w14:paraId="1B130890" w14:textId="432897B9">
            <w:pPr>
              <w:spacing w:before="40" w:after="40" w:line="276" w:lineRule="auto"/>
              <w:rPr>
                <w:rFonts w:cs="Poppins"/>
              </w:rPr>
            </w:pPr>
            <w:r w:rsidRPr="5B672D19" w:rsidR="007D4890">
              <w:rPr>
                <w:rFonts w:cs="Poppins"/>
              </w:rPr>
              <w:t>0.</w:t>
            </w:r>
            <w:r w:rsidRPr="5B672D19" w:rsidR="163B56A4">
              <w:rPr>
                <w:rFonts w:cs="Poppins"/>
              </w:rPr>
              <w:t>8</w:t>
            </w:r>
          </w:p>
        </w:tc>
        <w:tc>
          <w:tcPr>
            <w:tcW w:w="87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7D4890" w:rsidR="00716D86" w:rsidP="006B100D" w:rsidRDefault="007D4890" w14:paraId="443C30B0" w14:textId="33726039">
            <w:pPr>
              <w:spacing w:before="40" w:after="40" w:line="276" w:lineRule="auto"/>
              <w:rPr>
                <w:rFonts w:cs="Poppins"/>
              </w:rPr>
            </w:pPr>
            <w:r w:rsidRPr="007D4890">
              <w:rPr>
                <w:rFonts w:cs="Poppins"/>
              </w:rPr>
              <w:t>22/09/2025</w:t>
            </w:r>
          </w:p>
        </w:tc>
        <w:tc>
          <w:tcPr>
            <w:tcW w:w="107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7D4890" w:rsidR="00716D86" w:rsidP="006B100D" w:rsidRDefault="007D4890" w14:paraId="5424A880" w14:textId="00CF8AB6">
            <w:pPr>
              <w:spacing w:before="40" w:after="40" w:line="276" w:lineRule="auto"/>
              <w:rPr>
                <w:rFonts w:cs="Poppins"/>
              </w:rPr>
            </w:pPr>
            <w:r w:rsidRPr="007D4890">
              <w:rPr>
                <w:rFonts w:cs="Poppins"/>
              </w:rPr>
              <w:t>Polymeros Chrysochou</w:t>
            </w:r>
          </w:p>
        </w:tc>
        <w:tc>
          <w:tcPr>
            <w:tcW w:w="786"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7D4890" w:rsidR="00716D86" w:rsidP="006B100D" w:rsidRDefault="007D4890" w14:paraId="0C37B60A" w14:textId="3891691B">
            <w:pPr>
              <w:spacing w:before="40" w:after="40" w:line="276" w:lineRule="auto"/>
              <w:rPr>
                <w:rFonts w:cs="Poppins"/>
              </w:rPr>
            </w:pPr>
            <w:r w:rsidRPr="007D4890">
              <w:rPr>
                <w:rFonts w:cs="Poppins"/>
              </w:rPr>
              <w:t>AU</w:t>
            </w:r>
          </w:p>
        </w:tc>
        <w:tc>
          <w:tcPr>
            <w:tcW w:w="1785"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Pr="007D4890" w:rsidR="00716D86" w:rsidP="006B100D" w:rsidRDefault="007D4890" w14:paraId="1D612B2A" w14:textId="2A30B190">
            <w:pPr>
              <w:spacing w:before="40" w:after="40" w:line="276" w:lineRule="auto"/>
              <w:rPr>
                <w:rFonts w:cs="Poppins"/>
              </w:rPr>
            </w:pPr>
            <w:r w:rsidRPr="007D4890">
              <w:rPr>
                <w:rFonts w:cs="Poppins"/>
              </w:rPr>
              <w:t>Edited language under section 2.3 and adjusted cross-references for tables.</w:t>
            </w:r>
          </w:p>
        </w:tc>
      </w:tr>
      <w:tr w:rsidR="0213BEEE" w:rsidTr="5B672D19" w14:paraId="6874978A">
        <w:trPr>
          <w:trHeight w:val="300"/>
        </w:trPr>
        <w:tc>
          <w:tcPr>
            <w:tcW w:w="924"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0213BEEE" w:rsidRDefault="028A9D91" w14:paraId="369CAC71" w14:textId="56FD2AC7">
            <w:pPr>
              <w:pStyle w:val="Normal"/>
              <w:spacing w:line="276" w:lineRule="auto"/>
              <w:rPr>
                <w:rFonts w:cs="Poppins"/>
              </w:rPr>
            </w:pPr>
            <w:r w:rsidRPr="5B672D19" w:rsidR="028A9D91">
              <w:rPr>
                <w:rFonts w:cs="Poppins"/>
              </w:rPr>
              <w:t>0.</w:t>
            </w:r>
            <w:r w:rsidRPr="5B672D19" w:rsidR="43770CDA">
              <w:rPr>
                <w:rFonts w:cs="Poppins"/>
              </w:rPr>
              <w:t>91</w:t>
            </w:r>
          </w:p>
        </w:tc>
        <w:tc>
          <w:tcPr>
            <w:tcW w:w="1687"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0213BEEE" w:rsidRDefault="028A9D91" w14:paraId="42E94BCD" w14:textId="763F4F8B">
            <w:pPr>
              <w:pStyle w:val="Normal"/>
              <w:spacing w:line="276" w:lineRule="auto"/>
              <w:rPr>
                <w:rFonts w:cs="Poppins"/>
              </w:rPr>
            </w:pPr>
            <w:r w:rsidRPr="5B672D19" w:rsidR="028A9D91">
              <w:rPr>
                <w:rFonts w:cs="Poppins"/>
              </w:rPr>
              <w:t>22/09/2025</w:t>
            </w:r>
          </w:p>
        </w:tc>
        <w:tc>
          <w:tcPr>
            <w:tcW w:w="2066"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13BEEE" w:rsidP="0213BEEE" w:rsidRDefault="0213BEEE" w14:paraId="19FC8902" w14:textId="1B93620F">
            <w:pPr>
              <w:pStyle w:val="Normal"/>
              <w:spacing w:line="276" w:lineRule="auto"/>
              <w:rPr>
                <w:rFonts w:cs="Poppins"/>
              </w:rPr>
            </w:pPr>
            <w:r w:rsidRPr="5B672D19" w:rsidR="028A9D91">
              <w:rPr>
                <w:rFonts w:cs="Poppins"/>
              </w:rPr>
              <w:t>Rami Mansour</w:t>
            </w:r>
          </w:p>
        </w:tc>
        <w:tc>
          <w:tcPr>
            <w:tcW w:w="1514"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13BEEE" w:rsidP="0213BEEE" w:rsidRDefault="0213BEEE" w14:paraId="5C123655" w14:textId="27AB8F8E">
            <w:pPr>
              <w:pStyle w:val="Normal"/>
              <w:spacing w:line="276" w:lineRule="auto"/>
              <w:rPr>
                <w:rFonts w:cs="Poppins"/>
              </w:rPr>
            </w:pPr>
            <w:r w:rsidRPr="5B672D19" w:rsidR="028A9D91">
              <w:rPr>
                <w:rFonts w:cs="Poppins"/>
              </w:rPr>
              <w:t>AU</w:t>
            </w:r>
          </w:p>
        </w:tc>
        <w:tc>
          <w:tcPr>
            <w:tcW w:w="3437"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13BEEE" w:rsidP="0213BEEE" w:rsidRDefault="0213BEEE" w14:paraId="6B023281" w14:textId="43EA52C7">
            <w:pPr>
              <w:pStyle w:val="Normal"/>
              <w:spacing w:line="276" w:lineRule="auto"/>
              <w:rPr>
                <w:rFonts w:cs="Poppins"/>
              </w:rPr>
            </w:pPr>
            <w:r w:rsidRPr="5B672D19" w:rsidR="028A9D91">
              <w:rPr>
                <w:rFonts w:cs="Poppins"/>
              </w:rPr>
              <w:t>Added technical requirements in Table 32</w:t>
            </w:r>
          </w:p>
        </w:tc>
      </w:tr>
      <w:tr w:rsidR="5B672D19" w:rsidTr="5B672D19" w14:paraId="4598737A">
        <w:trPr>
          <w:trHeight w:val="300"/>
        </w:trPr>
        <w:tc>
          <w:tcPr>
            <w:tcW w:w="924"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5B672D19" w:rsidRDefault="028A9D91" w14:paraId="139A168D" w14:textId="011873BF">
            <w:pPr>
              <w:pStyle w:val="Normal"/>
              <w:spacing w:line="276" w:lineRule="auto"/>
              <w:rPr>
                <w:rFonts w:cs="Poppins"/>
              </w:rPr>
            </w:pPr>
            <w:r w:rsidRPr="5B672D19" w:rsidR="028A9D91">
              <w:rPr>
                <w:rFonts w:cs="Poppins"/>
              </w:rPr>
              <w:t>0.</w:t>
            </w:r>
            <w:r w:rsidRPr="5B672D19" w:rsidR="10920DCB">
              <w:rPr>
                <w:rFonts w:cs="Poppins"/>
              </w:rPr>
              <w:t>92</w:t>
            </w:r>
          </w:p>
        </w:tc>
        <w:tc>
          <w:tcPr>
            <w:tcW w:w="1687"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5B672D19" w:rsidRDefault="028A9D91" w14:paraId="2F8A2A0F" w14:textId="50C1E0B2">
            <w:pPr>
              <w:pStyle w:val="Normal"/>
              <w:spacing w:line="276" w:lineRule="auto"/>
              <w:rPr>
                <w:rFonts w:cs="Poppins"/>
              </w:rPr>
            </w:pPr>
            <w:r w:rsidRPr="5B672D19" w:rsidR="028A9D91">
              <w:rPr>
                <w:rFonts w:cs="Poppins"/>
              </w:rPr>
              <w:t>22/09/2025</w:t>
            </w:r>
          </w:p>
        </w:tc>
        <w:tc>
          <w:tcPr>
            <w:tcW w:w="2066"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5B672D19" w:rsidRDefault="028A9D91" w14:paraId="67A89BD1" w14:textId="25A39840">
            <w:pPr>
              <w:pStyle w:val="Normal"/>
              <w:spacing w:line="276" w:lineRule="auto"/>
              <w:rPr>
                <w:rFonts w:cs="Poppins"/>
              </w:rPr>
            </w:pPr>
            <w:r w:rsidRPr="5B672D19" w:rsidR="028A9D91">
              <w:rPr>
                <w:rFonts w:cs="Poppins"/>
              </w:rPr>
              <w:t>Devarajan Ramanujan</w:t>
            </w:r>
          </w:p>
        </w:tc>
        <w:tc>
          <w:tcPr>
            <w:tcW w:w="1514"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5B672D19" w:rsidRDefault="028A9D91" w14:paraId="0002C3C2" w14:textId="0C33BF8C">
            <w:pPr>
              <w:pStyle w:val="Normal"/>
              <w:spacing w:line="276" w:lineRule="auto"/>
              <w:rPr>
                <w:rFonts w:cs="Poppins"/>
              </w:rPr>
            </w:pPr>
            <w:r w:rsidRPr="5B672D19" w:rsidR="028A9D91">
              <w:rPr>
                <w:rFonts w:cs="Poppins"/>
              </w:rPr>
              <w:t>DTU</w:t>
            </w:r>
          </w:p>
        </w:tc>
        <w:tc>
          <w:tcPr>
            <w:tcW w:w="3437"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Mar/>
          </w:tcPr>
          <w:p w:rsidR="028A9D91" w:rsidP="5B672D19" w:rsidRDefault="028A9D91" w14:paraId="0DB80F6C" w14:textId="4B72BCB0">
            <w:pPr>
              <w:pStyle w:val="Normal"/>
              <w:spacing w:line="276" w:lineRule="auto"/>
              <w:rPr>
                <w:rFonts w:cs="Poppins"/>
              </w:rPr>
            </w:pPr>
            <w:r w:rsidRPr="5B672D19" w:rsidR="028A9D91">
              <w:rPr>
                <w:rFonts w:cs="Poppins"/>
              </w:rPr>
              <w:t>Added technical requirements in Table 33</w:t>
            </w:r>
          </w:p>
          <w:p w:rsidR="5B672D19" w:rsidP="5B672D19" w:rsidRDefault="5B672D19" w14:paraId="74035BA5" w14:textId="45A55952">
            <w:pPr>
              <w:pStyle w:val="Normal"/>
              <w:spacing w:line="276" w:lineRule="auto"/>
              <w:rPr>
                <w:rFonts w:cs="Poppins"/>
              </w:rPr>
            </w:pPr>
          </w:p>
        </w:tc>
      </w:tr>
    </w:tbl>
    <w:p w:rsidRPr="00ED7267" w:rsidR="008C26EE" w:rsidP="006B100D" w:rsidRDefault="008C26EE" w14:paraId="628473AA" w14:textId="17505028">
      <w:pPr>
        <w:rPr>
          <w:rFonts w:cs="Poppins"/>
        </w:rPr>
      </w:pPr>
      <w:r w:rsidRPr="00ED7267">
        <w:rPr>
          <w:rFonts w:cs="Poppins"/>
        </w:rPr>
        <w:br w:type="page"/>
      </w:r>
    </w:p>
    <w:p w:rsidRPr="00ED7267" w:rsidR="008C26EE" w:rsidP="006B100D" w:rsidRDefault="008C26EE" w14:paraId="02794059" w14:textId="6A4098AA">
      <w:pPr>
        <w:pStyle w:val="Heading1"/>
        <w:numPr>
          <w:ilvl w:val="0"/>
          <w:numId w:val="0"/>
        </w:numPr>
        <w:ind w:left="431" w:hanging="431"/>
        <w:rPr>
          <w:rFonts w:hint="eastAsia" w:cs="Poppins"/>
        </w:rPr>
      </w:pPr>
      <w:bookmarkStart w:name="_Ref200379288" w:id="7"/>
      <w:bookmarkStart w:name="_Toc200444786" w:id="8"/>
      <w:bookmarkStart w:name="_Toc201063081" w:id="9"/>
      <w:bookmarkStart w:name="_Toc18541830" w:id="10"/>
      <w:bookmarkStart w:name="_Toc209451826" w:id="11"/>
      <w:r w:rsidRPr="20BA74F0">
        <w:rPr>
          <w:rFonts w:cs="Poppins"/>
        </w:rPr>
        <w:t>Executive Summary</w:t>
      </w:r>
      <w:bookmarkEnd w:id="7"/>
      <w:bookmarkEnd w:id="8"/>
      <w:bookmarkEnd w:id="9"/>
      <w:bookmarkEnd w:id="10"/>
      <w:bookmarkEnd w:id="11"/>
    </w:p>
    <w:p w:rsidR="00A652B2" w:rsidP="00A652B2" w:rsidRDefault="00A652B2" w14:paraId="74CE0D20" w14:textId="4B2C7680">
      <w:pPr>
        <w:rPr>
          <w:lang w:val="en-US"/>
        </w:rPr>
      </w:pPr>
      <w:r>
        <w:rPr>
          <w:lang w:val="en-US"/>
        </w:rPr>
        <w:t>bi0SpaCE</w:t>
      </w:r>
      <w:r w:rsidRPr="00B97CE3">
        <w:rPr>
          <w:lang w:val="en-US"/>
        </w:rPr>
        <w:t xml:space="preserve"> is an innovative project that seeks to </w:t>
      </w:r>
      <w:r>
        <w:rPr>
          <w:lang w:val="en-US"/>
        </w:rPr>
        <w:t xml:space="preserve">leapfrog the </w:t>
      </w:r>
      <w:proofErr w:type="spellStart"/>
      <w:r>
        <w:rPr>
          <w:lang w:val="en-US"/>
        </w:rPr>
        <w:t>digitalisation</w:t>
      </w:r>
      <w:proofErr w:type="spellEnd"/>
      <w:r>
        <w:rPr>
          <w:lang w:val="en-US"/>
        </w:rPr>
        <w:t xml:space="preserve"> of Europe’s bio-based industries, </w:t>
      </w:r>
      <w:r w:rsidRPr="00E231BD">
        <w:rPr>
          <w:lang w:val="en-US"/>
        </w:rPr>
        <w:t>pioneering innovative solutions for creating bio-based products and services that are circular, as</w:t>
      </w:r>
      <w:r>
        <w:rPr>
          <w:lang w:val="en-US"/>
        </w:rPr>
        <w:t xml:space="preserve"> </w:t>
      </w:r>
      <w:r w:rsidRPr="00E231BD">
        <w:rPr>
          <w:lang w:val="en-US"/>
        </w:rPr>
        <w:t>well as environmentally and socially sustainable.</w:t>
      </w:r>
      <w:r>
        <w:rPr>
          <w:lang w:val="en-US"/>
        </w:rPr>
        <w:t xml:space="preserve"> </w:t>
      </w:r>
      <w:r w:rsidRPr="003C371C">
        <w:rPr>
          <w:lang w:val="en-US"/>
        </w:rPr>
        <w:t xml:space="preserve">To </w:t>
      </w:r>
      <w:proofErr w:type="spellStart"/>
      <w:r w:rsidRPr="003C371C">
        <w:rPr>
          <w:lang w:val="en-US"/>
        </w:rPr>
        <w:t>realise</w:t>
      </w:r>
      <w:proofErr w:type="spellEnd"/>
      <w:r w:rsidRPr="003C371C">
        <w:rPr>
          <w:lang w:val="en-US"/>
        </w:rPr>
        <w:t xml:space="preserve"> these ambitions, the bi0SpaCE project will deliver a suite of technologies,</w:t>
      </w:r>
      <w:r>
        <w:rPr>
          <w:lang w:val="en-US"/>
        </w:rPr>
        <w:t xml:space="preserve"> </w:t>
      </w:r>
      <w:r w:rsidRPr="003C371C">
        <w:rPr>
          <w:lang w:val="en-US"/>
        </w:rPr>
        <w:t xml:space="preserve">services, guidance frameworks, and standards, combined into </w:t>
      </w:r>
      <w:r w:rsidRPr="00B97CE3">
        <w:rPr>
          <w:lang w:val="en-US"/>
        </w:rPr>
        <w:t xml:space="preserve">a </w:t>
      </w:r>
      <w:r>
        <w:rPr>
          <w:lang w:val="en-US"/>
        </w:rPr>
        <w:t>modular</w:t>
      </w:r>
      <w:r w:rsidRPr="00B97CE3">
        <w:rPr>
          <w:lang w:val="en-US"/>
        </w:rPr>
        <w:t xml:space="preserve"> and adaptable </w:t>
      </w:r>
      <w:r>
        <w:rPr>
          <w:lang w:val="en-US"/>
        </w:rPr>
        <w:t xml:space="preserve">framework </w:t>
      </w:r>
      <w:r w:rsidRPr="003C371C">
        <w:rPr>
          <w:lang w:val="en-US"/>
        </w:rPr>
        <w:t xml:space="preserve">for rapid deployment and scaling of </w:t>
      </w:r>
      <w:r w:rsidR="006F5928">
        <w:rPr>
          <w:lang w:val="en-US"/>
        </w:rPr>
        <w:t>circular environment</w:t>
      </w:r>
      <w:r w:rsidR="001F6E44">
        <w:rPr>
          <w:lang w:val="en-US"/>
        </w:rPr>
        <w:t xml:space="preserve"> (CE) </w:t>
      </w:r>
      <w:r w:rsidRPr="003C371C">
        <w:rPr>
          <w:lang w:val="en-US"/>
        </w:rPr>
        <w:t>solutions and services across bio-based industries and their value chains.</w:t>
      </w:r>
      <w:r w:rsidR="00AE7976">
        <w:rPr>
          <w:lang w:val="en-US"/>
        </w:rPr>
        <w:t xml:space="preserve"> </w:t>
      </w:r>
      <w:r w:rsidR="005C7368">
        <w:rPr>
          <w:lang w:val="en-US"/>
        </w:rPr>
        <w:t>Included are c</w:t>
      </w:r>
      <w:r w:rsidRPr="004C1046" w:rsidR="005C7368">
        <w:rPr>
          <w:lang w:val="en-US"/>
        </w:rPr>
        <w:t>omponents for creation and implementation of Industry 4.0 enhanced Digital Product Passports (DPPs)</w:t>
      </w:r>
      <w:r w:rsidR="005C7368">
        <w:rPr>
          <w:lang w:val="en-US"/>
        </w:rPr>
        <w:t xml:space="preserve">, which provide </w:t>
      </w:r>
      <w:r w:rsidRPr="004C1046" w:rsidR="005C7368">
        <w:rPr>
          <w:lang w:val="en-US"/>
        </w:rPr>
        <w:t xml:space="preserve">trusted sustainability performance data (e.g., energy or water consumption) pulled from production process Digital Twins (DTs) or smart services such as </w:t>
      </w:r>
      <w:r w:rsidR="0024751D">
        <w:rPr>
          <w:lang w:val="en-US"/>
        </w:rPr>
        <w:t>Life Cycle Assessment (</w:t>
      </w:r>
      <w:r w:rsidRPr="004C1046" w:rsidR="005C7368">
        <w:rPr>
          <w:lang w:val="en-US"/>
        </w:rPr>
        <w:t>LCA</w:t>
      </w:r>
      <w:r w:rsidR="0024751D">
        <w:rPr>
          <w:lang w:val="en-US"/>
        </w:rPr>
        <w:t>)</w:t>
      </w:r>
      <w:r w:rsidRPr="004C1046" w:rsidR="005C7368">
        <w:rPr>
          <w:lang w:val="en-US"/>
        </w:rPr>
        <w:t xml:space="preserve"> simulation</w:t>
      </w:r>
      <w:r w:rsidR="005C7368">
        <w:rPr>
          <w:lang w:val="en-US"/>
        </w:rPr>
        <w:t xml:space="preserve"> and are shared in a</w:t>
      </w:r>
      <w:r w:rsidRPr="0084506B" w:rsidR="005C7368">
        <w:rPr>
          <w:lang w:val="en-US"/>
        </w:rPr>
        <w:t>n International Dataspace (IDS) compliant CE dataspace</w:t>
      </w:r>
      <w:r w:rsidR="00F019A1">
        <w:rPr>
          <w:lang w:val="en-US"/>
        </w:rPr>
        <w:t>.</w:t>
      </w:r>
    </w:p>
    <w:p w:rsidR="00A652B2" w:rsidP="00A652B2" w:rsidRDefault="009C3A5F" w14:paraId="1FDA6F8D" w14:textId="09FE966D">
      <w:pPr>
        <w:rPr>
          <w:lang w:val="en-US"/>
        </w:rPr>
      </w:pPr>
      <w:r w:rsidRPr="009C3A5F">
        <w:rPr>
          <w:lang w:val="en-US"/>
        </w:rPr>
        <w:t>The inherent complexity of the bi0SpaCE use cases necessitates a meticulous analysis of the project</w:t>
      </w:r>
      <w:r w:rsidR="008D4FEC">
        <w:rPr>
          <w:lang w:val="en-US"/>
        </w:rPr>
        <w:t>’s context and</w:t>
      </w:r>
      <w:r w:rsidRPr="009C3A5F">
        <w:rPr>
          <w:lang w:val="en-US"/>
        </w:rPr>
        <w:t xml:space="preserve"> scope</w:t>
      </w:r>
      <w:r w:rsidR="00E35C85">
        <w:rPr>
          <w:lang w:val="en-US"/>
        </w:rPr>
        <w:t>.</w:t>
      </w:r>
      <w:r w:rsidR="00F019A1">
        <w:rPr>
          <w:lang w:val="en-US"/>
        </w:rPr>
        <w:t xml:space="preserve"> </w:t>
      </w:r>
      <w:r w:rsidRPr="0072250C" w:rsidR="00A652B2">
        <w:rPr>
          <w:lang w:val="en-US"/>
        </w:rPr>
        <w:t xml:space="preserve">This deliverable </w:t>
      </w:r>
      <w:r w:rsidR="00A652B2">
        <w:rPr>
          <w:lang w:val="en-US"/>
        </w:rPr>
        <w:t>delineates</w:t>
      </w:r>
      <w:r w:rsidRPr="0072250C" w:rsidR="00A652B2">
        <w:rPr>
          <w:lang w:val="en-US"/>
        </w:rPr>
        <w:t xml:space="preserve"> the </w:t>
      </w:r>
      <w:r w:rsidR="00A652B2">
        <w:rPr>
          <w:lang w:val="en-US"/>
        </w:rPr>
        <w:t xml:space="preserve">fundamental </w:t>
      </w:r>
      <w:r w:rsidRPr="0072250C" w:rsidR="00A652B2">
        <w:rPr>
          <w:lang w:val="en-US"/>
        </w:rPr>
        <w:t xml:space="preserve">requirements of the </w:t>
      </w:r>
      <w:r w:rsidR="00A652B2">
        <w:rPr>
          <w:lang w:val="en-US"/>
        </w:rPr>
        <w:t>bi0SpaCE</w:t>
      </w:r>
      <w:r w:rsidRPr="00B97CE3" w:rsidR="00A652B2">
        <w:rPr>
          <w:lang w:val="en-US"/>
        </w:rPr>
        <w:t xml:space="preserve"> </w:t>
      </w:r>
      <w:r w:rsidRPr="0072250C" w:rsidR="00A652B2">
        <w:rPr>
          <w:lang w:val="en-US"/>
        </w:rPr>
        <w:t xml:space="preserve">project from </w:t>
      </w:r>
      <w:r w:rsidR="00A652B2">
        <w:rPr>
          <w:lang w:val="en-US"/>
        </w:rPr>
        <w:t xml:space="preserve">three distinct yet equally important perspectives: </w:t>
      </w:r>
    </w:p>
    <w:p w:rsidRPr="00E01742" w:rsidR="00A652B2" w:rsidP="00A652B2" w:rsidRDefault="00A652B2" w14:paraId="19F62F7E" w14:textId="6DF0F3D9">
      <w:pPr>
        <w:pStyle w:val="ListParagraph"/>
        <w:numPr>
          <w:ilvl w:val="0"/>
          <w:numId w:val="45"/>
        </w:numPr>
        <w:spacing w:after="160" w:line="259" w:lineRule="auto"/>
        <w:jc w:val="left"/>
        <w:rPr>
          <w:lang w:val="en-US"/>
        </w:rPr>
      </w:pPr>
      <w:r>
        <w:rPr>
          <w:lang w:val="en-US"/>
        </w:rPr>
        <w:t>T</w:t>
      </w:r>
      <w:r w:rsidRPr="00E01742">
        <w:rPr>
          <w:lang w:val="en-US"/>
        </w:rPr>
        <w:t xml:space="preserve">he </w:t>
      </w:r>
      <w:r w:rsidRPr="000850F1">
        <w:rPr>
          <w:b/>
          <w:lang w:val="en-US"/>
        </w:rPr>
        <w:t>user perspective</w:t>
      </w:r>
      <w:r>
        <w:rPr>
          <w:lang w:val="en-US"/>
        </w:rPr>
        <w:t xml:space="preserve"> representing</w:t>
      </w:r>
      <w:r w:rsidRPr="00E01742">
        <w:rPr>
          <w:lang w:val="en-US"/>
        </w:rPr>
        <w:t xml:space="preserve"> the business cases of </w:t>
      </w:r>
      <w:r>
        <w:rPr>
          <w:lang w:val="en-US"/>
        </w:rPr>
        <w:t xml:space="preserve">bi0SpaCE’s </w:t>
      </w:r>
      <w:r w:rsidRPr="00E01742">
        <w:rPr>
          <w:lang w:val="en-US"/>
        </w:rPr>
        <w:t xml:space="preserve">industrial pilots, along with the corresponding Key Performance Indicators (KPIs) that will be used to evaluate how the </w:t>
      </w:r>
      <w:r>
        <w:rPr>
          <w:lang w:val="en-US"/>
        </w:rPr>
        <w:t>bi0SpaCE</w:t>
      </w:r>
      <w:r w:rsidRPr="00E01742">
        <w:rPr>
          <w:lang w:val="en-US"/>
        </w:rPr>
        <w:t xml:space="preserve"> project will facilitate and improve their operations and meet their needs.</w:t>
      </w:r>
      <w:r w:rsidR="005105EB">
        <w:rPr>
          <w:lang w:val="en-US"/>
        </w:rPr>
        <w:t xml:space="preserve"> </w:t>
      </w:r>
      <w:r w:rsidRPr="0076464B" w:rsidR="005105EB">
        <w:rPr>
          <w:lang w:val="en-US"/>
        </w:rPr>
        <w:t xml:space="preserve">The </w:t>
      </w:r>
      <w:r w:rsidR="005105EB">
        <w:rPr>
          <w:lang w:val="en-US"/>
        </w:rPr>
        <w:t xml:space="preserve">result is a detailed </w:t>
      </w:r>
      <w:r w:rsidRPr="0076464B" w:rsidR="005105EB">
        <w:rPr>
          <w:lang w:val="en-US"/>
        </w:rPr>
        <w:t xml:space="preserve">analysis of use cases and their specific </w:t>
      </w:r>
      <w:r w:rsidR="00B54926">
        <w:rPr>
          <w:lang w:val="en-US"/>
        </w:rPr>
        <w:t>needs</w:t>
      </w:r>
      <w:r w:rsidR="00D77220">
        <w:rPr>
          <w:lang w:val="en-US"/>
        </w:rPr>
        <w:t xml:space="preserve">, goals and </w:t>
      </w:r>
      <w:r w:rsidR="00B54926">
        <w:rPr>
          <w:lang w:val="en-US"/>
        </w:rPr>
        <w:t>challenges</w:t>
      </w:r>
      <w:r w:rsidR="0074440C">
        <w:rPr>
          <w:lang w:val="en-US"/>
        </w:rPr>
        <w:t>,</w:t>
      </w:r>
      <w:r w:rsidR="00B54926">
        <w:rPr>
          <w:lang w:val="en-US"/>
        </w:rPr>
        <w:t xml:space="preserve"> </w:t>
      </w:r>
      <w:r w:rsidR="0074440C">
        <w:rPr>
          <w:lang w:val="en-US"/>
        </w:rPr>
        <w:t xml:space="preserve">which </w:t>
      </w:r>
      <w:r w:rsidR="001762C1">
        <w:rPr>
          <w:lang w:val="en-US"/>
        </w:rPr>
        <w:t>enables</w:t>
      </w:r>
      <w:r w:rsidRPr="0076464B" w:rsidR="005105EB">
        <w:rPr>
          <w:lang w:val="en-US"/>
        </w:rPr>
        <w:t xml:space="preserve"> the</w:t>
      </w:r>
      <w:r w:rsidR="001762C1">
        <w:rPr>
          <w:lang w:val="en-US"/>
        </w:rPr>
        <w:t xml:space="preserve"> tailored</w:t>
      </w:r>
      <w:r w:rsidRPr="0076464B" w:rsidR="005105EB">
        <w:rPr>
          <w:lang w:val="en-US"/>
        </w:rPr>
        <w:t xml:space="preserve"> development of </w:t>
      </w:r>
      <w:r w:rsidR="005105EB">
        <w:rPr>
          <w:lang w:val="en-US"/>
        </w:rPr>
        <w:t xml:space="preserve">impactful </w:t>
      </w:r>
      <w:r w:rsidRPr="0076464B" w:rsidR="005105EB">
        <w:rPr>
          <w:lang w:val="en-US"/>
        </w:rPr>
        <w:t>solutions.</w:t>
      </w:r>
      <w:r w:rsidR="005105EB">
        <w:rPr>
          <w:lang w:val="en-US"/>
        </w:rPr>
        <w:t xml:space="preserve"> </w:t>
      </w:r>
    </w:p>
    <w:p w:rsidRPr="00E80A75" w:rsidR="00A652B2" w:rsidP="00A652B2" w:rsidRDefault="00A652B2" w14:paraId="1488C241" w14:textId="2A740E45">
      <w:pPr>
        <w:pStyle w:val="ListParagraph"/>
        <w:numPr>
          <w:ilvl w:val="0"/>
          <w:numId w:val="45"/>
        </w:numPr>
        <w:spacing w:after="160" w:line="259" w:lineRule="auto"/>
        <w:jc w:val="left"/>
        <w:rPr>
          <w:lang w:val="en-US"/>
        </w:rPr>
      </w:pPr>
      <w:r>
        <w:rPr>
          <w:lang w:val="en-US"/>
        </w:rPr>
        <w:t xml:space="preserve">The </w:t>
      </w:r>
      <w:r w:rsidRPr="000850F1">
        <w:rPr>
          <w:b/>
          <w:lang w:val="en-US"/>
        </w:rPr>
        <w:t>technical perspective</w:t>
      </w:r>
      <w:r>
        <w:rPr>
          <w:lang w:val="en-US"/>
        </w:rPr>
        <w:t xml:space="preserve">, defining technical requirements as a base for refining the conceptual bi0SpaCE architecture based on </w:t>
      </w:r>
      <w:r w:rsidRPr="00E80A75">
        <w:rPr>
          <w:lang w:val="en-US"/>
        </w:rPr>
        <w:t>pilot-specific perspectives and on the other a unified conceptual</w:t>
      </w:r>
      <w:r>
        <w:rPr>
          <w:lang w:val="en-US"/>
        </w:rPr>
        <w:t xml:space="preserve"> </w:t>
      </w:r>
      <w:r w:rsidRPr="00E80A75">
        <w:rPr>
          <w:lang w:val="en-US"/>
        </w:rPr>
        <w:t>view of bi0SpaCE that will guarantee transferability and impact for virtually any bio-based industry partner</w:t>
      </w:r>
      <w:r>
        <w:rPr>
          <w:lang w:val="en-US"/>
        </w:rPr>
        <w:t>.</w:t>
      </w:r>
      <w:r w:rsidR="00625EF1">
        <w:rPr>
          <w:lang w:val="en-US"/>
        </w:rPr>
        <w:t xml:space="preserve"> The </w:t>
      </w:r>
      <w:r w:rsidR="00B562E5">
        <w:rPr>
          <w:lang w:val="en-US"/>
        </w:rPr>
        <w:t xml:space="preserve">key </w:t>
      </w:r>
      <w:r w:rsidR="00625EF1">
        <w:rPr>
          <w:lang w:val="en-US"/>
        </w:rPr>
        <w:t xml:space="preserve">result </w:t>
      </w:r>
      <w:r w:rsidR="000022B9">
        <w:rPr>
          <w:lang w:val="en-US"/>
        </w:rPr>
        <w:t>is a depiction of</w:t>
      </w:r>
      <w:r w:rsidR="001E496B">
        <w:rPr>
          <w:lang w:val="en-US"/>
        </w:rPr>
        <w:t xml:space="preserve"> </w:t>
      </w:r>
      <w:r w:rsidR="00971BBA">
        <w:rPr>
          <w:lang w:val="en-US"/>
        </w:rPr>
        <w:t xml:space="preserve">the core functional and non-functional technical requirements of all </w:t>
      </w:r>
      <w:r w:rsidR="00211401">
        <w:rPr>
          <w:lang w:val="en-US"/>
        </w:rPr>
        <w:t>bi0SpaCE framework components</w:t>
      </w:r>
      <w:r w:rsidR="001462AD">
        <w:rPr>
          <w:lang w:val="en-US"/>
        </w:rPr>
        <w:t>. This lays the groundwork</w:t>
      </w:r>
      <w:r w:rsidR="009F7465">
        <w:rPr>
          <w:lang w:val="en-US"/>
        </w:rPr>
        <w:t xml:space="preserve"> for developing and implementing advanced </w:t>
      </w:r>
      <w:r w:rsidR="007827A2">
        <w:rPr>
          <w:lang w:val="en-US"/>
        </w:rPr>
        <w:t xml:space="preserve">and innovative </w:t>
      </w:r>
      <w:r w:rsidR="009F7465">
        <w:rPr>
          <w:lang w:val="en-US"/>
        </w:rPr>
        <w:t>technological solution</w:t>
      </w:r>
      <w:r w:rsidR="007827A2">
        <w:rPr>
          <w:lang w:val="en-US"/>
        </w:rPr>
        <w:t>s</w:t>
      </w:r>
      <w:r w:rsidR="00B66B30">
        <w:rPr>
          <w:lang w:val="en-US"/>
        </w:rPr>
        <w:t>.</w:t>
      </w:r>
    </w:p>
    <w:p w:rsidRPr="00F10C4F" w:rsidR="00A652B2" w:rsidP="00A652B2" w:rsidRDefault="00A652B2" w14:paraId="5D90E40B" w14:textId="19AEBE40">
      <w:pPr>
        <w:pStyle w:val="ListParagraph"/>
        <w:numPr>
          <w:ilvl w:val="0"/>
          <w:numId w:val="45"/>
        </w:numPr>
        <w:spacing w:after="160" w:line="259" w:lineRule="auto"/>
        <w:jc w:val="left"/>
        <w:rPr>
          <w:i/>
          <w:iCs/>
          <w:lang w:val="en-US"/>
        </w:rPr>
      </w:pPr>
      <w:r>
        <w:rPr>
          <w:lang w:val="en-US"/>
        </w:rPr>
        <w:t xml:space="preserve">The </w:t>
      </w:r>
      <w:r w:rsidRPr="000850F1">
        <w:rPr>
          <w:b/>
          <w:lang w:val="en-US"/>
        </w:rPr>
        <w:t>societal perspective</w:t>
      </w:r>
      <w:r>
        <w:rPr>
          <w:lang w:val="en-US"/>
        </w:rPr>
        <w:t xml:space="preserve">, evaluated </w:t>
      </w:r>
      <w:r w:rsidRPr="000822FD">
        <w:rPr>
          <w:lang w:val="en-US"/>
        </w:rPr>
        <w:t>to understand the social requirements, considerations, and implications associated</w:t>
      </w:r>
      <w:r>
        <w:rPr>
          <w:lang w:val="en-US"/>
        </w:rPr>
        <w:t xml:space="preserve"> </w:t>
      </w:r>
      <w:r w:rsidRPr="00B52825">
        <w:rPr>
          <w:lang w:val="en-US"/>
        </w:rPr>
        <w:t>with the adoption and implementation of bio-based solutions across various sectors</w:t>
      </w:r>
      <w:r>
        <w:rPr>
          <w:lang w:val="en-US"/>
        </w:rPr>
        <w:t xml:space="preserve"> on a greater scale.</w:t>
      </w:r>
      <w:r w:rsidR="00CA02D3">
        <w:rPr>
          <w:lang w:val="en-US"/>
        </w:rPr>
        <w:t xml:space="preserve"> </w:t>
      </w:r>
      <w:r w:rsidR="002F430C">
        <w:rPr>
          <w:lang w:val="en-US"/>
        </w:rPr>
        <w:t xml:space="preserve">The key </w:t>
      </w:r>
      <w:r w:rsidR="00B03F3B">
        <w:rPr>
          <w:lang w:val="en-US"/>
        </w:rPr>
        <w:t>findings</w:t>
      </w:r>
      <w:r w:rsidR="002F430C">
        <w:rPr>
          <w:lang w:val="en-US"/>
        </w:rPr>
        <w:t xml:space="preserve"> </w:t>
      </w:r>
      <w:r w:rsidR="005C5716">
        <w:rPr>
          <w:lang w:val="en-US"/>
        </w:rPr>
        <w:t xml:space="preserve">identify </w:t>
      </w:r>
      <w:r w:rsidRPr="5FA111F9" w:rsidR="00CA02D3">
        <w:rPr>
          <w:rFonts w:eastAsia="Exo 2" w:cs="Exo 2"/>
          <w:lang w:val="en-US"/>
        </w:rPr>
        <w:t>relevant stakeholde</w:t>
      </w:r>
      <w:r w:rsidR="00C37BFF">
        <w:rPr>
          <w:rFonts w:eastAsia="Exo 2" w:cs="Exo 2"/>
          <w:lang w:val="en-US"/>
        </w:rPr>
        <w:t>r</w:t>
      </w:r>
      <w:r w:rsidR="009F0BE1">
        <w:rPr>
          <w:rFonts w:eastAsia="Exo 2" w:cs="Exo 2"/>
          <w:lang w:val="en-US"/>
        </w:rPr>
        <w:t>s</w:t>
      </w:r>
      <w:r w:rsidRPr="5FA111F9" w:rsidR="00CA02D3">
        <w:rPr>
          <w:rFonts w:eastAsia="Exo 2" w:cs="Exo 2"/>
          <w:lang w:val="en-US"/>
        </w:rPr>
        <w:t>, engagement strategies, and societal requirements</w:t>
      </w:r>
      <w:r w:rsidR="000022B9">
        <w:rPr>
          <w:rFonts w:eastAsia="Exo 2" w:cs="Exo 2"/>
          <w:lang w:val="en-US"/>
        </w:rPr>
        <w:t xml:space="preserve"> </w:t>
      </w:r>
      <w:r w:rsidR="00646E23">
        <w:rPr>
          <w:rFonts w:eastAsia="Exo 2" w:cs="Exo 2"/>
          <w:lang w:val="en-US"/>
        </w:rPr>
        <w:t>to ensure</w:t>
      </w:r>
      <w:r w:rsidRPr="5FA111F9" w:rsidR="00CA02D3">
        <w:rPr>
          <w:rFonts w:eastAsia="Exo 2" w:cs="Exo 2"/>
          <w:lang w:val="en-US"/>
        </w:rPr>
        <w:t xml:space="preserve"> that </w:t>
      </w:r>
      <w:r w:rsidRPr="5FA111F9" w:rsidR="00D2271F">
        <w:rPr>
          <w:rFonts w:eastAsia="Exo 2" w:cs="Exo 2"/>
          <w:lang w:val="en-US"/>
        </w:rPr>
        <w:t>bi0SpaCE</w:t>
      </w:r>
      <w:r w:rsidRPr="5FA111F9" w:rsidR="00CA02D3">
        <w:rPr>
          <w:rFonts w:eastAsia="Exo 2" w:cs="Exo 2"/>
          <w:lang w:val="en-US"/>
        </w:rPr>
        <w:t>’s technical development is aligned with stakeholder needs and expectations</w:t>
      </w:r>
      <w:r w:rsidR="006374B4">
        <w:rPr>
          <w:rFonts w:eastAsia="Exo 2" w:cs="Exo 2"/>
          <w:lang w:val="en-US"/>
        </w:rPr>
        <w:t xml:space="preserve"> and</w:t>
      </w:r>
      <w:r w:rsidR="00E058C5">
        <w:rPr>
          <w:rFonts w:eastAsia="Exo 2" w:cs="Exo 2"/>
          <w:lang w:val="en-US"/>
        </w:rPr>
        <w:t xml:space="preserve"> </w:t>
      </w:r>
      <w:r w:rsidR="00C37BFF">
        <w:rPr>
          <w:rFonts w:eastAsia="Exo 2" w:cs="Exo 2"/>
          <w:lang w:val="en-US"/>
        </w:rPr>
        <w:t>achieve</w:t>
      </w:r>
      <w:r w:rsidR="00B97DA9">
        <w:rPr>
          <w:rFonts w:eastAsia="Exo 2" w:cs="Exo 2"/>
          <w:lang w:val="en-US"/>
        </w:rPr>
        <w:t xml:space="preserve"> </w:t>
      </w:r>
      <w:r w:rsidRPr="5FA111F9" w:rsidR="00CA02D3">
        <w:rPr>
          <w:rFonts w:eastAsia="Exo 2" w:cs="Exo 2"/>
          <w:lang w:val="en-US"/>
        </w:rPr>
        <w:t>socially responsive and inclusive</w:t>
      </w:r>
      <w:r w:rsidR="00CD0543">
        <w:rPr>
          <w:rFonts w:eastAsia="Exo 2" w:cs="Exo 2"/>
          <w:lang w:val="en-US"/>
        </w:rPr>
        <w:t xml:space="preserve"> outcomes</w:t>
      </w:r>
      <w:r w:rsidR="000022B9">
        <w:rPr>
          <w:rFonts w:eastAsia="Exo 2" w:cs="Exo 2"/>
          <w:lang w:val="en-US"/>
        </w:rPr>
        <w:t>.</w:t>
      </w:r>
    </w:p>
    <w:p w:rsidRPr="00F10C4F" w:rsidR="00A652B2" w:rsidP="00A652B2" w:rsidRDefault="00A652B2" w14:paraId="1A896F30" w14:textId="77777777">
      <w:pPr>
        <w:rPr>
          <w:i/>
          <w:iCs/>
          <w:lang w:val="en-US"/>
        </w:rPr>
      </w:pPr>
      <w:r w:rsidRPr="00B97CE3">
        <w:rPr>
          <w:lang w:val="en-US"/>
        </w:rPr>
        <w:t>Deliverable D</w:t>
      </w:r>
      <w:r>
        <w:rPr>
          <w:lang w:val="en-US"/>
        </w:rPr>
        <w:t>2</w:t>
      </w:r>
      <w:r w:rsidRPr="00B97CE3">
        <w:rPr>
          <w:lang w:val="en-US"/>
        </w:rPr>
        <w:t xml:space="preserve">.1 is a pivotal component of this project, </w:t>
      </w:r>
      <w:r w:rsidRPr="00E31EE0">
        <w:rPr>
          <w:lang w:val="en-US"/>
        </w:rPr>
        <w:t>insofar as it establishes</w:t>
      </w:r>
      <w:r>
        <w:rPr>
          <w:lang w:val="en-US"/>
        </w:rPr>
        <w:t xml:space="preserve"> </w:t>
      </w:r>
      <w:r w:rsidRPr="00B97CE3">
        <w:rPr>
          <w:lang w:val="en-US"/>
        </w:rPr>
        <w:t xml:space="preserve">the groundwork for the envisioned </w:t>
      </w:r>
      <w:r w:rsidRPr="003C371C">
        <w:rPr>
          <w:lang w:val="en-US"/>
        </w:rPr>
        <w:t>bi0SpaCE</w:t>
      </w:r>
      <w:r>
        <w:rPr>
          <w:lang w:val="en-US"/>
        </w:rPr>
        <w:t xml:space="preserve"> software</w:t>
      </w:r>
      <w:r w:rsidRPr="003C371C">
        <w:rPr>
          <w:lang w:val="en-US"/>
        </w:rPr>
        <w:t xml:space="preserve"> </w:t>
      </w:r>
      <w:r w:rsidRPr="00B97CE3">
        <w:rPr>
          <w:lang w:val="en-US"/>
        </w:rPr>
        <w:t>framework</w:t>
      </w:r>
      <w:r>
        <w:rPr>
          <w:lang w:val="en-US"/>
        </w:rPr>
        <w:t xml:space="preserve">. </w:t>
      </w:r>
    </w:p>
    <w:p w:rsidRPr="00A652B2" w:rsidR="00061569" w:rsidP="006B100D" w:rsidRDefault="00A652B2" w14:paraId="65153708" w14:textId="56463CB0">
      <w:pPr>
        <w:rPr>
          <w:lang w:val="en-US"/>
        </w:rPr>
      </w:pPr>
      <w:r w:rsidRPr="00EC7922">
        <w:rPr>
          <w:lang w:val="en-US"/>
        </w:rPr>
        <w:t>W</w:t>
      </w:r>
      <w:r w:rsidR="00C55A31">
        <w:rPr>
          <w:lang w:val="en-US"/>
        </w:rPr>
        <w:t xml:space="preserve">ork Package (WP) </w:t>
      </w:r>
      <w:r w:rsidRPr="00EC7922">
        <w:rPr>
          <w:lang w:val="en-US"/>
        </w:rPr>
        <w:t>2 sets the scope of the project by defining requirements</w:t>
      </w:r>
      <w:r w:rsidRPr="00AB1BF3">
        <w:rPr>
          <w:lang w:val="en-US"/>
        </w:rPr>
        <w:t xml:space="preserve"> </w:t>
      </w:r>
      <w:r w:rsidRPr="00EC7922">
        <w:rPr>
          <w:lang w:val="en-US"/>
        </w:rPr>
        <w:t>and designing the experimental scenarios</w:t>
      </w:r>
      <w:r w:rsidRPr="00AB1BF3">
        <w:rPr>
          <w:lang w:val="en-US"/>
        </w:rPr>
        <w:t xml:space="preserve"> </w:t>
      </w:r>
      <w:r w:rsidRPr="00EC7922">
        <w:rPr>
          <w:lang w:val="en-US"/>
        </w:rPr>
        <w:t>that will validate the bi0SpaCE software</w:t>
      </w:r>
      <w:r w:rsidRPr="00AB1BF3">
        <w:rPr>
          <w:lang w:val="en-US"/>
        </w:rPr>
        <w:t xml:space="preserve"> framework</w:t>
      </w:r>
      <w:r w:rsidRPr="00EC7922">
        <w:rPr>
          <w:i/>
          <w:iCs/>
          <w:lang w:val="en-US"/>
        </w:rPr>
        <w:t>.</w:t>
      </w:r>
      <w:r>
        <w:rPr>
          <w:i/>
          <w:iCs/>
          <w:lang w:val="en-US"/>
        </w:rPr>
        <w:t xml:space="preserve"> </w:t>
      </w:r>
      <w:r>
        <w:rPr>
          <w:lang w:val="en-US"/>
        </w:rPr>
        <w:t xml:space="preserve">Being the first WP2 deliverable, </w:t>
      </w:r>
      <w:r w:rsidRPr="00BF5C8A">
        <w:rPr>
          <w:lang w:val="en-US"/>
        </w:rPr>
        <w:t>D</w:t>
      </w:r>
      <w:r>
        <w:rPr>
          <w:lang w:val="en-US"/>
        </w:rPr>
        <w:t>2</w:t>
      </w:r>
      <w:r w:rsidRPr="00BF5C8A">
        <w:rPr>
          <w:lang w:val="en-US"/>
        </w:rPr>
        <w:t xml:space="preserve">.1 establishes a solid foundation for subsequent phases of the </w:t>
      </w:r>
      <w:r w:rsidRPr="00EC7922">
        <w:rPr>
          <w:lang w:val="en-US"/>
        </w:rPr>
        <w:t>bi0SpaCE</w:t>
      </w:r>
      <w:r w:rsidRPr="00EC7922">
        <w:rPr>
          <w:i/>
          <w:iCs/>
          <w:lang w:val="en-US"/>
        </w:rPr>
        <w:t xml:space="preserve"> </w:t>
      </w:r>
      <w:r w:rsidRPr="00BF5C8A">
        <w:rPr>
          <w:lang w:val="en-US"/>
        </w:rPr>
        <w:t>project</w:t>
      </w:r>
      <w:r>
        <w:rPr>
          <w:lang w:val="en-US"/>
        </w:rPr>
        <w:t>, thereby ensuring a well-structured progression. Providing a well-rounded, multi-facetted point of view, D2.1</w:t>
      </w:r>
      <w:r w:rsidRPr="00BF5C8A">
        <w:rPr>
          <w:lang w:val="en-US"/>
        </w:rPr>
        <w:t xml:space="preserve"> paves the way for seamless integration with other work packages, setting the stage for continuous development and implementation of advanced </w:t>
      </w:r>
      <w:r>
        <w:rPr>
          <w:lang w:val="en-US"/>
        </w:rPr>
        <w:t xml:space="preserve">technical </w:t>
      </w:r>
      <w:r w:rsidRPr="00BF5C8A">
        <w:rPr>
          <w:lang w:val="en-US"/>
        </w:rPr>
        <w:t>solutions</w:t>
      </w:r>
      <w:r>
        <w:rPr>
          <w:lang w:val="en-US"/>
        </w:rPr>
        <w:t xml:space="preserve"> fostering sustainable and circular bio-based economies</w:t>
      </w:r>
      <w:r w:rsidRPr="00BF5C8A">
        <w:rPr>
          <w:lang w:val="en-US"/>
        </w:rPr>
        <w:t xml:space="preserve">. This deliverable </w:t>
      </w:r>
      <w:r>
        <w:rPr>
          <w:lang w:val="en-US"/>
        </w:rPr>
        <w:t>constitutes</w:t>
      </w:r>
      <w:r w:rsidRPr="00BF5C8A">
        <w:rPr>
          <w:lang w:val="en-US"/>
        </w:rPr>
        <w:t xml:space="preserve"> a strategic guide,</w:t>
      </w:r>
      <w:r>
        <w:rPr>
          <w:lang w:val="en-US"/>
        </w:rPr>
        <w:t xml:space="preserve"> the purpose of which is to ensure</w:t>
      </w:r>
      <w:r w:rsidRPr="00BF5C8A">
        <w:rPr>
          <w:lang w:val="en-US"/>
        </w:rPr>
        <w:t xml:space="preserve"> that the </w:t>
      </w:r>
      <w:r w:rsidRPr="003C371C">
        <w:rPr>
          <w:lang w:val="en-US"/>
        </w:rPr>
        <w:t>bi0SpaCE</w:t>
      </w:r>
      <w:r>
        <w:rPr>
          <w:lang w:val="en-US"/>
        </w:rPr>
        <w:t xml:space="preserve"> framework</w:t>
      </w:r>
      <w:r w:rsidRPr="00BF5C8A">
        <w:rPr>
          <w:lang w:val="en-US"/>
        </w:rPr>
        <w:t xml:space="preserve"> </w:t>
      </w:r>
      <w:r>
        <w:rPr>
          <w:lang w:val="en-US"/>
        </w:rPr>
        <w:t xml:space="preserve">provides innovative solutions for propelling ahead the </w:t>
      </w:r>
      <w:proofErr w:type="spellStart"/>
      <w:r>
        <w:rPr>
          <w:lang w:val="en-US"/>
        </w:rPr>
        <w:t>digitalisation</w:t>
      </w:r>
      <w:proofErr w:type="spellEnd"/>
      <w:r>
        <w:rPr>
          <w:lang w:val="en-US"/>
        </w:rPr>
        <w:t xml:space="preserve"> of diverse bio-based companies.</w:t>
      </w:r>
    </w:p>
    <w:p w:rsidRPr="00ED7267" w:rsidR="008C26EE" w:rsidP="006B100D" w:rsidRDefault="008C26EE" w14:paraId="7F1FCFF1" w14:textId="4FDFB43B">
      <w:pPr>
        <w:rPr>
          <w:rFonts w:hint="eastAsia" w:eastAsiaTheme="majorEastAsia"/>
          <w:b/>
          <w:bCs/>
          <w:color w:val="2D416A" w:themeColor="accent1"/>
          <w:sz w:val="28"/>
          <w:szCs w:val="28"/>
        </w:rPr>
      </w:pPr>
      <w:r w:rsidRPr="00ED7267">
        <w:br w:type="page"/>
      </w:r>
    </w:p>
    <w:sdt>
      <w:sdtPr>
        <w:id w:val="1420226160"/>
        <w:docPartObj>
          <w:docPartGallery w:val="Table of Contents"/>
          <w:docPartUnique/>
        </w:docPartObj>
        <w:rPr>
          <w:rFonts w:ascii="Calibri" w:hAnsi="Calibri" w:eastAsia="ＭＳ Ｐゴシック" w:cs="Arial" w:asciiTheme="minorAscii" w:hAnsiTheme="minorAscii" w:eastAsiaTheme="minorEastAsia" w:cstheme="minorBidi"/>
          <w:caps w:val="1"/>
          <w:noProof/>
          <w:color w:val="2D416A" w:themeColor="accent1"/>
          <w:sz w:val="26"/>
          <w:szCs w:val="26"/>
          <w:lang w:val="en-GB" w:eastAsia="en-US"/>
        </w:rPr>
      </w:sdtPr>
      <w:sdtContent>
        <w:p w:rsidRPr="00ED7267" w:rsidR="00BA4BDD" w:rsidP="001E5884" w:rsidRDefault="00A32C5F" w14:paraId="415B1BDE" w14:textId="71EA6E7E">
          <w:pPr>
            <w:pStyle w:val="TOCHeading"/>
            <w:jc w:val="both"/>
            <w:rPr>
              <w:rFonts w:hint="eastAsia" w:cs="Poppins"/>
            </w:rPr>
          </w:pPr>
          <w:r w:rsidRPr="20BA74F0">
            <w:rPr>
              <w:rFonts w:cs="Poppins"/>
              <w:sz w:val="32"/>
              <w:szCs w:val="32"/>
              <w:lang w:val="en-GB"/>
            </w:rPr>
            <w:t>Table of Contents</w:t>
          </w:r>
        </w:p>
        <w:p w:rsidR="000E3638" w:rsidRDefault="00C65DD2" w14:paraId="25999846" w14:textId="2A94A582">
          <w:pPr>
            <w:pStyle w:val="TOC1"/>
            <w:rPr>
              <w:rFonts w:eastAsiaTheme="minorEastAsia"/>
              <w:b w:val="0"/>
              <w:bCs w:val="0"/>
              <w:caps w:val="0"/>
              <w:color w:val="auto"/>
              <w:kern w:val="2"/>
              <w:sz w:val="24"/>
              <w:szCs w:val="24"/>
              <w:lang w:val="de-DE" w:eastAsia="de-DE"/>
              <w14:ligatures w14:val="standardContextual"/>
            </w:rPr>
          </w:pPr>
          <w:r>
            <w:fldChar w:fldCharType="begin"/>
          </w:r>
          <w:r w:rsidR="00430C23">
            <w:instrText>TOC \o "1-3" \z \u \h</w:instrText>
          </w:r>
          <w:r>
            <w:fldChar w:fldCharType="separate"/>
          </w:r>
          <w:hyperlink w:history="1" w:anchor="_Toc209451826">
            <w:r w:rsidRPr="00C315BC" w:rsidR="000E3638">
              <w:rPr>
                <w:rStyle w:val="Hyperlink"/>
                <w:rFonts w:cs="Poppins"/>
              </w:rPr>
              <w:t>Executive Summary</w:t>
            </w:r>
            <w:r w:rsidR="000E3638">
              <w:rPr>
                <w:webHidden/>
              </w:rPr>
              <w:tab/>
            </w:r>
            <w:r w:rsidR="000E3638">
              <w:rPr>
                <w:webHidden/>
              </w:rPr>
              <w:fldChar w:fldCharType="begin"/>
            </w:r>
            <w:r w:rsidR="000E3638">
              <w:rPr>
                <w:webHidden/>
              </w:rPr>
              <w:instrText xml:space="preserve"> PAGEREF _Toc209451826 \h </w:instrText>
            </w:r>
            <w:r w:rsidR="000E3638">
              <w:rPr>
                <w:webHidden/>
              </w:rPr>
            </w:r>
            <w:r w:rsidR="000E3638">
              <w:rPr>
                <w:webHidden/>
              </w:rPr>
              <w:fldChar w:fldCharType="separate"/>
            </w:r>
            <w:r w:rsidR="000E3638">
              <w:rPr>
                <w:webHidden/>
              </w:rPr>
              <w:t>4</w:t>
            </w:r>
            <w:r w:rsidR="000E3638">
              <w:rPr>
                <w:webHidden/>
              </w:rPr>
              <w:fldChar w:fldCharType="end"/>
            </w:r>
          </w:hyperlink>
        </w:p>
        <w:p w:rsidR="000E3638" w:rsidRDefault="000E3638" w14:paraId="107389BA" w14:textId="1D482A0C">
          <w:pPr>
            <w:pStyle w:val="TOC1"/>
            <w:rPr>
              <w:rFonts w:eastAsiaTheme="minorEastAsia"/>
              <w:b w:val="0"/>
              <w:bCs w:val="0"/>
              <w:caps w:val="0"/>
              <w:color w:val="auto"/>
              <w:kern w:val="2"/>
              <w:sz w:val="24"/>
              <w:szCs w:val="24"/>
              <w:lang w:val="de-DE" w:eastAsia="de-DE"/>
              <w14:ligatures w14:val="standardContextual"/>
            </w:rPr>
          </w:pPr>
          <w:hyperlink w:history="1" w:anchor="_Toc209451827">
            <w:r w:rsidRPr="00C315BC">
              <w:rPr>
                <w:rStyle w:val="Hyperlink"/>
              </w:rPr>
              <w:t>1</w:t>
            </w:r>
            <w:r>
              <w:rPr>
                <w:rFonts w:eastAsiaTheme="minorEastAsia"/>
                <w:b w:val="0"/>
                <w:bCs w:val="0"/>
                <w:caps w:val="0"/>
                <w:color w:val="auto"/>
                <w:kern w:val="2"/>
                <w:sz w:val="24"/>
                <w:szCs w:val="24"/>
                <w:lang w:val="de-DE" w:eastAsia="de-DE"/>
                <w14:ligatures w14:val="standardContextual"/>
              </w:rPr>
              <w:tab/>
            </w:r>
            <w:r w:rsidRPr="00C315BC">
              <w:rPr>
                <w:rStyle w:val="Hyperlink"/>
              </w:rPr>
              <w:t>Introduction</w:t>
            </w:r>
            <w:r>
              <w:rPr>
                <w:webHidden/>
              </w:rPr>
              <w:tab/>
            </w:r>
            <w:r>
              <w:rPr>
                <w:webHidden/>
              </w:rPr>
              <w:fldChar w:fldCharType="begin"/>
            </w:r>
            <w:r>
              <w:rPr>
                <w:webHidden/>
              </w:rPr>
              <w:instrText xml:space="preserve"> PAGEREF _Toc209451827 \h </w:instrText>
            </w:r>
            <w:r>
              <w:rPr>
                <w:webHidden/>
              </w:rPr>
            </w:r>
            <w:r>
              <w:rPr>
                <w:webHidden/>
              </w:rPr>
              <w:fldChar w:fldCharType="separate"/>
            </w:r>
            <w:r>
              <w:rPr>
                <w:webHidden/>
              </w:rPr>
              <w:t>10</w:t>
            </w:r>
            <w:r>
              <w:rPr>
                <w:webHidden/>
              </w:rPr>
              <w:fldChar w:fldCharType="end"/>
            </w:r>
          </w:hyperlink>
        </w:p>
        <w:p w:rsidR="000E3638" w:rsidRDefault="000E3638" w14:paraId="3B77654F" w14:textId="03596F02">
          <w:pPr>
            <w:pStyle w:val="TOC2"/>
            <w:rPr>
              <w:rFonts w:eastAsiaTheme="minorEastAsia"/>
              <w:noProof/>
              <w:color w:val="auto"/>
              <w:kern w:val="2"/>
              <w:szCs w:val="24"/>
              <w:lang w:val="de-DE" w:eastAsia="de-DE"/>
              <w14:ligatures w14:val="standardContextual"/>
            </w:rPr>
          </w:pPr>
          <w:hyperlink w:history="1" w:anchor="_Toc209451828">
            <w:r w:rsidRPr="00C315BC">
              <w:rPr>
                <w:rStyle w:val="Hyperlink"/>
                <w:noProof/>
              </w:rPr>
              <w:t>1.1</w:t>
            </w:r>
            <w:r>
              <w:rPr>
                <w:rFonts w:eastAsiaTheme="minorEastAsia"/>
                <w:noProof/>
                <w:color w:val="auto"/>
                <w:kern w:val="2"/>
                <w:szCs w:val="24"/>
                <w:lang w:val="de-DE" w:eastAsia="de-DE"/>
                <w14:ligatures w14:val="standardContextual"/>
              </w:rPr>
              <w:tab/>
            </w:r>
            <w:r w:rsidRPr="00C315BC">
              <w:rPr>
                <w:rStyle w:val="Hyperlink"/>
                <w:noProof/>
              </w:rPr>
              <w:t>Purpose and Scope</w:t>
            </w:r>
            <w:r>
              <w:rPr>
                <w:noProof/>
                <w:webHidden/>
              </w:rPr>
              <w:tab/>
            </w:r>
            <w:r>
              <w:rPr>
                <w:noProof/>
                <w:webHidden/>
              </w:rPr>
              <w:fldChar w:fldCharType="begin"/>
            </w:r>
            <w:r>
              <w:rPr>
                <w:noProof/>
                <w:webHidden/>
              </w:rPr>
              <w:instrText xml:space="preserve"> PAGEREF _Toc209451828 \h </w:instrText>
            </w:r>
            <w:r>
              <w:rPr>
                <w:noProof/>
                <w:webHidden/>
              </w:rPr>
            </w:r>
            <w:r>
              <w:rPr>
                <w:noProof/>
                <w:webHidden/>
              </w:rPr>
              <w:fldChar w:fldCharType="separate"/>
            </w:r>
            <w:r>
              <w:rPr>
                <w:noProof/>
                <w:webHidden/>
              </w:rPr>
              <w:t>10</w:t>
            </w:r>
            <w:r>
              <w:rPr>
                <w:noProof/>
                <w:webHidden/>
              </w:rPr>
              <w:fldChar w:fldCharType="end"/>
            </w:r>
          </w:hyperlink>
        </w:p>
        <w:p w:rsidR="000E3638" w:rsidRDefault="000E3638" w14:paraId="6E765F23" w14:textId="5EAF4F21">
          <w:pPr>
            <w:pStyle w:val="TOC2"/>
            <w:rPr>
              <w:rFonts w:eastAsiaTheme="minorEastAsia"/>
              <w:noProof/>
              <w:color w:val="auto"/>
              <w:kern w:val="2"/>
              <w:szCs w:val="24"/>
              <w:lang w:val="de-DE" w:eastAsia="de-DE"/>
              <w14:ligatures w14:val="standardContextual"/>
            </w:rPr>
          </w:pPr>
          <w:hyperlink w:history="1" w:anchor="_Toc209451829">
            <w:r w:rsidRPr="00C315BC">
              <w:rPr>
                <w:rStyle w:val="Hyperlink"/>
                <w:noProof/>
              </w:rPr>
              <w:t>1.2</w:t>
            </w:r>
            <w:r>
              <w:rPr>
                <w:rFonts w:eastAsiaTheme="minorEastAsia"/>
                <w:noProof/>
                <w:color w:val="auto"/>
                <w:kern w:val="2"/>
                <w:szCs w:val="24"/>
                <w:lang w:val="de-DE" w:eastAsia="de-DE"/>
                <w14:ligatures w14:val="standardContextual"/>
              </w:rPr>
              <w:tab/>
            </w:r>
            <w:r w:rsidRPr="00C315BC">
              <w:rPr>
                <w:rStyle w:val="Hyperlink"/>
                <w:noProof/>
              </w:rPr>
              <w:t>Relation with other deliverables</w:t>
            </w:r>
            <w:r>
              <w:rPr>
                <w:noProof/>
                <w:webHidden/>
              </w:rPr>
              <w:tab/>
            </w:r>
            <w:r>
              <w:rPr>
                <w:noProof/>
                <w:webHidden/>
              </w:rPr>
              <w:fldChar w:fldCharType="begin"/>
            </w:r>
            <w:r>
              <w:rPr>
                <w:noProof/>
                <w:webHidden/>
              </w:rPr>
              <w:instrText xml:space="preserve"> PAGEREF _Toc209451829 \h </w:instrText>
            </w:r>
            <w:r>
              <w:rPr>
                <w:noProof/>
                <w:webHidden/>
              </w:rPr>
            </w:r>
            <w:r>
              <w:rPr>
                <w:noProof/>
                <w:webHidden/>
              </w:rPr>
              <w:fldChar w:fldCharType="separate"/>
            </w:r>
            <w:r>
              <w:rPr>
                <w:noProof/>
                <w:webHidden/>
              </w:rPr>
              <w:t>11</w:t>
            </w:r>
            <w:r>
              <w:rPr>
                <w:noProof/>
                <w:webHidden/>
              </w:rPr>
              <w:fldChar w:fldCharType="end"/>
            </w:r>
          </w:hyperlink>
        </w:p>
        <w:p w:rsidR="000E3638" w:rsidRDefault="000E3638" w14:paraId="4E2CC0F1" w14:textId="144FF467">
          <w:pPr>
            <w:pStyle w:val="TOC2"/>
            <w:rPr>
              <w:rFonts w:eastAsiaTheme="minorEastAsia"/>
              <w:noProof/>
              <w:color w:val="auto"/>
              <w:kern w:val="2"/>
              <w:szCs w:val="24"/>
              <w:lang w:val="de-DE" w:eastAsia="de-DE"/>
              <w14:ligatures w14:val="standardContextual"/>
            </w:rPr>
          </w:pPr>
          <w:hyperlink w:history="1" w:anchor="_Toc209451830">
            <w:r w:rsidRPr="00C315BC">
              <w:rPr>
                <w:rStyle w:val="Hyperlink"/>
                <w:noProof/>
              </w:rPr>
              <w:t>1.3</w:t>
            </w:r>
            <w:r>
              <w:rPr>
                <w:rFonts w:eastAsiaTheme="minorEastAsia"/>
                <w:noProof/>
                <w:color w:val="auto"/>
                <w:kern w:val="2"/>
                <w:szCs w:val="24"/>
                <w:lang w:val="de-DE" w:eastAsia="de-DE"/>
                <w14:ligatures w14:val="standardContextual"/>
              </w:rPr>
              <w:tab/>
            </w:r>
            <w:r w:rsidRPr="00C315BC">
              <w:rPr>
                <w:rStyle w:val="Hyperlink"/>
                <w:noProof/>
              </w:rPr>
              <w:t>Structure of the deliverable</w:t>
            </w:r>
            <w:r>
              <w:rPr>
                <w:noProof/>
                <w:webHidden/>
              </w:rPr>
              <w:tab/>
            </w:r>
            <w:r>
              <w:rPr>
                <w:noProof/>
                <w:webHidden/>
              </w:rPr>
              <w:fldChar w:fldCharType="begin"/>
            </w:r>
            <w:r>
              <w:rPr>
                <w:noProof/>
                <w:webHidden/>
              </w:rPr>
              <w:instrText xml:space="preserve"> PAGEREF _Toc209451830 \h </w:instrText>
            </w:r>
            <w:r>
              <w:rPr>
                <w:noProof/>
                <w:webHidden/>
              </w:rPr>
            </w:r>
            <w:r>
              <w:rPr>
                <w:noProof/>
                <w:webHidden/>
              </w:rPr>
              <w:fldChar w:fldCharType="separate"/>
            </w:r>
            <w:r>
              <w:rPr>
                <w:noProof/>
                <w:webHidden/>
              </w:rPr>
              <w:t>11</w:t>
            </w:r>
            <w:r>
              <w:rPr>
                <w:noProof/>
                <w:webHidden/>
              </w:rPr>
              <w:fldChar w:fldCharType="end"/>
            </w:r>
          </w:hyperlink>
        </w:p>
        <w:p w:rsidR="000E3638" w:rsidRDefault="000E3638" w14:paraId="25F2C7E0" w14:textId="11FFA5F1">
          <w:pPr>
            <w:pStyle w:val="TOC1"/>
            <w:rPr>
              <w:rFonts w:eastAsiaTheme="minorEastAsia"/>
              <w:b w:val="0"/>
              <w:bCs w:val="0"/>
              <w:caps w:val="0"/>
              <w:color w:val="auto"/>
              <w:kern w:val="2"/>
              <w:sz w:val="24"/>
              <w:szCs w:val="24"/>
              <w:lang w:val="de-DE" w:eastAsia="de-DE"/>
              <w14:ligatures w14:val="standardContextual"/>
            </w:rPr>
          </w:pPr>
          <w:hyperlink w:history="1" w:anchor="_Toc209451831">
            <w:r w:rsidRPr="00C315BC">
              <w:rPr>
                <w:rStyle w:val="Hyperlink"/>
              </w:rPr>
              <w:t>2</w:t>
            </w:r>
            <w:r>
              <w:rPr>
                <w:rFonts w:eastAsiaTheme="minorEastAsia"/>
                <w:b w:val="0"/>
                <w:bCs w:val="0"/>
                <w:caps w:val="0"/>
                <w:color w:val="auto"/>
                <w:kern w:val="2"/>
                <w:sz w:val="24"/>
                <w:szCs w:val="24"/>
                <w:lang w:val="de-DE" w:eastAsia="de-DE"/>
                <w14:ligatures w14:val="standardContextual"/>
              </w:rPr>
              <w:tab/>
            </w:r>
            <w:r w:rsidRPr="00C315BC">
              <w:rPr>
                <w:rStyle w:val="Hyperlink"/>
              </w:rPr>
              <w:t>D2.1 relevant results</w:t>
            </w:r>
            <w:r>
              <w:rPr>
                <w:webHidden/>
              </w:rPr>
              <w:tab/>
            </w:r>
            <w:r>
              <w:rPr>
                <w:webHidden/>
              </w:rPr>
              <w:fldChar w:fldCharType="begin"/>
            </w:r>
            <w:r>
              <w:rPr>
                <w:webHidden/>
              </w:rPr>
              <w:instrText xml:space="preserve"> PAGEREF _Toc209451831 \h </w:instrText>
            </w:r>
            <w:r>
              <w:rPr>
                <w:webHidden/>
              </w:rPr>
            </w:r>
            <w:r>
              <w:rPr>
                <w:webHidden/>
              </w:rPr>
              <w:fldChar w:fldCharType="separate"/>
            </w:r>
            <w:r>
              <w:rPr>
                <w:webHidden/>
              </w:rPr>
              <w:t>12</w:t>
            </w:r>
            <w:r>
              <w:rPr>
                <w:webHidden/>
              </w:rPr>
              <w:fldChar w:fldCharType="end"/>
            </w:r>
          </w:hyperlink>
        </w:p>
        <w:p w:rsidR="000E3638" w:rsidRDefault="000E3638" w14:paraId="6DEAAC8C" w14:textId="2B2911A9">
          <w:pPr>
            <w:pStyle w:val="TOC2"/>
            <w:rPr>
              <w:rFonts w:eastAsiaTheme="minorEastAsia"/>
              <w:noProof/>
              <w:color w:val="auto"/>
              <w:kern w:val="2"/>
              <w:szCs w:val="24"/>
              <w:lang w:val="de-DE" w:eastAsia="de-DE"/>
              <w14:ligatures w14:val="standardContextual"/>
            </w:rPr>
          </w:pPr>
          <w:hyperlink w:history="1" w:anchor="_Toc209451832">
            <w:r w:rsidRPr="00C315BC">
              <w:rPr>
                <w:rStyle w:val="Hyperlink"/>
                <w:noProof/>
              </w:rPr>
              <w:t>2.1</w:t>
            </w:r>
            <w:r>
              <w:rPr>
                <w:rFonts w:eastAsiaTheme="minorEastAsia"/>
                <w:noProof/>
                <w:color w:val="auto"/>
                <w:kern w:val="2"/>
                <w:szCs w:val="24"/>
                <w:lang w:val="de-DE" w:eastAsia="de-DE"/>
                <w14:ligatures w14:val="standardContextual"/>
              </w:rPr>
              <w:tab/>
            </w:r>
            <w:r w:rsidRPr="00C315BC">
              <w:rPr>
                <w:rStyle w:val="Hyperlink"/>
                <w:noProof/>
              </w:rPr>
              <w:t>Experiments scenarios &amp; expectations (CAR)</w:t>
            </w:r>
            <w:r>
              <w:rPr>
                <w:noProof/>
                <w:webHidden/>
              </w:rPr>
              <w:tab/>
            </w:r>
            <w:r>
              <w:rPr>
                <w:noProof/>
                <w:webHidden/>
              </w:rPr>
              <w:fldChar w:fldCharType="begin"/>
            </w:r>
            <w:r>
              <w:rPr>
                <w:noProof/>
                <w:webHidden/>
              </w:rPr>
              <w:instrText xml:space="preserve"> PAGEREF _Toc209451832 \h </w:instrText>
            </w:r>
            <w:r>
              <w:rPr>
                <w:noProof/>
                <w:webHidden/>
              </w:rPr>
            </w:r>
            <w:r>
              <w:rPr>
                <w:noProof/>
                <w:webHidden/>
              </w:rPr>
              <w:fldChar w:fldCharType="separate"/>
            </w:r>
            <w:r>
              <w:rPr>
                <w:noProof/>
                <w:webHidden/>
              </w:rPr>
              <w:t>13</w:t>
            </w:r>
            <w:r>
              <w:rPr>
                <w:noProof/>
                <w:webHidden/>
              </w:rPr>
              <w:fldChar w:fldCharType="end"/>
            </w:r>
          </w:hyperlink>
        </w:p>
        <w:p w:rsidR="000E3638" w:rsidRDefault="000E3638" w14:paraId="5EEA5E55" w14:textId="3E8E1054">
          <w:pPr>
            <w:pStyle w:val="TOC3"/>
            <w:rPr>
              <w:rFonts w:eastAsiaTheme="minorEastAsia"/>
              <w:i w:val="0"/>
              <w:iCs w:val="0"/>
              <w:color w:val="auto"/>
              <w:kern w:val="2"/>
              <w:sz w:val="24"/>
              <w:szCs w:val="24"/>
              <w:lang w:val="de-DE" w:eastAsia="de-DE"/>
              <w14:ligatures w14:val="standardContextual"/>
            </w:rPr>
          </w:pPr>
          <w:hyperlink w:history="1" w:anchor="_Toc209451833">
            <w:r w:rsidRPr="00C315BC">
              <w:rPr>
                <w:rStyle w:val="Hyperlink"/>
              </w:rPr>
              <w:t>2.1.1</w:t>
            </w:r>
            <w:r>
              <w:rPr>
                <w:rFonts w:eastAsiaTheme="minorEastAsia"/>
                <w:i w:val="0"/>
                <w:iCs w:val="0"/>
                <w:color w:val="auto"/>
                <w:kern w:val="2"/>
                <w:sz w:val="24"/>
                <w:szCs w:val="24"/>
                <w:lang w:val="de-DE" w:eastAsia="de-DE"/>
                <w14:ligatures w14:val="standardContextual"/>
              </w:rPr>
              <w:tab/>
            </w:r>
            <w:r w:rsidRPr="00C315BC">
              <w:rPr>
                <w:rStyle w:val="Hyperlink"/>
              </w:rPr>
              <w:t>Introduction</w:t>
            </w:r>
            <w:r>
              <w:rPr>
                <w:webHidden/>
              </w:rPr>
              <w:tab/>
            </w:r>
            <w:r>
              <w:rPr>
                <w:webHidden/>
              </w:rPr>
              <w:fldChar w:fldCharType="begin"/>
            </w:r>
            <w:r>
              <w:rPr>
                <w:webHidden/>
              </w:rPr>
              <w:instrText xml:space="preserve"> PAGEREF _Toc209451833 \h </w:instrText>
            </w:r>
            <w:r>
              <w:rPr>
                <w:webHidden/>
              </w:rPr>
            </w:r>
            <w:r>
              <w:rPr>
                <w:webHidden/>
              </w:rPr>
              <w:fldChar w:fldCharType="separate"/>
            </w:r>
            <w:r>
              <w:rPr>
                <w:webHidden/>
              </w:rPr>
              <w:t>13</w:t>
            </w:r>
            <w:r>
              <w:rPr>
                <w:webHidden/>
              </w:rPr>
              <w:fldChar w:fldCharType="end"/>
            </w:r>
          </w:hyperlink>
        </w:p>
        <w:p w:rsidR="000E3638" w:rsidRDefault="000E3638" w14:paraId="6031DD3C" w14:textId="15929673">
          <w:pPr>
            <w:pStyle w:val="TOC3"/>
            <w:rPr>
              <w:rFonts w:eastAsiaTheme="minorEastAsia"/>
              <w:i w:val="0"/>
              <w:iCs w:val="0"/>
              <w:color w:val="auto"/>
              <w:kern w:val="2"/>
              <w:sz w:val="24"/>
              <w:szCs w:val="24"/>
              <w:lang w:val="de-DE" w:eastAsia="de-DE"/>
              <w14:ligatures w14:val="standardContextual"/>
            </w:rPr>
          </w:pPr>
          <w:hyperlink w:history="1" w:anchor="_Toc209451834">
            <w:r w:rsidRPr="00C315BC">
              <w:rPr>
                <w:rStyle w:val="Hyperlink"/>
              </w:rPr>
              <w:t>2.1.2</w:t>
            </w:r>
            <w:r>
              <w:rPr>
                <w:rFonts w:eastAsiaTheme="minorEastAsia"/>
                <w:i w:val="0"/>
                <w:iCs w:val="0"/>
                <w:color w:val="auto"/>
                <w:kern w:val="2"/>
                <w:sz w:val="24"/>
                <w:szCs w:val="24"/>
                <w:lang w:val="de-DE" w:eastAsia="de-DE"/>
                <w14:ligatures w14:val="standardContextual"/>
              </w:rPr>
              <w:tab/>
            </w:r>
            <w:r w:rsidRPr="00C315BC">
              <w:rPr>
                <w:rStyle w:val="Hyperlink"/>
              </w:rPr>
              <w:t>Methodology</w:t>
            </w:r>
            <w:r>
              <w:rPr>
                <w:webHidden/>
              </w:rPr>
              <w:tab/>
            </w:r>
            <w:r>
              <w:rPr>
                <w:webHidden/>
              </w:rPr>
              <w:fldChar w:fldCharType="begin"/>
            </w:r>
            <w:r>
              <w:rPr>
                <w:webHidden/>
              </w:rPr>
              <w:instrText xml:space="preserve"> PAGEREF _Toc209451834 \h </w:instrText>
            </w:r>
            <w:r>
              <w:rPr>
                <w:webHidden/>
              </w:rPr>
            </w:r>
            <w:r>
              <w:rPr>
                <w:webHidden/>
              </w:rPr>
              <w:fldChar w:fldCharType="separate"/>
            </w:r>
            <w:r>
              <w:rPr>
                <w:webHidden/>
              </w:rPr>
              <w:t>13</w:t>
            </w:r>
            <w:r>
              <w:rPr>
                <w:webHidden/>
              </w:rPr>
              <w:fldChar w:fldCharType="end"/>
            </w:r>
          </w:hyperlink>
        </w:p>
        <w:p w:rsidR="000E3638" w:rsidRDefault="000E3638" w14:paraId="74013863" w14:textId="7D807F3E">
          <w:pPr>
            <w:pStyle w:val="TOC3"/>
            <w:rPr>
              <w:rFonts w:eastAsiaTheme="minorEastAsia"/>
              <w:i w:val="0"/>
              <w:iCs w:val="0"/>
              <w:color w:val="auto"/>
              <w:kern w:val="2"/>
              <w:sz w:val="24"/>
              <w:szCs w:val="24"/>
              <w:lang w:val="de-DE" w:eastAsia="de-DE"/>
              <w14:ligatures w14:val="standardContextual"/>
            </w:rPr>
          </w:pPr>
          <w:hyperlink w:history="1" w:anchor="_Toc209451835">
            <w:r w:rsidRPr="00C315BC">
              <w:rPr>
                <w:rStyle w:val="Hyperlink"/>
              </w:rPr>
              <w:t>2.1.3</w:t>
            </w:r>
            <w:r>
              <w:rPr>
                <w:rFonts w:eastAsiaTheme="minorEastAsia"/>
                <w:i w:val="0"/>
                <w:iCs w:val="0"/>
                <w:color w:val="auto"/>
                <w:kern w:val="2"/>
                <w:sz w:val="24"/>
                <w:szCs w:val="24"/>
                <w:lang w:val="de-DE" w:eastAsia="de-DE"/>
                <w14:ligatures w14:val="standardContextual"/>
              </w:rPr>
              <w:tab/>
            </w:r>
            <w:r w:rsidRPr="00C315BC">
              <w:rPr>
                <w:rStyle w:val="Hyperlink"/>
              </w:rPr>
              <w:t>Pilot use case description</w:t>
            </w:r>
            <w:r>
              <w:rPr>
                <w:webHidden/>
              </w:rPr>
              <w:tab/>
            </w:r>
            <w:r>
              <w:rPr>
                <w:webHidden/>
              </w:rPr>
              <w:fldChar w:fldCharType="begin"/>
            </w:r>
            <w:r>
              <w:rPr>
                <w:webHidden/>
              </w:rPr>
              <w:instrText xml:space="preserve"> PAGEREF _Toc209451835 \h </w:instrText>
            </w:r>
            <w:r>
              <w:rPr>
                <w:webHidden/>
              </w:rPr>
            </w:r>
            <w:r>
              <w:rPr>
                <w:webHidden/>
              </w:rPr>
              <w:fldChar w:fldCharType="separate"/>
            </w:r>
            <w:r>
              <w:rPr>
                <w:webHidden/>
              </w:rPr>
              <w:t>15</w:t>
            </w:r>
            <w:r>
              <w:rPr>
                <w:webHidden/>
              </w:rPr>
              <w:fldChar w:fldCharType="end"/>
            </w:r>
          </w:hyperlink>
        </w:p>
        <w:p w:rsidR="000E3638" w:rsidRDefault="000E3638" w14:paraId="6DDD15E3" w14:textId="0633EF27">
          <w:pPr>
            <w:pStyle w:val="TOC3"/>
            <w:rPr>
              <w:rFonts w:eastAsiaTheme="minorEastAsia"/>
              <w:i w:val="0"/>
              <w:iCs w:val="0"/>
              <w:color w:val="auto"/>
              <w:kern w:val="2"/>
              <w:sz w:val="24"/>
              <w:szCs w:val="24"/>
              <w:lang w:val="de-DE" w:eastAsia="de-DE"/>
              <w14:ligatures w14:val="standardContextual"/>
            </w:rPr>
          </w:pPr>
          <w:hyperlink w:history="1" w:anchor="_Toc209451836">
            <w:r w:rsidRPr="00C315BC">
              <w:rPr>
                <w:rStyle w:val="Hyperlink"/>
              </w:rPr>
              <w:t>2.1.4</w:t>
            </w:r>
            <w:r>
              <w:rPr>
                <w:rFonts w:eastAsiaTheme="minorEastAsia"/>
                <w:i w:val="0"/>
                <w:iCs w:val="0"/>
                <w:color w:val="auto"/>
                <w:kern w:val="2"/>
                <w:sz w:val="24"/>
                <w:szCs w:val="24"/>
                <w:lang w:val="de-DE" w:eastAsia="de-DE"/>
                <w14:ligatures w14:val="standardContextual"/>
              </w:rPr>
              <w:tab/>
            </w:r>
            <w:r w:rsidRPr="00C315BC">
              <w:rPr>
                <w:rStyle w:val="Hyperlink"/>
              </w:rPr>
              <w:t>Cross-case analysis and findings</w:t>
            </w:r>
            <w:r>
              <w:rPr>
                <w:webHidden/>
              </w:rPr>
              <w:tab/>
            </w:r>
            <w:r>
              <w:rPr>
                <w:webHidden/>
              </w:rPr>
              <w:fldChar w:fldCharType="begin"/>
            </w:r>
            <w:r>
              <w:rPr>
                <w:webHidden/>
              </w:rPr>
              <w:instrText xml:space="preserve"> PAGEREF _Toc209451836 \h </w:instrText>
            </w:r>
            <w:r>
              <w:rPr>
                <w:webHidden/>
              </w:rPr>
            </w:r>
            <w:r>
              <w:rPr>
                <w:webHidden/>
              </w:rPr>
              <w:fldChar w:fldCharType="separate"/>
            </w:r>
            <w:r>
              <w:rPr>
                <w:webHidden/>
              </w:rPr>
              <w:t>48</w:t>
            </w:r>
            <w:r>
              <w:rPr>
                <w:webHidden/>
              </w:rPr>
              <w:fldChar w:fldCharType="end"/>
            </w:r>
          </w:hyperlink>
        </w:p>
        <w:p w:rsidR="000E3638" w:rsidRDefault="000E3638" w14:paraId="559DA345" w14:textId="61FC5746">
          <w:pPr>
            <w:pStyle w:val="TOC3"/>
            <w:rPr>
              <w:rFonts w:eastAsiaTheme="minorEastAsia"/>
              <w:i w:val="0"/>
              <w:iCs w:val="0"/>
              <w:color w:val="auto"/>
              <w:kern w:val="2"/>
              <w:sz w:val="24"/>
              <w:szCs w:val="24"/>
              <w:lang w:val="de-DE" w:eastAsia="de-DE"/>
              <w14:ligatures w14:val="standardContextual"/>
            </w:rPr>
          </w:pPr>
          <w:hyperlink w:history="1" w:anchor="_Toc209451837">
            <w:r w:rsidRPr="00C315BC">
              <w:rPr>
                <w:rStyle w:val="Hyperlink"/>
              </w:rPr>
              <w:t>2.1.5</w:t>
            </w:r>
            <w:r>
              <w:rPr>
                <w:rFonts w:eastAsiaTheme="minorEastAsia"/>
                <w:i w:val="0"/>
                <w:iCs w:val="0"/>
                <w:color w:val="auto"/>
                <w:kern w:val="2"/>
                <w:sz w:val="24"/>
                <w:szCs w:val="24"/>
                <w:lang w:val="de-DE" w:eastAsia="de-DE"/>
                <w14:ligatures w14:val="standardContextual"/>
              </w:rPr>
              <w:tab/>
            </w:r>
            <w:r w:rsidRPr="00C315BC">
              <w:rPr>
                <w:rStyle w:val="Hyperlink"/>
              </w:rPr>
              <w:t>Lessons Learned</w:t>
            </w:r>
            <w:r>
              <w:rPr>
                <w:webHidden/>
              </w:rPr>
              <w:tab/>
            </w:r>
            <w:r>
              <w:rPr>
                <w:webHidden/>
              </w:rPr>
              <w:fldChar w:fldCharType="begin"/>
            </w:r>
            <w:r>
              <w:rPr>
                <w:webHidden/>
              </w:rPr>
              <w:instrText xml:space="preserve"> PAGEREF _Toc209451837 \h </w:instrText>
            </w:r>
            <w:r>
              <w:rPr>
                <w:webHidden/>
              </w:rPr>
            </w:r>
            <w:r>
              <w:rPr>
                <w:webHidden/>
              </w:rPr>
              <w:fldChar w:fldCharType="separate"/>
            </w:r>
            <w:r>
              <w:rPr>
                <w:webHidden/>
              </w:rPr>
              <w:t>49</w:t>
            </w:r>
            <w:r>
              <w:rPr>
                <w:webHidden/>
              </w:rPr>
              <w:fldChar w:fldCharType="end"/>
            </w:r>
          </w:hyperlink>
        </w:p>
        <w:p w:rsidR="000E3638" w:rsidRDefault="000E3638" w14:paraId="1B8D6702" w14:textId="45CC223A">
          <w:pPr>
            <w:pStyle w:val="TOC3"/>
            <w:rPr>
              <w:rFonts w:eastAsiaTheme="minorEastAsia"/>
              <w:i w:val="0"/>
              <w:iCs w:val="0"/>
              <w:color w:val="auto"/>
              <w:kern w:val="2"/>
              <w:sz w:val="24"/>
              <w:szCs w:val="24"/>
              <w:lang w:val="de-DE" w:eastAsia="de-DE"/>
              <w14:ligatures w14:val="standardContextual"/>
            </w:rPr>
          </w:pPr>
          <w:hyperlink w:history="1" w:anchor="_Toc209451838">
            <w:r w:rsidRPr="00C315BC">
              <w:rPr>
                <w:rStyle w:val="Hyperlink"/>
              </w:rPr>
              <w:t>2.1.6</w:t>
            </w:r>
            <w:r>
              <w:rPr>
                <w:rFonts w:eastAsiaTheme="minorEastAsia"/>
                <w:i w:val="0"/>
                <w:iCs w:val="0"/>
                <w:color w:val="auto"/>
                <w:kern w:val="2"/>
                <w:sz w:val="24"/>
                <w:szCs w:val="24"/>
                <w:lang w:val="de-DE" w:eastAsia="de-DE"/>
                <w14:ligatures w14:val="standardContextual"/>
              </w:rPr>
              <w:tab/>
            </w:r>
            <w:r w:rsidRPr="00C315BC">
              <w:rPr>
                <w:rStyle w:val="Hyperlink"/>
              </w:rPr>
              <w:t>Conclusions and Input for T2.2</w:t>
            </w:r>
            <w:r>
              <w:rPr>
                <w:webHidden/>
              </w:rPr>
              <w:tab/>
            </w:r>
            <w:r>
              <w:rPr>
                <w:webHidden/>
              </w:rPr>
              <w:fldChar w:fldCharType="begin"/>
            </w:r>
            <w:r>
              <w:rPr>
                <w:webHidden/>
              </w:rPr>
              <w:instrText xml:space="preserve"> PAGEREF _Toc209451838 \h </w:instrText>
            </w:r>
            <w:r>
              <w:rPr>
                <w:webHidden/>
              </w:rPr>
            </w:r>
            <w:r>
              <w:rPr>
                <w:webHidden/>
              </w:rPr>
              <w:fldChar w:fldCharType="separate"/>
            </w:r>
            <w:r>
              <w:rPr>
                <w:webHidden/>
              </w:rPr>
              <w:t>50</w:t>
            </w:r>
            <w:r>
              <w:rPr>
                <w:webHidden/>
              </w:rPr>
              <w:fldChar w:fldCharType="end"/>
            </w:r>
          </w:hyperlink>
        </w:p>
        <w:p w:rsidR="000E3638" w:rsidRDefault="000E3638" w14:paraId="1AB58282" w14:textId="506584A2">
          <w:pPr>
            <w:pStyle w:val="TOC3"/>
            <w:rPr>
              <w:rFonts w:eastAsiaTheme="minorEastAsia"/>
              <w:i w:val="0"/>
              <w:iCs w:val="0"/>
              <w:color w:val="auto"/>
              <w:kern w:val="2"/>
              <w:sz w:val="24"/>
              <w:szCs w:val="24"/>
              <w:lang w:val="de-DE" w:eastAsia="de-DE"/>
              <w14:ligatures w14:val="standardContextual"/>
            </w:rPr>
          </w:pPr>
          <w:hyperlink w:history="1" w:anchor="_Toc209451839">
            <w:r w:rsidRPr="00C315BC">
              <w:rPr>
                <w:rStyle w:val="Hyperlink"/>
              </w:rPr>
              <w:t>Appendices</w:t>
            </w:r>
            <w:r>
              <w:rPr>
                <w:webHidden/>
              </w:rPr>
              <w:tab/>
            </w:r>
            <w:r>
              <w:rPr>
                <w:webHidden/>
              </w:rPr>
              <w:fldChar w:fldCharType="begin"/>
            </w:r>
            <w:r>
              <w:rPr>
                <w:webHidden/>
              </w:rPr>
              <w:instrText xml:space="preserve"> PAGEREF _Toc209451839 \h </w:instrText>
            </w:r>
            <w:r>
              <w:rPr>
                <w:webHidden/>
              </w:rPr>
            </w:r>
            <w:r>
              <w:rPr>
                <w:webHidden/>
              </w:rPr>
              <w:fldChar w:fldCharType="separate"/>
            </w:r>
            <w:r>
              <w:rPr>
                <w:webHidden/>
              </w:rPr>
              <w:t>52</w:t>
            </w:r>
            <w:r>
              <w:rPr>
                <w:webHidden/>
              </w:rPr>
              <w:fldChar w:fldCharType="end"/>
            </w:r>
          </w:hyperlink>
        </w:p>
        <w:p w:rsidR="000E3638" w:rsidRDefault="000E3638" w14:paraId="405C7358" w14:textId="075CAADE">
          <w:pPr>
            <w:pStyle w:val="TOC2"/>
            <w:rPr>
              <w:rFonts w:eastAsiaTheme="minorEastAsia"/>
              <w:noProof/>
              <w:color w:val="auto"/>
              <w:kern w:val="2"/>
              <w:szCs w:val="24"/>
              <w:lang w:val="de-DE" w:eastAsia="de-DE"/>
              <w14:ligatures w14:val="standardContextual"/>
            </w:rPr>
          </w:pPr>
          <w:hyperlink w:history="1" w:anchor="_Toc209451840">
            <w:r w:rsidRPr="00C315BC">
              <w:rPr>
                <w:rStyle w:val="Hyperlink"/>
                <w:noProof/>
              </w:rPr>
              <w:t>2.2</w:t>
            </w:r>
            <w:r>
              <w:rPr>
                <w:rFonts w:eastAsiaTheme="minorEastAsia"/>
                <w:noProof/>
                <w:color w:val="auto"/>
                <w:kern w:val="2"/>
                <w:szCs w:val="24"/>
                <w:lang w:val="de-DE" w:eastAsia="de-DE"/>
                <w14:ligatures w14:val="standardContextual"/>
              </w:rPr>
              <w:tab/>
            </w:r>
            <w:r w:rsidRPr="00C315BC">
              <w:rPr>
                <w:rStyle w:val="Hyperlink"/>
                <w:noProof/>
              </w:rPr>
              <w:t>Technical requirements specification (FhG)</w:t>
            </w:r>
            <w:r>
              <w:rPr>
                <w:noProof/>
                <w:webHidden/>
              </w:rPr>
              <w:tab/>
            </w:r>
            <w:r>
              <w:rPr>
                <w:noProof/>
                <w:webHidden/>
              </w:rPr>
              <w:fldChar w:fldCharType="begin"/>
            </w:r>
            <w:r>
              <w:rPr>
                <w:noProof/>
                <w:webHidden/>
              </w:rPr>
              <w:instrText xml:space="preserve"> PAGEREF _Toc209451840 \h </w:instrText>
            </w:r>
            <w:r>
              <w:rPr>
                <w:noProof/>
                <w:webHidden/>
              </w:rPr>
            </w:r>
            <w:r>
              <w:rPr>
                <w:noProof/>
                <w:webHidden/>
              </w:rPr>
              <w:fldChar w:fldCharType="separate"/>
            </w:r>
            <w:r>
              <w:rPr>
                <w:noProof/>
                <w:webHidden/>
              </w:rPr>
              <w:t>77</w:t>
            </w:r>
            <w:r>
              <w:rPr>
                <w:noProof/>
                <w:webHidden/>
              </w:rPr>
              <w:fldChar w:fldCharType="end"/>
            </w:r>
          </w:hyperlink>
        </w:p>
        <w:p w:rsidR="000E3638" w:rsidRDefault="000E3638" w14:paraId="35C1C0B3" w14:textId="7A5E2D09">
          <w:pPr>
            <w:pStyle w:val="TOC3"/>
            <w:rPr>
              <w:rFonts w:eastAsiaTheme="minorEastAsia"/>
              <w:i w:val="0"/>
              <w:iCs w:val="0"/>
              <w:color w:val="auto"/>
              <w:kern w:val="2"/>
              <w:sz w:val="24"/>
              <w:szCs w:val="24"/>
              <w:lang w:val="de-DE" w:eastAsia="de-DE"/>
              <w14:ligatures w14:val="standardContextual"/>
            </w:rPr>
          </w:pPr>
          <w:hyperlink w:history="1" w:anchor="_Toc209451841">
            <w:r w:rsidRPr="00C315BC">
              <w:rPr>
                <w:rStyle w:val="Hyperlink"/>
              </w:rPr>
              <w:t>2.2.1</w:t>
            </w:r>
            <w:r>
              <w:rPr>
                <w:rFonts w:eastAsiaTheme="minorEastAsia"/>
                <w:i w:val="0"/>
                <w:iCs w:val="0"/>
                <w:color w:val="auto"/>
                <w:kern w:val="2"/>
                <w:sz w:val="24"/>
                <w:szCs w:val="24"/>
                <w:lang w:val="de-DE" w:eastAsia="de-DE"/>
                <w14:ligatures w14:val="standardContextual"/>
              </w:rPr>
              <w:tab/>
            </w:r>
            <w:r w:rsidRPr="00C315BC">
              <w:rPr>
                <w:rStyle w:val="Hyperlink"/>
              </w:rPr>
              <w:t>Description</w:t>
            </w:r>
            <w:r>
              <w:rPr>
                <w:webHidden/>
              </w:rPr>
              <w:tab/>
            </w:r>
            <w:r>
              <w:rPr>
                <w:webHidden/>
              </w:rPr>
              <w:fldChar w:fldCharType="begin"/>
            </w:r>
            <w:r>
              <w:rPr>
                <w:webHidden/>
              </w:rPr>
              <w:instrText xml:space="preserve"> PAGEREF _Toc209451841 \h </w:instrText>
            </w:r>
            <w:r>
              <w:rPr>
                <w:webHidden/>
              </w:rPr>
            </w:r>
            <w:r>
              <w:rPr>
                <w:webHidden/>
              </w:rPr>
              <w:fldChar w:fldCharType="separate"/>
            </w:r>
            <w:r>
              <w:rPr>
                <w:webHidden/>
              </w:rPr>
              <w:t>77</w:t>
            </w:r>
            <w:r>
              <w:rPr>
                <w:webHidden/>
              </w:rPr>
              <w:fldChar w:fldCharType="end"/>
            </w:r>
          </w:hyperlink>
        </w:p>
        <w:p w:rsidR="000E3638" w:rsidRDefault="000E3638" w14:paraId="650A62AD" w14:textId="46F766B9">
          <w:pPr>
            <w:pStyle w:val="TOC3"/>
            <w:rPr>
              <w:rFonts w:eastAsiaTheme="minorEastAsia"/>
              <w:i w:val="0"/>
              <w:iCs w:val="0"/>
              <w:color w:val="auto"/>
              <w:kern w:val="2"/>
              <w:sz w:val="24"/>
              <w:szCs w:val="24"/>
              <w:lang w:val="de-DE" w:eastAsia="de-DE"/>
              <w14:ligatures w14:val="standardContextual"/>
            </w:rPr>
          </w:pPr>
          <w:hyperlink w:history="1" w:anchor="_Toc209451842">
            <w:r w:rsidRPr="00C315BC">
              <w:rPr>
                <w:rStyle w:val="Hyperlink"/>
              </w:rPr>
              <w:t>2.2.2</w:t>
            </w:r>
            <w:r>
              <w:rPr>
                <w:rFonts w:eastAsiaTheme="minorEastAsia"/>
                <w:i w:val="0"/>
                <w:iCs w:val="0"/>
                <w:color w:val="auto"/>
                <w:kern w:val="2"/>
                <w:sz w:val="24"/>
                <w:szCs w:val="24"/>
                <w:lang w:val="de-DE" w:eastAsia="de-DE"/>
                <w14:ligatures w14:val="standardContextual"/>
              </w:rPr>
              <w:tab/>
            </w:r>
            <w:r w:rsidRPr="00C315BC">
              <w:rPr>
                <w:rStyle w:val="Hyperlink"/>
              </w:rPr>
              <w:t>Context</w:t>
            </w:r>
            <w:r>
              <w:rPr>
                <w:webHidden/>
              </w:rPr>
              <w:tab/>
            </w:r>
            <w:r>
              <w:rPr>
                <w:webHidden/>
              </w:rPr>
              <w:fldChar w:fldCharType="begin"/>
            </w:r>
            <w:r>
              <w:rPr>
                <w:webHidden/>
              </w:rPr>
              <w:instrText xml:space="preserve"> PAGEREF _Toc209451842 \h </w:instrText>
            </w:r>
            <w:r>
              <w:rPr>
                <w:webHidden/>
              </w:rPr>
            </w:r>
            <w:r>
              <w:rPr>
                <w:webHidden/>
              </w:rPr>
              <w:fldChar w:fldCharType="separate"/>
            </w:r>
            <w:r>
              <w:rPr>
                <w:webHidden/>
              </w:rPr>
              <w:t>77</w:t>
            </w:r>
            <w:r>
              <w:rPr>
                <w:webHidden/>
              </w:rPr>
              <w:fldChar w:fldCharType="end"/>
            </w:r>
          </w:hyperlink>
        </w:p>
        <w:p w:rsidR="000E3638" w:rsidRDefault="000E3638" w14:paraId="5A7863E8" w14:textId="671402D4">
          <w:pPr>
            <w:pStyle w:val="TOC3"/>
            <w:rPr>
              <w:rFonts w:eastAsiaTheme="minorEastAsia"/>
              <w:i w:val="0"/>
              <w:iCs w:val="0"/>
              <w:color w:val="auto"/>
              <w:kern w:val="2"/>
              <w:sz w:val="24"/>
              <w:szCs w:val="24"/>
              <w:lang w:val="de-DE" w:eastAsia="de-DE"/>
              <w14:ligatures w14:val="standardContextual"/>
            </w:rPr>
          </w:pPr>
          <w:hyperlink w:history="1" w:anchor="_Toc209451843">
            <w:r w:rsidRPr="00C315BC">
              <w:rPr>
                <w:rStyle w:val="Hyperlink"/>
              </w:rPr>
              <w:t>2.2.3</w:t>
            </w:r>
            <w:r>
              <w:rPr>
                <w:rFonts w:eastAsiaTheme="minorEastAsia"/>
                <w:i w:val="0"/>
                <w:iCs w:val="0"/>
                <w:color w:val="auto"/>
                <w:kern w:val="2"/>
                <w:sz w:val="24"/>
                <w:szCs w:val="24"/>
                <w:lang w:val="de-DE" w:eastAsia="de-DE"/>
                <w14:ligatures w14:val="standardContextual"/>
              </w:rPr>
              <w:tab/>
            </w:r>
            <w:r w:rsidRPr="00C315BC">
              <w:rPr>
                <w:rStyle w:val="Hyperlink"/>
              </w:rPr>
              <w:t>Applied Approach</w:t>
            </w:r>
            <w:r>
              <w:rPr>
                <w:webHidden/>
              </w:rPr>
              <w:tab/>
            </w:r>
            <w:r>
              <w:rPr>
                <w:webHidden/>
              </w:rPr>
              <w:fldChar w:fldCharType="begin"/>
            </w:r>
            <w:r>
              <w:rPr>
                <w:webHidden/>
              </w:rPr>
              <w:instrText xml:space="preserve"> PAGEREF _Toc209451843 \h </w:instrText>
            </w:r>
            <w:r>
              <w:rPr>
                <w:webHidden/>
              </w:rPr>
            </w:r>
            <w:r>
              <w:rPr>
                <w:webHidden/>
              </w:rPr>
              <w:fldChar w:fldCharType="separate"/>
            </w:r>
            <w:r>
              <w:rPr>
                <w:webHidden/>
              </w:rPr>
              <w:t>78</w:t>
            </w:r>
            <w:r>
              <w:rPr>
                <w:webHidden/>
              </w:rPr>
              <w:fldChar w:fldCharType="end"/>
            </w:r>
          </w:hyperlink>
        </w:p>
        <w:p w:rsidR="000E3638" w:rsidRDefault="000E3638" w14:paraId="579DAC0C" w14:textId="66EA1256">
          <w:pPr>
            <w:pStyle w:val="TOC3"/>
            <w:rPr>
              <w:rFonts w:eastAsiaTheme="minorEastAsia"/>
              <w:i w:val="0"/>
              <w:iCs w:val="0"/>
              <w:color w:val="auto"/>
              <w:kern w:val="2"/>
              <w:sz w:val="24"/>
              <w:szCs w:val="24"/>
              <w:lang w:val="de-DE" w:eastAsia="de-DE"/>
              <w14:ligatures w14:val="standardContextual"/>
            </w:rPr>
          </w:pPr>
          <w:hyperlink w:history="1" w:anchor="_Toc209451844">
            <w:r w:rsidRPr="00C315BC">
              <w:rPr>
                <w:rStyle w:val="Hyperlink"/>
              </w:rPr>
              <w:t>2.2.4</w:t>
            </w:r>
            <w:r>
              <w:rPr>
                <w:rFonts w:eastAsiaTheme="minorEastAsia"/>
                <w:i w:val="0"/>
                <w:iCs w:val="0"/>
                <w:color w:val="auto"/>
                <w:kern w:val="2"/>
                <w:sz w:val="24"/>
                <w:szCs w:val="24"/>
                <w:lang w:val="de-DE" w:eastAsia="de-DE"/>
                <w14:ligatures w14:val="standardContextual"/>
              </w:rPr>
              <w:tab/>
            </w:r>
            <w:r w:rsidRPr="00C315BC">
              <w:rPr>
                <w:rStyle w:val="Hyperlink"/>
              </w:rPr>
              <w:t>Key Results</w:t>
            </w:r>
            <w:r>
              <w:rPr>
                <w:webHidden/>
              </w:rPr>
              <w:tab/>
            </w:r>
            <w:r>
              <w:rPr>
                <w:webHidden/>
              </w:rPr>
              <w:fldChar w:fldCharType="begin"/>
            </w:r>
            <w:r>
              <w:rPr>
                <w:webHidden/>
              </w:rPr>
              <w:instrText xml:space="preserve"> PAGEREF _Toc209451844 \h </w:instrText>
            </w:r>
            <w:r>
              <w:rPr>
                <w:webHidden/>
              </w:rPr>
            </w:r>
            <w:r>
              <w:rPr>
                <w:webHidden/>
              </w:rPr>
              <w:fldChar w:fldCharType="separate"/>
            </w:r>
            <w:r>
              <w:rPr>
                <w:webHidden/>
              </w:rPr>
              <w:t>78</w:t>
            </w:r>
            <w:r>
              <w:rPr>
                <w:webHidden/>
              </w:rPr>
              <w:fldChar w:fldCharType="end"/>
            </w:r>
          </w:hyperlink>
        </w:p>
        <w:p w:rsidR="000E3638" w:rsidRDefault="000E3638" w14:paraId="56DE305C" w14:textId="60EEC4D4">
          <w:pPr>
            <w:pStyle w:val="TOC3"/>
            <w:rPr>
              <w:rFonts w:eastAsiaTheme="minorEastAsia"/>
              <w:i w:val="0"/>
              <w:iCs w:val="0"/>
              <w:color w:val="auto"/>
              <w:kern w:val="2"/>
              <w:sz w:val="24"/>
              <w:szCs w:val="24"/>
              <w:lang w:val="de-DE" w:eastAsia="de-DE"/>
              <w14:ligatures w14:val="standardContextual"/>
            </w:rPr>
          </w:pPr>
          <w:hyperlink w:history="1" w:anchor="_Toc209451845">
            <w:r w:rsidRPr="00C315BC">
              <w:rPr>
                <w:rStyle w:val="Hyperlink"/>
              </w:rPr>
              <w:t>2.2.5</w:t>
            </w:r>
            <w:r>
              <w:rPr>
                <w:rFonts w:eastAsiaTheme="minorEastAsia"/>
                <w:i w:val="0"/>
                <w:iCs w:val="0"/>
                <w:color w:val="auto"/>
                <w:kern w:val="2"/>
                <w:sz w:val="24"/>
                <w:szCs w:val="24"/>
                <w:lang w:val="de-DE" w:eastAsia="de-DE"/>
                <w14:ligatures w14:val="standardContextual"/>
              </w:rPr>
              <w:tab/>
            </w:r>
            <w:r w:rsidRPr="00C315BC">
              <w:rPr>
                <w:rStyle w:val="Hyperlink"/>
              </w:rPr>
              <w:t>Lessons Learned</w:t>
            </w:r>
            <w:r>
              <w:rPr>
                <w:webHidden/>
              </w:rPr>
              <w:tab/>
            </w:r>
            <w:r>
              <w:rPr>
                <w:webHidden/>
              </w:rPr>
              <w:fldChar w:fldCharType="begin"/>
            </w:r>
            <w:r>
              <w:rPr>
                <w:webHidden/>
              </w:rPr>
              <w:instrText xml:space="preserve"> PAGEREF _Toc209451845 \h </w:instrText>
            </w:r>
            <w:r>
              <w:rPr>
                <w:webHidden/>
              </w:rPr>
            </w:r>
            <w:r>
              <w:rPr>
                <w:webHidden/>
              </w:rPr>
              <w:fldChar w:fldCharType="separate"/>
            </w:r>
            <w:r>
              <w:rPr>
                <w:webHidden/>
              </w:rPr>
              <w:t>86</w:t>
            </w:r>
            <w:r>
              <w:rPr>
                <w:webHidden/>
              </w:rPr>
              <w:fldChar w:fldCharType="end"/>
            </w:r>
          </w:hyperlink>
        </w:p>
        <w:p w:rsidR="000E3638" w:rsidRDefault="000E3638" w14:paraId="24F217C2" w14:textId="4D30DA0D">
          <w:pPr>
            <w:pStyle w:val="TOC2"/>
            <w:rPr>
              <w:rFonts w:eastAsiaTheme="minorEastAsia"/>
              <w:noProof/>
              <w:color w:val="auto"/>
              <w:kern w:val="2"/>
              <w:szCs w:val="24"/>
              <w:lang w:val="de-DE" w:eastAsia="de-DE"/>
              <w14:ligatures w14:val="standardContextual"/>
            </w:rPr>
          </w:pPr>
          <w:hyperlink w:history="1" w:anchor="_Toc209451846">
            <w:r w:rsidRPr="00C315BC">
              <w:rPr>
                <w:rStyle w:val="Hyperlink"/>
                <w:noProof/>
              </w:rPr>
              <w:t>2.3</w:t>
            </w:r>
            <w:r>
              <w:rPr>
                <w:rFonts w:eastAsiaTheme="minorEastAsia"/>
                <w:noProof/>
                <w:color w:val="auto"/>
                <w:kern w:val="2"/>
                <w:szCs w:val="24"/>
                <w:lang w:val="de-DE" w:eastAsia="de-DE"/>
                <w14:ligatures w14:val="standardContextual"/>
              </w:rPr>
              <w:tab/>
            </w:r>
            <w:r w:rsidRPr="00C315BC">
              <w:rPr>
                <w:rStyle w:val="Hyperlink"/>
                <w:noProof/>
              </w:rPr>
              <w:t>Social requirements specification (AU)</w:t>
            </w:r>
            <w:r>
              <w:rPr>
                <w:noProof/>
                <w:webHidden/>
              </w:rPr>
              <w:tab/>
            </w:r>
            <w:r>
              <w:rPr>
                <w:noProof/>
                <w:webHidden/>
              </w:rPr>
              <w:fldChar w:fldCharType="begin"/>
            </w:r>
            <w:r>
              <w:rPr>
                <w:noProof/>
                <w:webHidden/>
              </w:rPr>
              <w:instrText xml:space="preserve"> PAGEREF _Toc209451846 \h </w:instrText>
            </w:r>
            <w:r>
              <w:rPr>
                <w:noProof/>
                <w:webHidden/>
              </w:rPr>
            </w:r>
            <w:r>
              <w:rPr>
                <w:noProof/>
                <w:webHidden/>
              </w:rPr>
              <w:fldChar w:fldCharType="separate"/>
            </w:r>
            <w:r>
              <w:rPr>
                <w:noProof/>
                <w:webHidden/>
              </w:rPr>
              <w:t>88</w:t>
            </w:r>
            <w:r>
              <w:rPr>
                <w:noProof/>
                <w:webHidden/>
              </w:rPr>
              <w:fldChar w:fldCharType="end"/>
            </w:r>
          </w:hyperlink>
        </w:p>
        <w:p w:rsidR="000E3638" w:rsidRDefault="000E3638" w14:paraId="76863B40" w14:textId="7E355FFC">
          <w:pPr>
            <w:pStyle w:val="TOC3"/>
            <w:rPr>
              <w:rFonts w:eastAsiaTheme="minorEastAsia"/>
              <w:i w:val="0"/>
              <w:iCs w:val="0"/>
              <w:color w:val="auto"/>
              <w:kern w:val="2"/>
              <w:sz w:val="24"/>
              <w:szCs w:val="24"/>
              <w:lang w:val="de-DE" w:eastAsia="de-DE"/>
              <w14:ligatures w14:val="standardContextual"/>
            </w:rPr>
          </w:pPr>
          <w:hyperlink w:history="1" w:anchor="_Toc209451847">
            <w:r w:rsidRPr="00C315BC">
              <w:rPr>
                <w:rStyle w:val="Hyperlink"/>
                <w:lang w:val="en-US"/>
              </w:rPr>
              <w:t>2.3.1</w:t>
            </w:r>
            <w:r>
              <w:rPr>
                <w:rFonts w:eastAsiaTheme="minorEastAsia"/>
                <w:i w:val="0"/>
                <w:iCs w:val="0"/>
                <w:color w:val="auto"/>
                <w:kern w:val="2"/>
                <w:sz w:val="24"/>
                <w:szCs w:val="24"/>
                <w:lang w:val="de-DE" w:eastAsia="de-DE"/>
                <w14:ligatures w14:val="standardContextual"/>
              </w:rPr>
              <w:tab/>
            </w:r>
            <w:r w:rsidRPr="00C315BC">
              <w:rPr>
                <w:rStyle w:val="Hyperlink"/>
                <w:lang w:val="en-US"/>
              </w:rPr>
              <w:t>Description</w:t>
            </w:r>
            <w:r>
              <w:rPr>
                <w:webHidden/>
              </w:rPr>
              <w:tab/>
            </w:r>
            <w:r>
              <w:rPr>
                <w:webHidden/>
              </w:rPr>
              <w:fldChar w:fldCharType="begin"/>
            </w:r>
            <w:r>
              <w:rPr>
                <w:webHidden/>
              </w:rPr>
              <w:instrText xml:space="preserve"> PAGEREF _Toc209451847 \h </w:instrText>
            </w:r>
            <w:r>
              <w:rPr>
                <w:webHidden/>
              </w:rPr>
            </w:r>
            <w:r>
              <w:rPr>
                <w:webHidden/>
              </w:rPr>
              <w:fldChar w:fldCharType="separate"/>
            </w:r>
            <w:r>
              <w:rPr>
                <w:webHidden/>
              </w:rPr>
              <w:t>88</w:t>
            </w:r>
            <w:r>
              <w:rPr>
                <w:webHidden/>
              </w:rPr>
              <w:fldChar w:fldCharType="end"/>
            </w:r>
          </w:hyperlink>
        </w:p>
        <w:p w:rsidR="000E3638" w:rsidRDefault="000E3638" w14:paraId="169BF4EC" w14:textId="1B6B08AD">
          <w:pPr>
            <w:pStyle w:val="TOC3"/>
            <w:rPr>
              <w:rFonts w:eastAsiaTheme="minorEastAsia"/>
              <w:i w:val="0"/>
              <w:iCs w:val="0"/>
              <w:color w:val="auto"/>
              <w:kern w:val="2"/>
              <w:sz w:val="24"/>
              <w:szCs w:val="24"/>
              <w:lang w:val="de-DE" w:eastAsia="de-DE"/>
              <w14:ligatures w14:val="standardContextual"/>
            </w:rPr>
          </w:pPr>
          <w:hyperlink w:history="1" w:anchor="_Toc209451848">
            <w:r w:rsidRPr="00C315BC">
              <w:rPr>
                <w:rStyle w:val="Hyperlink"/>
              </w:rPr>
              <w:t>2.3.2</w:t>
            </w:r>
            <w:r>
              <w:rPr>
                <w:rFonts w:eastAsiaTheme="minorEastAsia"/>
                <w:i w:val="0"/>
                <w:iCs w:val="0"/>
                <w:color w:val="auto"/>
                <w:kern w:val="2"/>
                <w:sz w:val="24"/>
                <w:szCs w:val="24"/>
                <w:lang w:val="de-DE" w:eastAsia="de-DE"/>
                <w14:ligatures w14:val="standardContextual"/>
              </w:rPr>
              <w:tab/>
            </w:r>
            <w:r w:rsidRPr="00C315BC">
              <w:rPr>
                <w:rStyle w:val="Hyperlink"/>
              </w:rPr>
              <w:t>Context</w:t>
            </w:r>
            <w:r>
              <w:rPr>
                <w:webHidden/>
              </w:rPr>
              <w:tab/>
            </w:r>
            <w:r>
              <w:rPr>
                <w:webHidden/>
              </w:rPr>
              <w:fldChar w:fldCharType="begin"/>
            </w:r>
            <w:r>
              <w:rPr>
                <w:webHidden/>
              </w:rPr>
              <w:instrText xml:space="preserve"> PAGEREF _Toc209451848 \h </w:instrText>
            </w:r>
            <w:r>
              <w:rPr>
                <w:webHidden/>
              </w:rPr>
            </w:r>
            <w:r>
              <w:rPr>
                <w:webHidden/>
              </w:rPr>
              <w:fldChar w:fldCharType="separate"/>
            </w:r>
            <w:r>
              <w:rPr>
                <w:webHidden/>
              </w:rPr>
              <w:t>88</w:t>
            </w:r>
            <w:r>
              <w:rPr>
                <w:webHidden/>
              </w:rPr>
              <w:fldChar w:fldCharType="end"/>
            </w:r>
          </w:hyperlink>
        </w:p>
        <w:p w:rsidR="000E3638" w:rsidRDefault="000E3638" w14:paraId="780FC026" w14:textId="3CF3E3F5">
          <w:pPr>
            <w:pStyle w:val="TOC3"/>
            <w:rPr>
              <w:rFonts w:eastAsiaTheme="minorEastAsia"/>
              <w:i w:val="0"/>
              <w:iCs w:val="0"/>
              <w:color w:val="auto"/>
              <w:kern w:val="2"/>
              <w:sz w:val="24"/>
              <w:szCs w:val="24"/>
              <w:lang w:val="de-DE" w:eastAsia="de-DE"/>
              <w14:ligatures w14:val="standardContextual"/>
            </w:rPr>
          </w:pPr>
          <w:hyperlink w:history="1" w:anchor="_Toc209451849">
            <w:r w:rsidRPr="00C315BC">
              <w:rPr>
                <w:rStyle w:val="Hyperlink"/>
              </w:rPr>
              <w:t>2.3.3</w:t>
            </w:r>
            <w:r>
              <w:rPr>
                <w:rFonts w:eastAsiaTheme="minorEastAsia"/>
                <w:i w:val="0"/>
                <w:iCs w:val="0"/>
                <w:color w:val="auto"/>
                <w:kern w:val="2"/>
                <w:sz w:val="24"/>
                <w:szCs w:val="24"/>
                <w:lang w:val="de-DE" w:eastAsia="de-DE"/>
                <w14:ligatures w14:val="standardContextual"/>
              </w:rPr>
              <w:tab/>
            </w:r>
            <w:r w:rsidRPr="00C315BC">
              <w:rPr>
                <w:rStyle w:val="Hyperlink"/>
              </w:rPr>
              <w:t>Applied Approach: Stakeholder Mapping</w:t>
            </w:r>
            <w:r>
              <w:rPr>
                <w:webHidden/>
              </w:rPr>
              <w:tab/>
            </w:r>
            <w:r>
              <w:rPr>
                <w:webHidden/>
              </w:rPr>
              <w:fldChar w:fldCharType="begin"/>
            </w:r>
            <w:r>
              <w:rPr>
                <w:webHidden/>
              </w:rPr>
              <w:instrText xml:space="preserve"> PAGEREF _Toc209451849 \h </w:instrText>
            </w:r>
            <w:r>
              <w:rPr>
                <w:webHidden/>
              </w:rPr>
            </w:r>
            <w:r>
              <w:rPr>
                <w:webHidden/>
              </w:rPr>
              <w:fldChar w:fldCharType="separate"/>
            </w:r>
            <w:r>
              <w:rPr>
                <w:webHidden/>
              </w:rPr>
              <w:t>92</w:t>
            </w:r>
            <w:r>
              <w:rPr>
                <w:webHidden/>
              </w:rPr>
              <w:fldChar w:fldCharType="end"/>
            </w:r>
          </w:hyperlink>
        </w:p>
        <w:p w:rsidR="000E3638" w:rsidRDefault="000E3638" w14:paraId="0F4B5769" w14:textId="6F7AA308">
          <w:pPr>
            <w:pStyle w:val="TOC3"/>
            <w:rPr>
              <w:rFonts w:eastAsiaTheme="minorEastAsia"/>
              <w:i w:val="0"/>
              <w:iCs w:val="0"/>
              <w:color w:val="auto"/>
              <w:kern w:val="2"/>
              <w:sz w:val="24"/>
              <w:szCs w:val="24"/>
              <w:lang w:val="de-DE" w:eastAsia="de-DE"/>
              <w14:ligatures w14:val="standardContextual"/>
            </w:rPr>
          </w:pPr>
          <w:hyperlink w:history="1" w:anchor="_Toc209451850">
            <w:r w:rsidRPr="00C315BC">
              <w:rPr>
                <w:rStyle w:val="Hyperlink"/>
              </w:rPr>
              <w:t>2.3.4</w:t>
            </w:r>
            <w:r>
              <w:rPr>
                <w:rFonts w:eastAsiaTheme="minorEastAsia"/>
                <w:i w:val="0"/>
                <w:iCs w:val="0"/>
                <w:color w:val="auto"/>
                <w:kern w:val="2"/>
                <w:sz w:val="24"/>
                <w:szCs w:val="24"/>
                <w:lang w:val="de-DE" w:eastAsia="de-DE"/>
                <w14:ligatures w14:val="standardContextual"/>
              </w:rPr>
              <w:tab/>
            </w:r>
            <w:r w:rsidRPr="00C315BC">
              <w:rPr>
                <w:rStyle w:val="Hyperlink"/>
              </w:rPr>
              <w:t>Key Results</w:t>
            </w:r>
            <w:r>
              <w:rPr>
                <w:webHidden/>
              </w:rPr>
              <w:tab/>
            </w:r>
            <w:r>
              <w:rPr>
                <w:webHidden/>
              </w:rPr>
              <w:fldChar w:fldCharType="begin"/>
            </w:r>
            <w:r>
              <w:rPr>
                <w:webHidden/>
              </w:rPr>
              <w:instrText xml:space="preserve"> PAGEREF _Toc209451850 \h </w:instrText>
            </w:r>
            <w:r>
              <w:rPr>
                <w:webHidden/>
              </w:rPr>
            </w:r>
            <w:r>
              <w:rPr>
                <w:webHidden/>
              </w:rPr>
              <w:fldChar w:fldCharType="separate"/>
            </w:r>
            <w:r>
              <w:rPr>
                <w:webHidden/>
              </w:rPr>
              <w:t>94</w:t>
            </w:r>
            <w:r>
              <w:rPr>
                <w:webHidden/>
              </w:rPr>
              <w:fldChar w:fldCharType="end"/>
            </w:r>
          </w:hyperlink>
        </w:p>
        <w:p w:rsidR="000E3638" w:rsidRDefault="000E3638" w14:paraId="5865164F" w14:textId="7E4C9F0C">
          <w:pPr>
            <w:pStyle w:val="TOC3"/>
            <w:rPr>
              <w:rFonts w:eastAsiaTheme="minorEastAsia"/>
              <w:i w:val="0"/>
              <w:iCs w:val="0"/>
              <w:color w:val="auto"/>
              <w:kern w:val="2"/>
              <w:sz w:val="24"/>
              <w:szCs w:val="24"/>
              <w:lang w:val="de-DE" w:eastAsia="de-DE"/>
              <w14:ligatures w14:val="standardContextual"/>
            </w:rPr>
          </w:pPr>
          <w:hyperlink w:history="1" w:anchor="_Toc209451851">
            <w:r w:rsidRPr="00C315BC">
              <w:rPr>
                <w:rStyle w:val="Hyperlink"/>
              </w:rPr>
              <w:t>2.3.5</w:t>
            </w:r>
            <w:r>
              <w:rPr>
                <w:rFonts w:eastAsiaTheme="minorEastAsia"/>
                <w:i w:val="0"/>
                <w:iCs w:val="0"/>
                <w:color w:val="auto"/>
                <w:kern w:val="2"/>
                <w:sz w:val="24"/>
                <w:szCs w:val="24"/>
                <w:lang w:val="de-DE" w:eastAsia="de-DE"/>
                <w14:ligatures w14:val="standardContextual"/>
              </w:rPr>
              <w:tab/>
            </w:r>
            <w:r w:rsidRPr="00C315BC">
              <w:rPr>
                <w:rStyle w:val="Hyperlink"/>
              </w:rPr>
              <w:t>Lessons Learned</w:t>
            </w:r>
            <w:r>
              <w:rPr>
                <w:webHidden/>
              </w:rPr>
              <w:tab/>
            </w:r>
            <w:r>
              <w:rPr>
                <w:webHidden/>
              </w:rPr>
              <w:fldChar w:fldCharType="begin"/>
            </w:r>
            <w:r>
              <w:rPr>
                <w:webHidden/>
              </w:rPr>
              <w:instrText xml:space="preserve"> PAGEREF _Toc209451851 \h </w:instrText>
            </w:r>
            <w:r>
              <w:rPr>
                <w:webHidden/>
              </w:rPr>
            </w:r>
            <w:r>
              <w:rPr>
                <w:webHidden/>
              </w:rPr>
              <w:fldChar w:fldCharType="separate"/>
            </w:r>
            <w:r>
              <w:rPr>
                <w:webHidden/>
              </w:rPr>
              <w:t>99</w:t>
            </w:r>
            <w:r>
              <w:rPr>
                <w:webHidden/>
              </w:rPr>
              <w:fldChar w:fldCharType="end"/>
            </w:r>
          </w:hyperlink>
        </w:p>
        <w:p w:rsidR="000E3638" w:rsidRDefault="000E3638" w14:paraId="3915B342" w14:textId="4A461EC4">
          <w:pPr>
            <w:pStyle w:val="TOC1"/>
            <w:rPr>
              <w:rFonts w:eastAsiaTheme="minorEastAsia"/>
              <w:b w:val="0"/>
              <w:bCs w:val="0"/>
              <w:caps w:val="0"/>
              <w:color w:val="auto"/>
              <w:kern w:val="2"/>
              <w:sz w:val="24"/>
              <w:szCs w:val="24"/>
              <w:lang w:val="de-DE" w:eastAsia="de-DE"/>
              <w14:ligatures w14:val="standardContextual"/>
            </w:rPr>
          </w:pPr>
          <w:hyperlink w:history="1" w:anchor="_Toc209451852">
            <w:r w:rsidRPr="00C315BC">
              <w:rPr>
                <w:rStyle w:val="Hyperlink"/>
              </w:rPr>
              <w:t>3</w:t>
            </w:r>
            <w:r>
              <w:rPr>
                <w:rFonts w:eastAsiaTheme="minorEastAsia"/>
                <w:b w:val="0"/>
                <w:bCs w:val="0"/>
                <w:caps w:val="0"/>
                <w:color w:val="auto"/>
                <w:kern w:val="2"/>
                <w:sz w:val="24"/>
                <w:szCs w:val="24"/>
                <w:lang w:val="de-DE" w:eastAsia="de-DE"/>
                <w14:ligatures w14:val="standardContextual"/>
              </w:rPr>
              <w:tab/>
            </w:r>
            <w:r w:rsidRPr="00C315BC">
              <w:rPr>
                <w:rStyle w:val="Hyperlink"/>
              </w:rPr>
              <w:t>Conclusion and next steps</w:t>
            </w:r>
            <w:r>
              <w:rPr>
                <w:webHidden/>
              </w:rPr>
              <w:tab/>
            </w:r>
            <w:r>
              <w:rPr>
                <w:webHidden/>
              </w:rPr>
              <w:fldChar w:fldCharType="begin"/>
            </w:r>
            <w:r>
              <w:rPr>
                <w:webHidden/>
              </w:rPr>
              <w:instrText xml:space="preserve"> PAGEREF _Toc209451852 \h </w:instrText>
            </w:r>
            <w:r>
              <w:rPr>
                <w:webHidden/>
              </w:rPr>
            </w:r>
            <w:r>
              <w:rPr>
                <w:webHidden/>
              </w:rPr>
              <w:fldChar w:fldCharType="separate"/>
            </w:r>
            <w:r>
              <w:rPr>
                <w:webHidden/>
              </w:rPr>
              <w:t>100</w:t>
            </w:r>
            <w:r>
              <w:rPr>
                <w:webHidden/>
              </w:rPr>
              <w:fldChar w:fldCharType="end"/>
            </w:r>
          </w:hyperlink>
        </w:p>
        <w:p w:rsidR="000E3638" w:rsidRDefault="000E3638" w14:paraId="108ACDA9" w14:textId="1D01D879">
          <w:pPr>
            <w:pStyle w:val="TOC1"/>
            <w:rPr>
              <w:rFonts w:eastAsiaTheme="minorEastAsia"/>
              <w:b w:val="0"/>
              <w:bCs w:val="0"/>
              <w:caps w:val="0"/>
              <w:color w:val="auto"/>
              <w:kern w:val="2"/>
              <w:sz w:val="24"/>
              <w:szCs w:val="24"/>
              <w:lang w:val="de-DE" w:eastAsia="de-DE"/>
              <w14:ligatures w14:val="standardContextual"/>
            </w:rPr>
          </w:pPr>
          <w:hyperlink w:history="1" w:anchor="_Toc209451853">
            <w:r w:rsidRPr="00C315BC">
              <w:rPr>
                <w:rStyle w:val="Hyperlink"/>
                <w:rFonts w:cs="Poppins"/>
              </w:rPr>
              <w:t>0References</w:t>
            </w:r>
            <w:r>
              <w:rPr>
                <w:webHidden/>
              </w:rPr>
              <w:tab/>
            </w:r>
            <w:r>
              <w:rPr>
                <w:webHidden/>
              </w:rPr>
              <w:fldChar w:fldCharType="begin"/>
            </w:r>
            <w:r>
              <w:rPr>
                <w:webHidden/>
              </w:rPr>
              <w:instrText xml:space="preserve"> PAGEREF _Toc209451853 \h </w:instrText>
            </w:r>
            <w:r>
              <w:rPr>
                <w:webHidden/>
              </w:rPr>
            </w:r>
            <w:r>
              <w:rPr>
                <w:webHidden/>
              </w:rPr>
              <w:fldChar w:fldCharType="separate"/>
            </w:r>
            <w:r>
              <w:rPr>
                <w:webHidden/>
              </w:rPr>
              <w:t>101</w:t>
            </w:r>
            <w:r>
              <w:rPr>
                <w:webHidden/>
              </w:rPr>
              <w:fldChar w:fldCharType="end"/>
            </w:r>
          </w:hyperlink>
        </w:p>
        <w:p w:rsidRPr="00460C6F" w:rsidR="00430C23" w:rsidP="00460C6F" w:rsidRDefault="00C65DD2" w14:paraId="4DEA1BA3" w14:textId="38008857">
          <w:pPr>
            <w:pStyle w:val="TOC1"/>
            <w:rPr>
              <w:rStyle w:val="Hyperlink"/>
              <w:lang w:val="es-ES" w:eastAsia="es-ES"/>
            </w:rPr>
          </w:pPr>
          <w:r>
            <w:fldChar w:fldCharType="end"/>
          </w:r>
        </w:p>
      </w:sdtContent>
      <w:sdtEndPr>
        <w:rPr>
          <w:rFonts w:ascii="Calibri" w:hAnsi="Calibri" w:eastAsia="ＭＳ Ｐゴシック" w:cs="Arial" w:asciiTheme="minorAscii" w:hAnsiTheme="minorAscii" w:eastAsiaTheme="minorEastAsia" w:cstheme="minorBidi"/>
          <w:caps w:val="1"/>
          <w:noProof/>
          <w:color w:val="2D416A" w:themeColor="accent1" w:themeTint="FF" w:themeShade="FF"/>
          <w:sz w:val="26"/>
          <w:szCs w:val="26"/>
          <w:lang w:val="en-GB" w:eastAsia="en-US"/>
        </w:rPr>
      </w:sdtEndPr>
    </w:sdt>
    <w:p w:rsidRPr="00ED7267" w:rsidR="007F1F13" w:rsidRDefault="007F1F13" w14:paraId="2C58C36D" w14:textId="27B955F2">
      <w:pPr>
        <w:jc w:val="left"/>
        <w:rPr>
          <w:rFonts w:cs="Poppins"/>
          <w:b/>
          <w:bCs/>
          <w:caps/>
          <w:noProof/>
          <w:color w:val="2D416A" w:themeColor="accent1"/>
          <w:sz w:val="26"/>
          <w:szCs w:val="26"/>
        </w:rPr>
      </w:pPr>
      <w:r w:rsidRPr="00ED7267">
        <w:rPr>
          <w:rFonts w:cs="Poppins"/>
        </w:rPr>
        <w:br w:type="page"/>
      </w:r>
    </w:p>
    <w:p w:rsidRPr="00C77089" w:rsidR="00C77089" w:rsidP="00C77089" w:rsidRDefault="00C77089" w14:paraId="0C709473" w14:textId="674DF6C8">
      <w:pPr>
        <w:pStyle w:val="TOCHeading"/>
        <w:rPr>
          <w:rFonts w:hint="eastAsia" w:cs="Poppins"/>
          <w:lang w:val="en-GB"/>
        </w:rPr>
      </w:pPr>
      <w:r w:rsidRPr="29EC7F03">
        <w:rPr>
          <w:rFonts w:cs="Poppins"/>
          <w:lang w:val="en-GB"/>
        </w:rPr>
        <w:t>List of Figures</w:t>
      </w:r>
    </w:p>
    <w:p w:rsidR="001C3F2F" w:rsidRDefault="007F1F13" w14:paraId="30ACDFC2" w14:textId="34E1258D">
      <w:pPr>
        <w:pStyle w:val="TableofFigures"/>
        <w:rPr>
          <w:rFonts w:asciiTheme="minorHAnsi" w:hAnsiTheme="minorHAnsi" w:eastAsiaTheme="minorEastAsia"/>
          <w:color w:val="auto"/>
          <w:kern w:val="2"/>
          <w:sz w:val="24"/>
          <w:szCs w:val="24"/>
          <w:lang w:val="de-DE" w:eastAsia="de-DE"/>
          <w14:ligatures w14:val="standardContextual"/>
        </w:rPr>
      </w:pPr>
      <w:r w:rsidRPr="00ED7267">
        <w:rPr>
          <w:rFonts w:cs="Poppins"/>
          <w:b/>
          <w:bCs/>
          <w:color w:val="023A44"/>
        </w:rPr>
        <w:fldChar w:fldCharType="begin"/>
      </w:r>
      <w:r w:rsidRPr="29EC7F03">
        <w:rPr>
          <w:rFonts w:cs="Poppins"/>
          <w:b/>
          <w:bCs/>
          <w:color w:val="023A44"/>
        </w:rPr>
        <w:instrText xml:space="preserve"> TOC \h \z \c "Figure" </w:instrText>
      </w:r>
      <w:r w:rsidRPr="00ED7267">
        <w:rPr>
          <w:rFonts w:cs="Poppins"/>
          <w:b/>
          <w:bCs/>
          <w:color w:val="023A44"/>
        </w:rPr>
        <w:fldChar w:fldCharType="separate"/>
      </w:r>
      <w:hyperlink w:history="1" w:anchor="_Toc209445233">
        <w:r w:rsidRPr="003F2579" w:rsidR="001C3F2F">
          <w:rPr>
            <w:rStyle w:val="Hyperlink"/>
            <w:rFonts w:eastAsia="Exo 2" w:cs="Exo 2"/>
          </w:rPr>
          <w:t xml:space="preserve">Figure </w:t>
        </w:r>
        <w:r w:rsidRPr="003F2579" w:rsidR="001C3F2F">
          <w:rPr>
            <w:rStyle w:val="Hyperlink"/>
          </w:rPr>
          <w:t>1</w:t>
        </w:r>
        <w:r w:rsidRPr="003F2579" w:rsidR="001C3F2F">
          <w:rPr>
            <w:rStyle w:val="Hyperlink"/>
            <w:rFonts w:eastAsia="Exo 2" w:cs="Exo 2"/>
          </w:rPr>
          <w:t>: GreenLab ’s SymbiosisNet Infrastructure for secure sharing of energy and product exchange data. Figure reproduced with permission from GreenLab .</w:t>
        </w:r>
        <w:r w:rsidR="001C3F2F">
          <w:rPr>
            <w:webHidden/>
          </w:rPr>
          <w:tab/>
        </w:r>
        <w:r w:rsidR="001C3F2F">
          <w:rPr>
            <w:webHidden/>
          </w:rPr>
          <w:fldChar w:fldCharType="begin"/>
        </w:r>
        <w:r w:rsidR="001C3F2F">
          <w:rPr>
            <w:webHidden/>
          </w:rPr>
          <w:instrText xml:space="preserve"> PAGEREF _Toc209445233 \h </w:instrText>
        </w:r>
        <w:r w:rsidR="001C3F2F">
          <w:rPr>
            <w:webHidden/>
          </w:rPr>
        </w:r>
        <w:r w:rsidR="001C3F2F">
          <w:rPr>
            <w:webHidden/>
          </w:rPr>
          <w:fldChar w:fldCharType="separate"/>
        </w:r>
        <w:r w:rsidR="001C3F2F">
          <w:rPr>
            <w:webHidden/>
          </w:rPr>
          <w:t>41</w:t>
        </w:r>
        <w:r w:rsidR="001C3F2F">
          <w:rPr>
            <w:webHidden/>
          </w:rPr>
          <w:fldChar w:fldCharType="end"/>
        </w:r>
      </w:hyperlink>
    </w:p>
    <w:p w:rsidR="001C3F2F" w:rsidRDefault="001C3F2F" w14:paraId="7310D769" w14:textId="5A9C928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4">
        <w:r w:rsidRPr="003F2579">
          <w:rPr>
            <w:rStyle w:val="Hyperlink"/>
            <w:rFonts w:eastAsia="Exo 2" w:cs="Exo 2"/>
          </w:rPr>
          <w:t xml:space="preserve">Figure </w:t>
        </w:r>
        <w:r w:rsidRPr="003F2579">
          <w:rPr>
            <w:rStyle w:val="Hyperlink"/>
          </w:rPr>
          <w:t>2</w:t>
        </w:r>
        <w:r w:rsidRPr="003F2579">
          <w:rPr>
            <w:rStyle w:val="Hyperlink"/>
            <w:rFonts w:eastAsia="Exo 2" w:cs="Exo 2"/>
          </w:rPr>
          <w:t>: Data handling in the SymbiosisNet™  platform. Figure is reproduced with permission from GreenLab ©.</w:t>
        </w:r>
        <w:r>
          <w:rPr>
            <w:webHidden/>
          </w:rPr>
          <w:tab/>
        </w:r>
        <w:r>
          <w:rPr>
            <w:webHidden/>
          </w:rPr>
          <w:fldChar w:fldCharType="begin"/>
        </w:r>
        <w:r>
          <w:rPr>
            <w:webHidden/>
          </w:rPr>
          <w:instrText xml:space="preserve"> PAGEREF _Toc209445234 \h </w:instrText>
        </w:r>
        <w:r>
          <w:rPr>
            <w:webHidden/>
          </w:rPr>
        </w:r>
        <w:r>
          <w:rPr>
            <w:webHidden/>
          </w:rPr>
          <w:fldChar w:fldCharType="separate"/>
        </w:r>
        <w:r>
          <w:rPr>
            <w:webHidden/>
          </w:rPr>
          <w:t>45</w:t>
        </w:r>
        <w:r>
          <w:rPr>
            <w:webHidden/>
          </w:rPr>
          <w:fldChar w:fldCharType="end"/>
        </w:r>
      </w:hyperlink>
    </w:p>
    <w:p w:rsidR="001C3F2F" w:rsidRDefault="001C3F2F" w14:paraId="6824D15A" w14:textId="3E0FE27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5">
        <w:r w:rsidRPr="003F2579">
          <w:rPr>
            <w:rStyle w:val="Hyperlink"/>
          </w:rPr>
          <w:t>Figure 3: Pilot Data Collection Template structure</w:t>
        </w:r>
        <w:r>
          <w:rPr>
            <w:webHidden/>
          </w:rPr>
          <w:tab/>
        </w:r>
        <w:r>
          <w:rPr>
            <w:webHidden/>
          </w:rPr>
          <w:fldChar w:fldCharType="begin"/>
        </w:r>
        <w:r>
          <w:rPr>
            <w:webHidden/>
          </w:rPr>
          <w:instrText xml:space="preserve"> PAGEREF _Toc209445235 \h </w:instrText>
        </w:r>
        <w:r>
          <w:rPr>
            <w:webHidden/>
          </w:rPr>
        </w:r>
        <w:r>
          <w:rPr>
            <w:webHidden/>
          </w:rPr>
          <w:fldChar w:fldCharType="separate"/>
        </w:r>
        <w:r>
          <w:rPr>
            <w:webHidden/>
          </w:rPr>
          <w:t>53</w:t>
        </w:r>
        <w:r>
          <w:rPr>
            <w:webHidden/>
          </w:rPr>
          <w:fldChar w:fldCharType="end"/>
        </w:r>
      </w:hyperlink>
    </w:p>
    <w:p w:rsidR="001C3F2F" w:rsidRDefault="001C3F2F" w14:paraId="67804D6C" w14:textId="3DFFFE4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6">
        <w:r w:rsidRPr="003F2579">
          <w:rPr>
            <w:rStyle w:val="Hyperlink"/>
          </w:rPr>
          <w:t xml:space="preserve">Figure 4: </w:t>
        </w:r>
        <w:r w:rsidRPr="003F2579">
          <w:rPr>
            <w:rStyle w:val="Hyperlink"/>
            <w:lang w:val="en-US"/>
          </w:rPr>
          <w:t>The bi0SpaCE conceptual architecture</w:t>
        </w:r>
        <w:r>
          <w:rPr>
            <w:webHidden/>
          </w:rPr>
          <w:tab/>
        </w:r>
        <w:r>
          <w:rPr>
            <w:webHidden/>
          </w:rPr>
          <w:fldChar w:fldCharType="begin"/>
        </w:r>
        <w:r>
          <w:rPr>
            <w:webHidden/>
          </w:rPr>
          <w:instrText xml:space="preserve"> PAGEREF _Toc209445236 \h </w:instrText>
        </w:r>
        <w:r>
          <w:rPr>
            <w:webHidden/>
          </w:rPr>
        </w:r>
        <w:r>
          <w:rPr>
            <w:webHidden/>
          </w:rPr>
          <w:fldChar w:fldCharType="separate"/>
        </w:r>
        <w:r>
          <w:rPr>
            <w:webHidden/>
          </w:rPr>
          <w:t>77</w:t>
        </w:r>
        <w:r>
          <w:rPr>
            <w:webHidden/>
          </w:rPr>
          <w:fldChar w:fldCharType="end"/>
        </w:r>
      </w:hyperlink>
    </w:p>
    <w:p w:rsidR="001C3F2F" w:rsidRDefault="001C3F2F" w14:paraId="40271F5F" w14:textId="023E61D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7">
        <w:r w:rsidRPr="003F2579">
          <w:rPr>
            <w:rStyle w:val="Hyperlink"/>
          </w:rPr>
          <w:t>Figure 5. Geographic Distribution of Stakeholder Mapping Contributions from Bi0SpaCE Partners</w:t>
        </w:r>
        <w:r>
          <w:rPr>
            <w:webHidden/>
          </w:rPr>
          <w:tab/>
        </w:r>
        <w:r>
          <w:rPr>
            <w:webHidden/>
          </w:rPr>
          <w:fldChar w:fldCharType="begin"/>
        </w:r>
        <w:r>
          <w:rPr>
            <w:webHidden/>
          </w:rPr>
          <w:instrText xml:space="preserve"> PAGEREF _Toc209445237 \h </w:instrText>
        </w:r>
        <w:r>
          <w:rPr>
            <w:webHidden/>
          </w:rPr>
        </w:r>
        <w:r>
          <w:rPr>
            <w:webHidden/>
          </w:rPr>
          <w:fldChar w:fldCharType="separate"/>
        </w:r>
        <w:r>
          <w:rPr>
            <w:webHidden/>
          </w:rPr>
          <w:t>93</w:t>
        </w:r>
        <w:r>
          <w:rPr>
            <w:webHidden/>
          </w:rPr>
          <w:fldChar w:fldCharType="end"/>
        </w:r>
      </w:hyperlink>
    </w:p>
    <w:p w:rsidR="001C3F2F" w:rsidRDefault="001C3F2F" w14:paraId="37EB5202" w14:textId="326EA8A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8">
        <w:r w:rsidRPr="003F2579">
          <w:rPr>
            <w:rStyle w:val="Hyperlink"/>
          </w:rPr>
          <w:t>Figure 6. Stakeholder typology</w:t>
        </w:r>
        <w:r>
          <w:rPr>
            <w:webHidden/>
          </w:rPr>
          <w:tab/>
        </w:r>
        <w:r>
          <w:rPr>
            <w:webHidden/>
          </w:rPr>
          <w:fldChar w:fldCharType="begin"/>
        </w:r>
        <w:r>
          <w:rPr>
            <w:webHidden/>
          </w:rPr>
          <w:instrText xml:space="preserve"> PAGEREF _Toc209445238 \h </w:instrText>
        </w:r>
        <w:r>
          <w:rPr>
            <w:webHidden/>
          </w:rPr>
        </w:r>
        <w:r>
          <w:rPr>
            <w:webHidden/>
          </w:rPr>
          <w:fldChar w:fldCharType="separate"/>
        </w:r>
        <w:r>
          <w:rPr>
            <w:webHidden/>
          </w:rPr>
          <w:t>93</w:t>
        </w:r>
        <w:r>
          <w:rPr>
            <w:webHidden/>
          </w:rPr>
          <w:fldChar w:fldCharType="end"/>
        </w:r>
      </w:hyperlink>
    </w:p>
    <w:p w:rsidR="001C3F2F" w:rsidRDefault="001C3F2F" w14:paraId="59B5F00A" w14:textId="69B8857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39">
        <w:r w:rsidRPr="003F2579">
          <w:rPr>
            <w:rStyle w:val="Hyperlink"/>
          </w:rPr>
          <w:t>Figure 7. Geographic Distribution of Stakeholders</w:t>
        </w:r>
        <w:r>
          <w:rPr>
            <w:webHidden/>
          </w:rPr>
          <w:tab/>
        </w:r>
        <w:r>
          <w:rPr>
            <w:webHidden/>
          </w:rPr>
          <w:fldChar w:fldCharType="begin"/>
        </w:r>
        <w:r>
          <w:rPr>
            <w:webHidden/>
          </w:rPr>
          <w:instrText xml:space="preserve"> PAGEREF _Toc209445239 \h </w:instrText>
        </w:r>
        <w:r>
          <w:rPr>
            <w:webHidden/>
          </w:rPr>
        </w:r>
        <w:r>
          <w:rPr>
            <w:webHidden/>
          </w:rPr>
          <w:fldChar w:fldCharType="separate"/>
        </w:r>
        <w:r>
          <w:rPr>
            <w:webHidden/>
          </w:rPr>
          <w:t>95</w:t>
        </w:r>
        <w:r>
          <w:rPr>
            <w:webHidden/>
          </w:rPr>
          <w:fldChar w:fldCharType="end"/>
        </w:r>
      </w:hyperlink>
    </w:p>
    <w:p w:rsidR="001C3F2F" w:rsidRDefault="001C3F2F" w14:paraId="33C69D41" w14:textId="2205F27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40">
        <w:r w:rsidRPr="003F2579">
          <w:rPr>
            <w:rStyle w:val="Hyperlink"/>
          </w:rPr>
          <w:t>Figure 8. Visual Distribution of Stakeholders by Category</w:t>
        </w:r>
        <w:r>
          <w:rPr>
            <w:webHidden/>
          </w:rPr>
          <w:tab/>
        </w:r>
        <w:r>
          <w:rPr>
            <w:webHidden/>
          </w:rPr>
          <w:fldChar w:fldCharType="begin"/>
        </w:r>
        <w:r>
          <w:rPr>
            <w:webHidden/>
          </w:rPr>
          <w:instrText xml:space="preserve"> PAGEREF _Toc209445240 \h </w:instrText>
        </w:r>
        <w:r>
          <w:rPr>
            <w:webHidden/>
          </w:rPr>
        </w:r>
        <w:r>
          <w:rPr>
            <w:webHidden/>
          </w:rPr>
          <w:fldChar w:fldCharType="separate"/>
        </w:r>
        <w:r>
          <w:rPr>
            <w:webHidden/>
          </w:rPr>
          <w:t>95</w:t>
        </w:r>
        <w:r>
          <w:rPr>
            <w:webHidden/>
          </w:rPr>
          <w:fldChar w:fldCharType="end"/>
        </w:r>
      </w:hyperlink>
    </w:p>
    <w:p w:rsidR="001C3F2F" w:rsidRDefault="001C3F2F" w14:paraId="658B967C" w14:textId="6553C3D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45241">
        <w:r w:rsidRPr="003F2579">
          <w:rPr>
            <w:rStyle w:val="Hyperlink"/>
          </w:rPr>
          <w:t>Figure 9. Influence/Interest Matrix</w:t>
        </w:r>
        <w:r>
          <w:rPr>
            <w:webHidden/>
          </w:rPr>
          <w:tab/>
        </w:r>
        <w:r>
          <w:rPr>
            <w:webHidden/>
          </w:rPr>
          <w:fldChar w:fldCharType="begin"/>
        </w:r>
        <w:r>
          <w:rPr>
            <w:webHidden/>
          </w:rPr>
          <w:instrText xml:space="preserve"> PAGEREF _Toc209445241 \h </w:instrText>
        </w:r>
        <w:r>
          <w:rPr>
            <w:webHidden/>
          </w:rPr>
        </w:r>
        <w:r>
          <w:rPr>
            <w:webHidden/>
          </w:rPr>
          <w:fldChar w:fldCharType="separate"/>
        </w:r>
        <w:r>
          <w:rPr>
            <w:webHidden/>
          </w:rPr>
          <w:t>96</w:t>
        </w:r>
        <w:r>
          <w:rPr>
            <w:webHidden/>
          </w:rPr>
          <w:fldChar w:fldCharType="end"/>
        </w:r>
      </w:hyperlink>
    </w:p>
    <w:p w:rsidRPr="00ED7267" w:rsidR="003022F2" w:rsidP="007F1F13" w:rsidRDefault="007F1F13" w14:paraId="3C01B7EE" w14:textId="37190504">
      <w:pPr>
        <w:rPr>
          <w:rFonts w:hint="eastAsia" w:cs="Poppins" w:eastAsiaTheme="majorEastAsia"/>
          <w:b/>
          <w:bCs/>
          <w:color w:val="2D416A" w:themeColor="accent1"/>
          <w:sz w:val="28"/>
          <w:szCs w:val="28"/>
          <w:lang w:eastAsia="de-DE"/>
        </w:rPr>
      </w:pPr>
      <w:r w:rsidRPr="00ED7267">
        <w:rPr>
          <w:rFonts w:cs="Poppins"/>
          <w:b/>
          <w:bCs/>
          <w:noProof/>
          <w:color w:val="023A44"/>
        </w:rPr>
        <w:fldChar w:fldCharType="end"/>
      </w:r>
      <w:r w:rsidRPr="00ED7267" w:rsidR="003022F2">
        <w:rPr>
          <w:rFonts w:cs="Poppins"/>
        </w:rPr>
        <w:br w:type="page"/>
      </w:r>
    </w:p>
    <w:p w:rsidRPr="00ED7267" w:rsidR="00BB52FD" w:rsidP="006B100D" w:rsidRDefault="00BB52FD" w14:paraId="259F1794" w14:textId="6B98A583">
      <w:pPr>
        <w:pStyle w:val="TOCHeading"/>
        <w:jc w:val="both"/>
        <w:rPr>
          <w:rFonts w:hint="eastAsia" w:cs="Poppins"/>
          <w:lang w:val="en-GB"/>
        </w:rPr>
      </w:pPr>
      <w:r w:rsidRPr="00ED7267">
        <w:rPr>
          <w:rFonts w:cs="Poppins"/>
          <w:lang w:val="en-GB"/>
        </w:rPr>
        <w:t>List of Tables</w:t>
      </w:r>
    </w:p>
    <w:p w:rsidR="000E3638" w:rsidRDefault="00BD1CED" w14:paraId="41AF5680" w14:textId="1F71AE50">
      <w:pPr>
        <w:pStyle w:val="TableofFigures"/>
        <w:rPr>
          <w:rFonts w:asciiTheme="minorHAnsi" w:hAnsiTheme="minorHAnsi" w:eastAsiaTheme="minorEastAsia"/>
          <w:color w:val="auto"/>
          <w:kern w:val="2"/>
          <w:sz w:val="24"/>
          <w:szCs w:val="24"/>
          <w:lang w:val="de-DE" w:eastAsia="de-DE"/>
          <w14:ligatures w14:val="standardContextual"/>
        </w:rPr>
      </w:pPr>
      <w:r w:rsidRPr="00ED7267">
        <w:rPr>
          <w:rFonts w:cs="Poppins"/>
          <w:color w:val="023A44"/>
          <w:lang w:eastAsia="de-DE"/>
        </w:rPr>
        <w:fldChar w:fldCharType="begin"/>
      </w:r>
      <w:r w:rsidRPr="00ED7267">
        <w:rPr>
          <w:rFonts w:cs="Poppins"/>
          <w:color w:val="023A44"/>
          <w:lang w:eastAsia="de-DE"/>
        </w:rPr>
        <w:instrText xml:space="preserve"> TOC \h \z \c "Table" </w:instrText>
      </w:r>
      <w:r w:rsidRPr="00ED7267">
        <w:rPr>
          <w:rFonts w:cs="Poppins"/>
          <w:color w:val="023A44"/>
          <w:lang w:eastAsia="de-DE"/>
        </w:rPr>
        <w:fldChar w:fldCharType="separate"/>
      </w:r>
      <w:hyperlink w:history="1" w:anchor="_Toc209451854">
        <w:r w:rsidRPr="00B84A4A" w:rsidR="000E3638">
          <w:rPr>
            <w:rStyle w:val="Hyperlink"/>
          </w:rPr>
          <w:t>Table 1 Meetings and workshops conducted for data collection in Task 2.1</w:t>
        </w:r>
        <w:r w:rsidR="000E3638">
          <w:rPr>
            <w:webHidden/>
          </w:rPr>
          <w:tab/>
        </w:r>
        <w:r w:rsidR="000E3638">
          <w:rPr>
            <w:webHidden/>
          </w:rPr>
          <w:fldChar w:fldCharType="begin"/>
        </w:r>
        <w:r w:rsidR="000E3638">
          <w:rPr>
            <w:webHidden/>
          </w:rPr>
          <w:instrText xml:space="preserve"> PAGEREF _Toc209451854 \h </w:instrText>
        </w:r>
        <w:r w:rsidR="000E3638">
          <w:rPr>
            <w:webHidden/>
          </w:rPr>
        </w:r>
        <w:r w:rsidR="000E3638">
          <w:rPr>
            <w:webHidden/>
          </w:rPr>
          <w:fldChar w:fldCharType="separate"/>
        </w:r>
        <w:r w:rsidR="000E3638">
          <w:rPr>
            <w:webHidden/>
          </w:rPr>
          <w:t>14</w:t>
        </w:r>
        <w:r w:rsidR="000E3638">
          <w:rPr>
            <w:webHidden/>
          </w:rPr>
          <w:fldChar w:fldCharType="end"/>
        </w:r>
      </w:hyperlink>
    </w:p>
    <w:p w:rsidR="000E3638" w:rsidRDefault="000E3638" w14:paraId="7E965685" w14:textId="4B5BBF2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55">
        <w:r w:rsidRPr="00B84A4A">
          <w:rPr>
            <w:rStyle w:val="Hyperlink"/>
          </w:rPr>
          <w:t>Table 2: Identified Fiskeby’s use cases</w:t>
        </w:r>
        <w:r>
          <w:rPr>
            <w:webHidden/>
          </w:rPr>
          <w:tab/>
        </w:r>
        <w:r>
          <w:rPr>
            <w:webHidden/>
          </w:rPr>
          <w:fldChar w:fldCharType="begin"/>
        </w:r>
        <w:r>
          <w:rPr>
            <w:webHidden/>
          </w:rPr>
          <w:instrText xml:space="preserve"> PAGEREF _Toc209451855 \h </w:instrText>
        </w:r>
        <w:r>
          <w:rPr>
            <w:webHidden/>
          </w:rPr>
        </w:r>
        <w:r>
          <w:rPr>
            <w:webHidden/>
          </w:rPr>
          <w:fldChar w:fldCharType="separate"/>
        </w:r>
        <w:r>
          <w:rPr>
            <w:webHidden/>
          </w:rPr>
          <w:t>17</w:t>
        </w:r>
        <w:r>
          <w:rPr>
            <w:webHidden/>
          </w:rPr>
          <w:fldChar w:fldCharType="end"/>
        </w:r>
      </w:hyperlink>
    </w:p>
    <w:p w:rsidR="000E3638" w:rsidRDefault="000E3638" w14:paraId="68822D57" w14:textId="20CBE5B8">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56">
        <w:r w:rsidRPr="00B84A4A">
          <w:rPr>
            <w:rStyle w:val="Hyperlink"/>
          </w:rPr>
          <w:t>Table 3: Identified Fiskeby’s user stories</w:t>
        </w:r>
        <w:r>
          <w:rPr>
            <w:webHidden/>
          </w:rPr>
          <w:tab/>
        </w:r>
        <w:r>
          <w:rPr>
            <w:webHidden/>
          </w:rPr>
          <w:fldChar w:fldCharType="begin"/>
        </w:r>
        <w:r>
          <w:rPr>
            <w:webHidden/>
          </w:rPr>
          <w:instrText xml:space="preserve"> PAGEREF _Toc209451856 \h </w:instrText>
        </w:r>
        <w:r>
          <w:rPr>
            <w:webHidden/>
          </w:rPr>
        </w:r>
        <w:r>
          <w:rPr>
            <w:webHidden/>
          </w:rPr>
          <w:fldChar w:fldCharType="separate"/>
        </w:r>
        <w:r>
          <w:rPr>
            <w:webHidden/>
          </w:rPr>
          <w:t>17</w:t>
        </w:r>
        <w:r>
          <w:rPr>
            <w:webHidden/>
          </w:rPr>
          <w:fldChar w:fldCharType="end"/>
        </w:r>
      </w:hyperlink>
    </w:p>
    <w:p w:rsidR="000E3638" w:rsidRDefault="000E3638" w14:paraId="65125AB7" w14:textId="1ADB4D2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57">
        <w:r w:rsidRPr="00B84A4A">
          <w:rPr>
            <w:rStyle w:val="Hyperlink"/>
          </w:rPr>
          <w:t>Table 4: Fiskeby’s Use Case #1</w:t>
        </w:r>
        <w:r>
          <w:rPr>
            <w:webHidden/>
          </w:rPr>
          <w:tab/>
        </w:r>
        <w:r>
          <w:rPr>
            <w:webHidden/>
          </w:rPr>
          <w:fldChar w:fldCharType="begin"/>
        </w:r>
        <w:r>
          <w:rPr>
            <w:webHidden/>
          </w:rPr>
          <w:instrText xml:space="preserve"> PAGEREF _Toc209451857 \h </w:instrText>
        </w:r>
        <w:r>
          <w:rPr>
            <w:webHidden/>
          </w:rPr>
        </w:r>
        <w:r>
          <w:rPr>
            <w:webHidden/>
          </w:rPr>
          <w:fldChar w:fldCharType="separate"/>
        </w:r>
        <w:r>
          <w:rPr>
            <w:webHidden/>
          </w:rPr>
          <w:t>18</w:t>
        </w:r>
        <w:r>
          <w:rPr>
            <w:webHidden/>
          </w:rPr>
          <w:fldChar w:fldCharType="end"/>
        </w:r>
      </w:hyperlink>
    </w:p>
    <w:p w:rsidR="000E3638" w:rsidRDefault="000E3638" w14:paraId="0C2EFED7" w14:textId="6030E8BD">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58">
        <w:r w:rsidRPr="00B84A4A">
          <w:rPr>
            <w:rStyle w:val="Hyperlink"/>
          </w:rPr>
          <w:t>Table 5: Fiskeby´s Use Case #2</w:t>
        </w:r>
        <w:r>
          <w:rPr>
            <w:webHidden/>
          </w:rPr>
          <w:tab/>
        </w:r>
        <w:r>
          <w:rPr>
            <w:webHidden/>
          </w:rPr>
          <w:fldChar w:fldCharType="begin"/>
        </w:r>
        <w:r>
          <w:rPr>
            <w:webHidden/>
          </w:rPr>
          <w:instrText xml:space="preserve"> PAGEREF _Toc209451858 \h </w:instrText>
        </w:r>
        <w:r>
          <w:rPr>
            <w:webHidden/>
          </w:rPr>
        </w:r>
        <w:r>
          <w:rPr>
            <w:webHidden/>
          </w:rPr>
          <w:fldChar w:fldCharType="separate"/>
        </w:r>
        <w:r>
          <w:rPr>
            <w:webHidden/>
          </w:rPr>
          <w:t>20</w:t>
        </w:r>
        <w:r>
          <w:rPr>
            <w:webHidden/>
          </w:rPr>
          <w:fldChar w:fldCharType="end"/>
        </w:r>
      </w:hyperlink>
    </w:p>
    <w:p w:rsidR="000E3638" w:rsidRDefault="000E3638" w14:paraId="01F34837" w14:textId="512E82F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59">
        <w:r w:rsidRPr="00B84A4A">
          <w:rPr>
            <w:rStyle w:val="Hyperlink"/>
          </w:rPr>
          <w:t>Table 6: Fiskeby´s KPI's summary</w:t>
        </w:r>
        <w:r>
          <w:rPr>
            <w:webHidden/>
          </w:rPr>
          <w:tab/>
        </w:r>
        <w:r>
          <w:rPr>
            <w:webHidden/>
          </w:rPr>
          <w:fldChar w:fldCharType="begin"/>
        </w:r>
        <w:r>
          <w:rPr>
            <w:webHidden/>
          </w:rPr>
          <w:instrText xml:space="preserve"> PAGEREF _Toc209451859 \h </w:instrText>
        </w:r>
        <w:r>
          <w:rPr>
            <w:webHidden/>
          </w:rPr>
        </w:r>
        <w:r>
          <w:rPr>
            <w:webHidden/>
          </w:rPr>
          <w:fldChar w:fldCharType="separate"/>
        </w:r>
        <w:r>
          <w:rPr>
            <w:webHidden/>
          </w:rPr>
          <w:t>23</w:t>
        </w:r>
        <w:r>
          <w:rPr>
            <w:webHidden/>
          </w:rPr>
          <w:fldChar w:fldCharType="end"/>
        </w:r>
      </w:hyperlink>
    </w:p>
    <w:p w:rsidR="000E3638" w:rsidRDefault="000E3638" w14:paraId="6D260BBE" w14:textId="467B777F">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0">
        <w:r w:rsidRPr="00B84A4A">
          <w:rPr>
            <w:rStyle w:val="Hyperlink"/>
          </w:rPr>
          <w:t>Table 7: Identified noriware's use cases</w:t>
        </w:r>
        <w:r>
          <w:rPr>
            <w:webHidden/>
          </w:rPr>
          <w:tab/>
        </w:r>
        <w:r>
          <w:rPr>
            <w:webHidden/>
          </w:rPr>
          <w:fldChar w:fldCharType="begin"/>
        </w:r>
        <w:r>
          <w:rPr>
            <w:webHidden/>
          </w:rPr>
          <w:instrText xml:space="preserve"> PAGEREF _Toc209451860 \h </w:instrText>
        </w:r>
        <w:r>
          <w:rPr>
            <w:webHidden/>
          </w:rPr>
        </w:r>
        <w:r>
          <w:rPr>
            <w:webHidden/>
          </w:rPr>
          <w:fldChar w:fldCharType="separate"/>
        </w:r>
        <w:r>
          <w:rPr>
            <w:webHidden/>
          </w:rPr>
          <w:t>25</w:t>
        </w:r>
        <w:r>
          <w:rPr>
            <w:webHidden/>
          </w:rPr>
          <w:fldChar w:fldCharType="end"/>
        </w:r>
      </w:hyperlink>
    </w:p>
    <w:p w:rsidR="000E3638" w:rsidRDefault="000E3638" w14:paraId="679D66D8" w14:textId="4E841E8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1">
        <w:r w:rsidRPr="00B84A4A">
          <w:rPr>
            <w:rStyle w:val="Hyperlink"/>
          </w:rPr>
          <w:t>Table 8: Identified noriware's user stories</w:t>
        </w:r>
        <w:r>
          <w:rPr>
            <w:webHidden/>
          </w:rPr>
          <w:tab/>
        </w:r>
        <w:r>
          <w:rPr>
            <w:webHidden/>
          </w:rPr>
          <w:fldChar w:fldCharType="begin"/>
        </w:r>
        <w:r>
          <w:rPr>
            <w:webHidden/>
          </w:rPr>
          <w:instrText xml:space="preserve"> PAGEREF _Toc209451861 \h </w:instrText>
        </w:r>
        <w:r>
          <w:rPr>
            <w:webHidden/>
          </w:rPr>
        </w:r>
        <w:r>
          <w:rPr>
            <w:webHidden/>
          </w:rPr>
          <w:fldChar w:fldCharType="separate"/>
        </w:r>
        <w:r>
          <w:rPr>
            <w:webHidden/>
          </w:rPr>
          <w:t>25</w:t>
        </w:r>
        <w:r>
          <w:rPr>
            <w:webHidden/>
          </w:rPr>
          <w:fldChar w:fldCharType="end"/>
        </w:r>
      </w:hyperlink>
    </w:p>
    <w:p w:rsidR="000E3638" w:rsidRDefault="000E3638" w14:paraId="1C7F4FC0" w14:textId="596576D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2">
        <w:r w:rsidRPr="00B84A4A">
          <w:rPr>
            <w:rStyle w:val="Hyperlink"/>
          </w:rPr>
          <w:t>Table 9: noriware´s Use Case #1</w:t>
        </w:r>
        <w:r>
          <w:rPr>
            <w:webHidden/>
          </w:rPr>
          <w:tab/>
        </w:r>
        <w:r>
          <w:rPr>
            <w:webHidden/>
          </w:rPr>
          <w:fldChar w:fldCharType="begin"/>
        </w:r>
        <w:r>
          <w:rPr>
            <w:webHidden/>
          </w:rPr>
          <w:instrText xml:space="preserve"> PAGEREF _Toc209451862 \h </w:instrText>
        </w:r>
        <w:r>
          <w:rPr>
            <w:webHidden/>
          </w:rPr>
        </w:r>
        <w:r>
          <w:rPr>
            <w:webHidden/>
          </w:rPr>
          <w:fldChar w:fldCharType="separate"/>
        </w:r>
        <w:r>
          <w:rPr>
            <w:webHidden/>
          </w:rPr>
          <w:t>26</w:t>
        </w:r>
        <w:r>
          <w:rPr>
            <w:webHidden/>
          </w:rPr>
          <w:fldChar w:fldCharType="end"/>
        </w:r>
      </w:hyperlink>
    </w:p>
    <w:p w:rsidR="000E3638" w:rsidRDefault="000E3638" w14:paraId="5B234613" w14:textId="017FBD3E">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3">
        <w:r w:rsidRPr="00B84A4A">
          <w:rPr>
            <w:rStyle w:val="Hyperlink"/>
          </w:rPr>
          <w:t>Table 10: noriware´s Use Case #2</w:t>
        </w:r>
        <w:r>
          <w:rPr>
            <w:webHidden/>
          </w:rPr>
          <w:tab/>
        </w:r>
        <w:r>
          <w:rPr>
            <w:webHidden/>
          </w:rPr>
          <w:fldChar w:fldCharType="begin"/>
        </w:r>
        <w:r>
          <w:rPr>
            <w:webHidden/>
          </w:rPr>
          <w:instrText xml:space="preserve"> PAGEREF _Toc209451863 \h </w:instrText>
        </w:r>
        <w:r>
          <w:rPr>
            <w:webHidden/>
          </w:rPr>
        </w:r>
        <w:r>
          <w:rPr>
            <w:webHidden/>
          </w:rPr>
          <w:fldChar w:fldCharType="separate"/>
        </w:r>
        <w:r>
          <w:rPr>
            <w:webHidden/>
          </w:rPr>
          <w:t>28</w:t>
        </w:r>
        <w:r>
          <w:rPr>
            <w:webHidden/>
          </w:rPr>
          <w:fldChar w:fldCharType="end"/>
        </w:r>
      </w:hyperlink>
    </w:p>
    <w:p w:rsidR="000E3638" w:rsidRDefault="000E3638" w14:paraId="7344321F" w14:textId="4B4688D1">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4">
        <w:r w:rsidRPr="00B84A4A">
          <w:rPr>
            <w:rStyle w:val="Hyperlink"/>
          </w:rPr>
          <w:t>Table 11: Noriware KPI's summary</w:t>
        </w:r>
        <w:r>
          <w:rPr>
            <w:webHidden/>
          </w:rPr>
          <w:tab/>
        </w:r>
        <w:r>
          <w:rPr>
            <w:webHidden/>
          </w:rPr>
          <w:fldChar w:fldCharType="begin"/>
        </w:r>
        <w:r>
          <w:rPr>
            <w:webHidden/>
          </w:rPr>
          <w:instrText xml:space="preserve"> PAGEREF _Toc209451864 \h </w:instrText>
        </w:r>
        <w:r>
          <w:rPr>
            <w:webHidden/>
          </w:rPr>
        </w:r>
        <w:r>
          <w:rPr>
            <w:webHidden/>
          </w:rPr>
          <w:fldChar w:fldCharType="separate"/>
        </w:r>
        <w:r>
          <w:rPr>
            <w:webHidden/>
          </w:rPr>
          <w:t>32</w:t>
        </w:r>
        <w:r>
          <w:rPr>
            <w:webHidden/>
          </w:rPr>
          <w:fldChar w:fldCharType="end"/>
        </w:r>
      </w:hyperlink>
    </w:p>
    <w:p w:rsidR="000E3638" w:rsidRDefault="000E3638" w14:paraId="1A43CCB2" w14:textId="0D81E595">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5">
        <w:r w:rsidRPr="00B84A4A">
          <w:rPr>
            <w:rStyle w:val="Hyperlink"/>
          </w:rPr>
          <w:t>Table 12: Identified Naturae's use case</w:t>
        </w:r>
        <w:r>
          <w:rPr>
            <w:webHidden/>
          </w:rPr>
          <w:tab/>
        </w:r>
        <w:r>
          <w:rPr>
            <w:webHidden/>
          </w:rPr>
          <w:fldChar w:fldCharType="begin"/>
        </w:r>
        <w:r>
          <w:rPr>
            <w:webHidden/>
          </w:rPr>
          <w:instrText xml:space="preserve"> PAGEREF _Toc209451865 \h </w:instrText>
        </w:r>
        <w:r>
          <w:rPr>
            <w:webHidden/>
          </w:rPr>
        </w:r>
        <w:r>
          <w:rPr>
            <w:webHidden/>
          </w:rPr>
          <w:fldChar w:fldCharType="separate"/>
        </w:r>
        <w:r>
          <w:rPr>
            <w:webHidden/>
          </w:rPr>
          <w:t>35</w:t>
        </w:r>
        <w:r>
          <w:rPr>
            <w:webHidden/>
          </w:rPr>
          <w:fldChar w:fldCharType="end"/>
        </w:r>
      </w:hyperlink>
    </w:p>
    <w:p w:rsidR="000E3638" w:rsidRDefault="000E3638" w14:paraId="36107ED7" w14:textId="452D7352">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6">
        <w:r w:rsidRPr="00B84A4A">
          <w:rPr>
            <w:rStyle w:val="Hyperlink"/>
          </w:rPr>
          <w:t>Table 13: Identified Naturae's user stories</w:t>
        </w:r>
        <w:r>
          <w:rPr>
            <w:webHidden/>
          </w:rPr>
          <w:tab/>
        </w:r>
        <w:r>
          <w:rPr>
            <w:webHidden/>
          </w:rPr>
          <w:fldChar w:fldCharType="begin"/>
        </w:r>
        <w:r>
          <w:rPr>
            <w:webHidden/>
          </w:rPr>
          <w:instrText xml:space="preserve"> PAGEREF _Toc209451866 \h </w:instrText>
        </w:r>
        <w:r>
          <w:rPr>
            <w:webHidden/>
          </w:rPr>
        </w:r>
        <w:r>
          <w:rPr>
            <w:webHidden/>
          </w:rPr>
          <w:fldChar w:fldCharType="separate"/>
        </w:r>
        <w:r>
          <w:rPr>
            <w:webHidden/>
          </w:rPr>
          <w:t>35</w:t>
        </w:r>
        <w:r>
          <w:rPr>
            <w:webHidden/>
          </w:rPr>
          <w:fldChar w:fldCharType="end"/>
        </w:r>
      </w:hyperlink>
    </w:p>
    <w:p w:rsidR="000E3638" w:rsidRDefault="000E3638" w14:paraId="31DEBE18" w14:textId="7F504A0C">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7">
        <w:r w:rsidRPr="00B84A4A">
          <w:rPr>
            <w:rStyle w:val="Hyperlink"/>
          </w:rPr>
          <w:t>Table 14: Naturae Use Case #1</w:t>
        </w:r>
        <w:r>
          <w:rPr>
            <w:webHidden/>
          </w:rPr>
          <w:tab/>
        </w:r>
        <w:r>
          <w:rPr>
            <w:webHidden/>
          </w:rPr>
          <w:fldChar w:fldCharType="begin"/>
        </w:r>
        <w:r>
          <w:rPr>
            <w:webHidden/>
          </w:rPr>
          <w:instrText xml:space="preserve"> PAGEREF _Toc209451867 \h </w:instrText>
        </w:r>
        <w:r>
          <w:rPr>
            <w:webHidden/>
          </w:rPr>
        </w:r>
        <w:r>
          <w:rPr>
            <w:webHidden/>
          </w:rPr>
          <w:fldChar w:fldCharType="separate"/>
        </w:r>
        <w:r>
          <w:rPr>
            <w:webHidden/>
          </w:rPr>
          <w:t>36</w:t>
        </w:r>
        <w:r>
          <w:rPr>
            <w:webHidden/>
          </w:rPr>
          <w:fldChar w:fldCharType="end"/>
        </w:r>
      </w:hyperlink>
    </w:p>
    <w:p w:rsidR="000E3638" w:rsidRDefault="000E3638" w14:paraId="492F7D34" w14:textId="60705469">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8">
        <w:r w:rsidRPr="00B84A4A">
          <w:rPr>
            <w:rStyle w:val="Hyperlink"/>
          </w:rPr>
          <w:t>Table 15: Naturae´s KPI's summary</w:t>
        </w:r>
        <w:r>
          <w:rPr>
            <w:webHidden/>
          </w:rPr>
          <w:tab/>
        </w:r>
        <w:r>
          <w:rPr>
            <w:webHidden/>
          </w:rPr>
          <w:fldChar w:fldCharType="begin"/>
        </w:r>
        <w:r>
          <w:rPr>
            <w:webHidden/>
          </w:rPr>
          <w:instrText xml:space="preserve"> PAGEREF _Toc209451868 \h </w:instrText>
        </w:r>
        <w:r>
          <w:rPr>
            <w:webHidden/>
          </w:rPr>
        </w:r>
        <w:r>
          <w:rPr>
            <w:webHidden/>
          </w:rPr>
          <w:fldChar w:fldCharType="separate"/>
        </w:r>
        <w:r>
          <w:rPr>
            <w:webHidden/>
          </w:rPr>
          <w:t>39</w:t>
        </w:r>
        <w:r>
          <w:rPr>
            <w:webHidden/>
          </w:rPr>
          <w:fldChar w:fldCharType="end"/>
        </w:r>
      </w:hyperlink>
    </w:p>
    <w:p w:rsidR="000E3638" w:rsidRDefault="000E3638" w14:paraId="3DE30F9A" w14:textId="7A65766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69">
        <w:r w:rsidRPr="00B84A4A">
          <w:rPr>
            <w:rStyle w:val="Hyperlink"/>
            <w:rFonts w:eastAsia="Exo 2" w:cs="Exo 2"/>
          </w:rPr>
          <w:t xml:space="preserve">Table </w:t>
        </w:r>
        <w:r w:rsidRPr="00B84A4A">
          <w:rPr>
            <w:rStyle w:val="Hyperlink"/>
          </w:rPr>
          <w:t>16</w:t>
        </w:r>
        <w:r w:rsidRPr="00B84A4A">
          <w:rPr>
            <w:rStyle w:val="Hyperlink"/>
            <w:rFonts w:eastAsia="Exo 2" w:cs="Exo 2"/>
          </w:rPr>
          <w:t>: Identified GreenLab 's use cases</w:t>
        </w:r>
        <w:r>
          <w:rPr>
            <w:webHidden/>
          </w:rPr>
          <w:tab/>
        </w:r>
        <w:r>
          <w:rPr>
            <w:webHidden/>
          </w:rPr>
          <w:fldChar w:fldCharType="begin"/>
        </w:r>
        <w:r>
          <w:rPr>
            <w:webHidden/>
          </w:rPr>
          <w:instrText xml:space="preserve"> PAGEREF _Toc209451869 \h </w:instrText>
        </w:r>
        <w:r>
          <w:rPr>
            <w:webHidden/>
          </w:rPr>
        </w:r>
        <w:r>
          <w:rPr>
            <w:webHidden/>
          </w:rPr>
          <w:fldChar w:fldCharType="separate"/>
        </w:r>
        <w:r>
          <w:rPr>
            <w:webHidden/>
          </w:rPr>
          <w:t>42</w:t>
        </w:r>
        <w:r>
          <w:rPr>
            <w:webHidden/>
          </w:rPr>
          <w:fldChar w:fldCharType="end"/>
        </w:r>
      </w:hyperlink>
    </w:p>
    <w:p w:rsidR="000E3638" w:rsidRDefault="000E3638" w14:paraId="4ADA6D5F" w14:textId="3639B5A1">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0">
        <w:r w:rsidRPr="00B84A4A">
          <w:rPr>
            <w:rStyle w:val="Hyperlink"/>
            <w:rFonts w:eastAsia="Exo 2" w:cs="Exo 2"/>
          </w:rPr>
          <w:t xml:space="preserve">Table </w:t>
        </w:r>
        <w:r w:rsidRPr="00B84A4A">
          <w:rPr>
            <w:rStyle w:val="Hyperlink"/>
          </w:rPr>
          <w:t>17</w:t>
        </w:r>
        <w:r w:rsidRPr="00B84A4A">
          <w:rPr>
            <w:rStyle w:val="Hyperlink"/>
            <w:rFonts w:eastAsia="Exo 2" w:cs="Exo 2"/>
          </w:rPr>
          <w:t>: Identified GreenLab 's user stories</w:t>
        </w:r>
        <w:r>
          <w:rPr>
            <w:webHidden/>
          </w:rPr>
          <w:tab/>
        </w:r>
        <w:r>
          <w:rPr>
            <w:webHidden/>
          </w:rPr>
          <w:fldChar w:fldCharType="begin"/>
        </w:r>
        <w:r>
          <w:rPr>
            <w:webHidden/>
          </w:rPr>
          <w:instrText xml:space="preserve"> PAGEREF _Toc209451870 \h </w:instrText>
        </w:r>
        <w:r>
          <w:rPr>
            <w:webHidden/>
          </w:rPr>
        </w:r>
        <w:r>
          <w:rPr>
            <w:webHidden/>
          </w:rPr>
          <w:fldChar w:fldCharType="separate"/>
        </w:r>
        <w:r>
          <w:rPr>
            <w:webHidden/>
          </w:rPr>
          <w:t>42</w:t>
        </w:r>
        <w:r>
          <w:rPr>
            <w:webHidden/>
          </w:rPr>
          <w:fldChar w:fldCharType="end"/>
        </w:r>
      </w:hyperlink>
    </w:p>
    <w:p w:rsidR="000E3638" w:rsidRDefault="000E3638" w14:paraId="38A2BAF7" w14:textId="506DEDFB">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1">
        <w:r w:rsidRPr="00B84A4A">
          <w:rPr>
            <w:rStyle w:val="Hyperlink"/>
            <w:rFonts w:eastAsia="Exo 2" w:cs="Exo 2"/>
          </w:rPr>
          <w:t xml:space="preserve">Table </w:t>
        </w:r>
        <w:r w:rsidRPr="00B84A4A">
          <w:rPr>
            <w:rStyle w:val="Hyperlink"/>
          </w:rPr>
          <w:t>18</w:t>
        </w:r>
        <w:r w:rsidRPr="00B84A4A">
          <w:rPr>
            <w:rStyle w:val="Hyperlink"/>
            <w:rFonts w:eastAsia="Exo 2" w:cs="Exo 2"/>
          </w:rPr>
          <w:t>: GreenLab Use Case #1</w:t>
        </w:r>
        <w:r>
          <w:rPr>
            <w:webHidden/>
          </w:rPr>
          <w:tab/>
        </w:r>
        <w:r>
          <w:rPr>
            <w:webHidden/>
          </w:rPr>
          <w:fldChar w:fldCharType="begin"/>
        </w:r>
        <w:r>
          <w:rPr>
            <w:webHidden/>
          </w:rPr>
          <w:instrText xml:space="preserve"> PAGEREF _Toc209451871 \h </w:instrText>
        </w:r>
        <w:r>
          <w:rPr>
            <w:webHidden/>
          </w:rPr>
        </w:r>
        <w:r>
          <w:rPr>
            <w:webHidden/>
          </w:rPr>
          <w:fldChar w:fldCharType="separate"/>
        </w:r>
        <w:r>
          <w:rPr>
            <w:webHidden/>
          </w:rPr>
          <w:t>42</w:t>
        </w:r>
        <w:r>
          <w:rPr>
            <w:webHidden/>
          </w:rPr>
          <w:fldChar w:fldCharType="end"/>
        </w:r>
      </w:hyperlink>
    </w:p>
    <w:p w:rsidR="000E3638" w:rsidRDefault="000E3638" w14:paraId="55EB6D52" w14:textId="180A235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2">
        <w:r w:rsidRPr="00B84A4A">
          <w:rPr>
            <w:rStyle w:val="Hyperlink"/>
            <w:rFonts w:eastAsia="Exo 2" w:cs="Exo 2"/>
          </w:rPr>
          <w:t xml:space="preserve">Table </w:t>
        </w:r>
        <w:r w:rsidRPr="00B84A4A">
          <w:rPr>
            <w:rStyle w:val="Hyperlink"/>
          </w:rPr>
          <w:t>19</w:t>
        </w:r>
        <w:r w:rsidRPr="00B84A4A">
          <w:rPr>
            <w:rStyle w:val="Hyperlink"/>
            <w:rFonts w:eastAsia="Exo 2" w:cs="Exo 2"/>
          </w:rPr>
          <w:t>: GreenLab Use Case #2</w:t>
        </w:r>
        <w:r>
          <w:rPr>
            <w:webHidden/>
          </w:rPr>
          <w:tab/>
        </w:r>
        <w:r>
          <w:rPr>
            <w:webHidden/>
          </w:rPr>
          <w:fldChar w:fldCharType="begin"/>
        </w:r>
        <w:r>
          <w:rPr>
            <w:webHidden/>
          </w:rPr>
          <w:instrText xml:space="preserve"> PAGEREF _Toc209451872 \h </w:instrText>
        </w:r>
        <w:r>
          <w:rPr>
            <w:webHidden/>
          </w:rPr>
        </w:r>
        <w:r>
          <w:rPr>
            <w:webHidden/>
          </w:rPr>
          <w:fldChar w:fldCharType="separate"/>
        </w:r>
        <w:r>
          <w:rPr>
            <w:webHidden/>
          </w:rPr>
          <w:t>45</w:t>
        </w:r>
        <w:r>
          <w:rPr>
            <w:webHidden/>
          </w:rPr>
          <w:fldChar w:fldCharType="end"/>
        </w:r>
      </w:hyperlink>
    </w:p>
    <w:p w:rsidR="000E3638" w:rsidRDefault="000E3638" w14:paraId="43CDC997" w14:textId="0D9257F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3">
        <w:r w:rsidRPr="00B84A4A">
          <w:rPr>
            <w:rStyle w:val="Hyperlink"/>
            <w:rFonts w:eastAsia="Exo 2" w:cs="Exo 2"/>
          </w:rPr>
          <w:t xml:space="preserve">Table </w:t>
        </w:r>
        <w:r w:rsidRPr="00B84A4A">
          <w:rPr>
            <w:rStyle w:val="Hyperlink"/>
          </w:rPr>
          <w:t>20</w:t>
        </w:r>
        <w:r w:rsidRPr="00B84A4A">
          <w:rPr>
            <w:rStyle w:val="Hyperlink"/>
            <w:rFonts w:eastAsia="Exo 2" w:cs="Exo 2"/>
          </w:rPr>
          <w:t>:GreenLab 's KPI's summary</w:t>
        </w:r>
        <w:r>
          <w:rPr>
            <w:webHidden/>
          </w:rPr>
          <w:tab/>
        </w:r>
        <w:r>
          <w:rPr>
            <w:webHidden/>
          </w:rPr>
          <w:fldChar w:fldCharType="begin"/>
        </w:r>
        <w:r>
          <w:rPr>
            <w:webHidden/>
          </w:rPr>
          <w:instrText xml:space="preserve"> PAGEREF _Toc209451873 \h </w:instrText>
        </w:r>
        <w:r>
          <w:rPr>
            <w:webHidden/>
          </w:rPr>
        </w:r>
        <w:r>
          <w:rPr>
            <w:webHidden/>
          </w:rPr>
          <w:fldChar w:fldCharType="separate"/>
        </w:r>
        <w:r>
          <w:rPr>
            <w:webHidden/>
          </w:rPr>
          <w:t>47</w:t>
        </w:r>
        <w:r>
          <w:rPr>
            <w:webHidden/>
          </w:rPr>
          <w:fldChar w:fldCharType="end"/>
        </w:r>
      </w:hyperlink>
    </w:p>
    <w:p w:rsidR="000E3638" w:rsidRDefault="000E3638" w14:paraId="48BB87C9" w14:textId="1649507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4">
        <w:r w:rsidRPr="00B84A4A">
          <w:rPr>
            <w:rStyle w:val="Hyperlink"/>
          </w:rPr>
          <w:t>Table 21: List of stakeholders consulted</w:t>
        </w:r>
        <w:r>
          <w:rPr>
            <w:webHidden/>
          </w:rPr>
          <w:tab/>
        </w:r>
        <w:r>
          <w:rPr>
            <w:webHidden/>
          </w:rPr>
          <w:fldChar w:fldCharType="begin"/>
        </w:r>
        <w:r>
          <w:rPr>
            <w:webHidden/>
          </w:rPr>
          <w:instrText xml:space="preserve"> PAGEREF _Toc209451874 \h </w:instrText>
        </w:r>
        <w:r>
          <w:rPr>
            <w:webHidden/>
          </w:rPr>
        </w:r>
        <w:r>
          <w:rPr>
            <w:webHidden/>
          </w:rPr>
          <w:fldChar w:fldCharType="separate"/>
        </w:r>
        <w:r>
          <w:rPr>
            <w:webHidden/>
          </w:rPr>
          <w:t>71</w:t>
        </w:r>
        <w:r>
          <w:rPr>
            <w:webHidden/>
          </w:rPr>
          <w:fldChar w:fldCharType="end"/>
        </w:r>
      </w:hyperlink>
    </w:p>
    <w:p w:rsidR="000E3638" w:rsidRDefault="000E3638" w14:paraId="5D55135E" w14:textId="4A60823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5">
        <w:r w:rsidRPr="00B84A4A">
          <w:rPr>
            <w:rStyle w:val="Hyperlink"/>
          </w:rPr>
          <w:t>Table 22: Overarching technical requirements for the bi0SpaCE software framework</w:t>
        </w:r>
        <w:r>
          <w:rPr>
            <w:webHidden/>
          </w:rPr>
          <w:tab/>
        </w:r>
        <w:r>
          <w:rPr>
            <w:webHidden/>
          </w:rPr>
          <w:fldChar w:fldCharType="begin"/>
        </w:r>
        <w:r>
          <w:rPr>
            <w:webHidden/>
          </w:rPr>
          <w:instrText xml:space="preserve"> PAGEREF _Toc209451875 \h </w:instrText>
        </w:r>
        <w:r>
          <w:rPr>
            <w:webHidden/>
          </w:rPr>
        </w:r>
        <w:r>
          <w:rPr>
            <w:webHidden/>
          </w:rPr>
          <w:fldChar w:fldCharType="separate"/>
        </w:r>
        <w:r>
          <w:rPr>
            <w:webHidden/>
          </w:rPr>
          <w:t>79</w:t>
        </w:r>
        <w:r>
          <w:rPr>
            <w:webHidden/>
          </w:rPr>
          <w:fldChar w:fldCharType="end"/>
        </w:r>
      </w:hyperlink>
    </w:p>
    <w:p w:rsidR="000E3638" w:rsidRDefault="000E3638" w14:paraId="23D4E5D3" w14:textId="7AA34F6F">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6">
        <w:r w:rsidRPr="00B84A4A">
          <w:rPr>
            <w:rStyle w:val="Hyperlink"/>
          </w:rPr>
          <w:t>Table 23: Technical requirements for IMF Model Creation</w:t>
        </w:r>
        <w:r>
          <w:rPr>
            <w:webHidden/>
          </w:rPr>
          <w:tab/>
        </w:r>
        <w:r>
          <w:rPr>
            <w:webHidden/>
          </w:rPr>
          <w:fldChar w:fldCharType="begin"/>
        </w:r>
        <w:r>
          <w:rPr>
            <w:webHidden/>
          </w:rPr>
          <w:instrText xml:space="preserve"> PAGEREF _Toc209451876 \h </w:instrText>
        </w:r>
        <w:r>
          <w:rPr>
            <w:webHidden/>
          </w:rPr>
        </w:r>
        <w:r>
          <w:rPr>
            <w:webHidden/>
          </w:rPr>
          <w:fldChar w:fldCharType="separate"/>
        </w:r>
        <w:r>
          <w:rPr>
            <w:webHidden/>
          </w:rPr>
          <w:t>79</w:t>
        </w:r>
        <w:r>
          <w:rPr>
            <w:webHidden/>
          </w:rPr>
          <w:fldChar w:fldCharType="end"/>
        </w:r>
      </w:hyperlink>
    </w:p>
    <w:p w:rsidR="000E3638" w:rsidRDefault="000E3638" w14:paraId="39819FFA" w14:textId="51656703">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7">
        <w:r w:rsidRPr="00B84A4A">
          <w:rPr>
            <w:rStyle w:val="Hyperlink"/>
          </w:rPr>
          <w:t>Table 24: Technical requirements for the bi0SpaCE ontologies</w:t>
        </w:r>
        <w:r>
          <w:rPr>
            <w:webHidden/>
          </w:rPr>
          <w:tab/>
        </w:r>
        <w:r>
          <w:rPr>
            <w:webHidden/>
          </w:rPr>
          <w:fldChar w:fldCharType="begin"/>
        </w:r>
        <w:r>
          <w:rPr>
            <w:webHidden/>
          </w:rPr>
          <w:instrText xml:space="preserve"> PAGEREF _Toc209451877 \h </w:instrText>
        </w:r>
        <w:r>
          <w:rPr>
            <w:webHidden/>
          </w:rPr>
        </w:r>
        <w:r>
          <w:rPr>
            <w:webHidden/>
          </w:rPr>
          <w:fldChar w:fldCharType="separate"/>
        </w:r>
        <w:r>
          <w:rPr>
            <w:webHidden/>
          </w:rPr>
          <w:t>79</w:t>
        </w:r>
        <w:r>
          <w:rPr>
            <w:webHidden/>
          </w:rPr>
          <w:fldChar w:fldCharType="end"/>
        </w:r>
      </w:hyperlink>
    </w:p>
    <w:p w:rsidR="000E3638" w:rsidRDefault="000E3638" w14:paraId="3CE308DF" w14:textId="7DD5B86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8">
        <w:r w:rsidRPr="00B84A4A">
          <w:rPr>
            <w:rStyle w:val="Hyperlink"/>
          </w:rPr>
          <w:t>Table 25 General technical requirements for the DT Service(s).</w:t>
        </w:r>
        <w:r>
          <w:rPr>
            <w:webHidden/>
          </w:rPr>
          <w:tab/>
        </w:r>
        <w:r>
          <w:rPr>
            <w:webHidden/>
          </w:rPr>
          <w:fldChar w:fldCharType="begin"/>
        </w:r>
        <w:r>
          <w:rPr>
            <w:webHidden/>
          </w:rPr>
          <w:instrText xml:space="preserve"> PAGEREF _Toc209451878 \h </w:instrText>
        </w:r>
        <w:r>
          <w:rPr>
            <w:webHidden/>
          </w:rPr>
        </w:r>
        <w:r>
          <w:rPr>
            <w:webHidden/>
          </w:rPr>
          <w:fldChar w:fldCharType="separate"/>
        </w:r>
        <w:r>
          <w:rPr>
            <w:webHidden/>
          </w:rPr>
          <w:t>80</w:t>
        </w:r>
        <w:r>
          <w:rPr>
            <w:webHidden/>
          </w:rPr>
          <w:fldChar w:fldCharType="end"/>
        </w:r>
      </w:hyperlink>
    </w:p>
    <w:p w:rsidR="000E3638" w:rsidRDefault="000E3638" w14:paraId="6CD81EB0" w14:textId="729578A1">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79">
        <w:r w:rsidRPr="00B84A4A">
          <w:rPr>
            <w:rStyle w:val="Hyperlink"/>
          </w:rPr>
          <w:t>Table 26 Technical requirements for the DT Service(s) based on the user scenarios described in T2.1</w:t>
        </w:r>
        <w:r>
          <w:rPr>
            <w:webHidden/>
          </w:rPr>
          <w:tab/>
        </w:r>
        <w:r>
          <w:rPr>
            <w:webHidden/>
          </w:rPr>
          <w:fldChar w:fldCharType="begin"/>
        </w:r>
        <w:r>
          <w:rPr>
            <w:webHidden/>
          </w:rPr>
          <w:instrText xml:space="preserve"> PAGEREF _Toc209451879 \h </w:instrText>
        </w:r>
        <w:r>
          <w:rPr>
            <w:webHidden/>
          </w:rPr>
        </w:r>
        <w:r>
          <w:rPr>
            <w:webHidden/>
          </w:rPr>
          <w:fldChar w:fldCharType="separate"/>
        </w:r>
        <w:r>
          <w:rPr>
            <w:webHidden/>
          </w:rPr>
          <w:t>80</w:t>
        </w:r>
        <w:r>
          <w:rPr>
            <w:webHidden/>
          </w:rPr>
          <w:fldChar w:fldCharType="end"/>
        </w:r>
      </w:hyperlink>
    </w:p>
    <w:p w:rsidR="000E3638" w:rsidRDefault="000E3638" w14:paraId="3A1E314F" w14:textId="1C24CDB9">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0">
        <w:r w:rsidRPr="00B84A4A">
          <w:rPr>
            <w:rStyle w:val="Hyperlink"/>
          </w:rPr>
          <w:t>Table 27: General technical requirements for the DT Model(s).</w:t>
        </w:r>
        <w:r>
          <w:rPr>
            <w:webHidden/>
          </w:rPr>
          <w:tab/>
        </w:r>
        <w:r>
          <w:rPr>
            <w:webHidden/>
          </w:rPr>
          <w:fldChar w:fldCharType="begin"/>
        </w:r>
        <w:r>
          <w:rPr>
            <w:webHidden/>
          </w:rPr>
          <w:instrText xml:space="preserve"> PAGEREF _Toc209451880 \h </w:instrText>
        </w:r>
        <w:r>
          <w:rPr>
            <w:webHidden/>
          </w:rPr>
        </w:r>
        <w:r>
          <w:rPr>
            <w:webHidden/>
          </w:rPr>
          <w:fldChar w:fldCharType="separate"/>
        </w:r>
        <w:r>
          <w:rPr>
            <w:webHidden/>
          </w:rPr>
          <w:t>80</w:t>
        </w:r>
        <w:r>
          <w:rPr>
            <w:webHidden/>
          </w:rPr>
          <w:fldChar w:fldCharType="end"/>
        </w:r>
      </w:hyperlink>
    </w:p>
    <w:p w:rsidR="000E3638" w:rsidRDefault="000E3638" w14:paraId="335688C7" w14:textId="74FD7DC5">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1">
        <w:r w:rsidRPr="00B84A4A">
          <w:rPr>
            <w:rStyle w:val="Hyperlink"/>
          </w:rPr>
          <w:t>Table 28: Technical requirements for the DT Service Model(s) based on the user scenarios described in T2.1</w:t>
        </w:r>
        <w:r>
          <w:rPr>
            <w:webHidden/>
          </w:rPr>
          <w:tab/>
        </w:r>
        <w:r>
          <w:rPr>
            <w:webHidden/>
          </w:rPr>
          <w:fldChar w:fldCharType="begin"/>
        </w:r>
        <w:r>
          <w:rPr>
            <w:webHidden/>
          </w:rPr>
          <w:instrText xml:space="preserve"> PAGEREF _Toc209451881 \h </w:instrText>
        </w:r>
        <w:r>
          <w:rPr>
            <w:webHidden/>
          </w:rPr>
        </w:r>
        <w:r>
          <w:rPr>
            <w:webHidden/>
          </w:rPr>
          <w:fldChar w:fldCharType="separate"/>
        </w:r>
        <w:r>
          <w:rPr>
            <w:webHidden/>
          </w:rPr>
          <w:t>80</w:t>
        </w:r>
        <w:r>
          <w:rPr>
            <w:webHidden/>
          </w:rPr>
          <w:fldChar w:fldCharType="end"/>
        </w:r>
      </w:hyperlink>
    </w:p>
    <w:p w:rsidR="000E3638" w:rsidRDefault="000E3638" w14:paraId="19CA1569" w14:textId="0E28E6CA">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2">
        <w:r w:rsidRPr="00B84A4A">
          <w:rPr>
            <w:rStyle w:val="Hyperlink"/>
          </w:rPr>
          <w:t>Table 29: General technical requirements for the ML Services</w:t>
        </w:r>
        <w:r>
          <w:rPr>
            <w:webHidden/>
          </w:rPr>
          <w:tab/>
        </w:r>
        <w:r>
          <w:rPr>
            <w:webHidden/>
          </w:rPr>
          <w:fldChar w:fldCharType="begin"/>
        </w:r>
        <w:r>
          <w:rPr>
            <w:webHidden/>
          </w:rPr>
          <w:instrText xml:space="preserve"> PAGEREF _Toc209451882 \h </w:instrText>
        </w:r>
        <w:r>
          <w:rPr>
            <w:webHidden/>
          </w:rPr>
        </w:r>
        <w:r>
          <w:rPr>
            <w:webHidden/>
          </w:rPr>
          <w:fldChar w:fldCharType="separate"/>
        </w:r>
        <w:r>
          <w:rPr>
            <w:webHidden/>
          </w:rPr>
          <w:t>81</w:t>
        </w:r>
        <w:r>
          <w:rPr>
            <w:webHidden/>
          </w:rPr>
          <w:fldChar w:fldCharType="end"/>
        </w:r>
      </w:hyperlink>
    </w:p>
    <w:p w:rsidR="000E3638" w:rsidRDefault="000E3638" w14:paraId="78A40BD2" w14:textId="52912872">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3">
        <w:r w:rsidRPr="00B84A4A">
          <w:rPr>
            <w:rStyle w:val="Hyperlink"/>
          </w:rPr>
          <w:t>Table 30: General technical requirements for the LCA Simulation</w:t>
        </w:r>
        <w:r>
          <w:rPr>
            <w:webHidden/>
          </w:rPr>
          <w:tab/>
        </w:r>
        <w:r>
          <w:rPr>
            <w:webHidden/>
          </w:rPr>
          <w:fldChar w:fldCharType="begin"/>
        </w:r>
        <w:r>
          <w:rPr>
            <w:webHidden/>
          </w:rPr>
          <w:instrText xml:space="preserve"> PAGEREF _Toc209451883 \h </w:instrText>
        </w:r>
        <w:r>
          <w:rPr>
            <w:webHidden/>
          </w:rPr>
        </w:r>
        <w:r>
          <w:rPr>
            <w:webHidden/>
          </w:rPr>
          <w:fldChar w:fldCharType="separate"/>
        </w:r>
        <w:r>
          <w:rPr>
            <w:webHidden/>
          </w:rPr>
          <w:t>81</w:t>
        </w:r>
        <w:r>
          <w:rPr>
            <w:webHidden/>
          </w:rPr>
          <w:fldChar w:fldCharType="end"/>
        </w:r>
      </w:hyperlink>
    </w:p>
    <w:p w:rsidR="000E3638" w:rsidRDefault="000E3638" w14:paraId="48667DB6" w14:textId="21C81F1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4">
        <w:r w:rsidRPr="00B84A4A">
          <w:rPr>
            <w:rStyle w:val="Hyperlink"/>
          </w:rPr>
          <w:t>Table 31: Use case specific requirements for the LCA Simulation</w:t>
        </w:r>
        <w:r>
          <w:rPr>
            <w:webHidden/>
          </w:rPr>
          <w:tab/>
        </w:r>
        <w:r>
          <w:rPr>
            <w:webHidden/>
          </w:rPr>
          <w:fldChar w:fldCharType="begin"/>
        </w:r>
        <w:r>
          <w:rPr>
            <w:webHidden/>
          </w:rPr>
          <w:instrText xml:space="preserve"> PAGEREF _Toc209451884 \h </w:instrText>
        </w:r>
        <w:r>
          <w:rPr>
            <w:webHidden/>
          </w:rPr>
        </w:r>
        <w:r>
          <w:rPr>
            <w:webHidden/>
          </w:rPr>
          <w:fldChar w:fldCharType="separate"/>
        </w:r>
        <w:r>
          <w:rPr>
            <w:webHidden/>
          </w:rPr>
          <w:t>81</w:t>
        </w:r>
        <w:r>
          <w:rPr>
            <w:webHidden/>
          </w:rPr>
          <w:fldChar w:fldCharType="end"/>
        </w:r>
      </w:hyperlink>
    </w:p>
    <w:p w:rsidR="000E3638" w:rsidRDefault="000E3638" w14:paraId="1EF183DD" w14:textId="5B2CF7EB">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5">
        <w:r w:rsidRPr="00B84A4A">
          <w:rPr>
            <w:rStyle w:val="Hyperlink"/>
          </w:rPr>
          <w:t>Table 32: Technical Requirements for CE Optimization</w:t>
        </w:r>
        <w:r>
          <w:rPr>
            <w:webHidden/>
          </w:rPr>
          <w:tab/>
        </w:r>
        <w:r>
          <w:rPr>
            <w:webHidden/>
          </w:rPr>
          <w:fldChar w:fldCharType="begin"/>
        </w:r>
        <w:r>
          <w:rPr>
            <w:webHidden/>
          </w:rPr>
          <w:instrText xml:space="preserve"> PAGEREF _Toc209451885 \h </w:instrText>
        </w:r>
        <w:r>
          <w:rPr>
            <w:webHidden/>
          </w:rPr>
        </w:r>
        <w:r>
          <w:rPr>
            <w:webHidden/>
          </w:rPr>
          <w:fldChar w:fldCharType="separate"/>
        </w:r>
        <w:r>
          <w:rPr>
            <w:webHidden/>
          </w:rPr>
          <w:t>81</w:t>
        </w:r>
        <w:r>
          <w:rPr>
            <w:webHidden/>
          </w:rPr>
          <w:fldChar w:fldCharType="end"/>
        </w:r>
      </w:hyperlink>
    </w:p>
    <w:p w:rsidR="000E3638" w:rsidRDefault="000E3638" w14:paraId="325C7979" w14:textId="6EE37A49">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6">
        <w:r w:rsidRPr="00B84A4A">
          <w:rPr>
            <w:rStyle w:val="Hyperlink"/>
          </w:rPr>
          <w:t>Table 33: Technical requirements for Material Tracing</w:t>
        </w:r>
        <w:r>
          <w:rPr>
            <w:webHidden/>
          </w:rPr>
          <w:tab/>
        </w:r>
        <w:r>
          <w:rPr>
            <w:webHidden/>
          </w:rPr>
          <w:fldChar w:fldCharType="begin"/>
        </w:r>
        <w:r>
          <w:rPr>
            <w:webHidden/>
          </w:rPr>
          <w:instrText xml:space="preserve"> PAGEREF _Toc209451886 \h </w:instrText>
        </w:r>
        <w:r>
          <w:rPr>
            <w:webHidden/>
          </w:rPr>
        </w:r>
        <w:r>
          <w:rPr>
            <w:webHidden/>
          </w:rPr>
          <w:fldChar w:fldCharType="separate"/>
        </w:r>
        <w:r>
          <w:rPr>
            <w:webHidden/>
          </w:rPr>
          <w:t>82</w:t>
        </w:r>
        <w:r>
          <w:rPr>
            <w:webHidden/>
          </w:rPr>
          <w:fldChar w:fldCharType="end"/>
        </w:r>
      </w:hyperlink>
    </w:p>
    <w:p w:rsidR="000E3638" w:rsidRDefault="000E3638" w14:paraId="20ACD5AD" w14:textId="0CE2E507">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7">
        <w:r w:rsidRPr="00B84A4A">
          <w:rPr>
            <w:rStyle w:val="Hyperlink"/>
          </w:rPr>
          <w:t>Table 34: Technical Requirements for Process Flow Tracing</w:t>
        </w:r>
        <w:r>
          <w:rPr>
            <w:webHidden/>
          </w:rPr>
          <w:tab/>
        </w:r>
        <w:r>
          <w:rPr>
            <w:webHidden/>
          </w:rPr>
          <w:fldChar w:fldCharType="begin"/>
        </w:r>
        <w:r>
          <w:rPr>
            <w:webHidden/>
          </w:rPr>
          <w:instrText xml:space="preserve"> PAGEREF _Toc209451887 \h </w:instrText>
        </w:r>
        <w:r>
          <w:rPr>
            <w:webHidden/>
          </w:rPr>
        </w:r>
        <w:r>
          <w:rPr>
            <w:webHidden/>
          </w:rPr>
          <w:fldChar w:fldCharType="separate"/>
        </w:r>
        <w:r>
          <w:rPr>
            <w:webHidden/>
          </w:rPr>
          <w:t>82</w:t>
        </w:r>
        <w:r>
          <w:rPr>
            <w:webHidden/>
          </w:rPr>
          <w:fldChar w:fldCharType="end"/>
        </w:r>
      </w:hyperlink>
    </w:p>
    <w:p w:rsidR="000E3638" w:rsidRDefault="000E3638" w14:paraId="218E0299" w14:textId="1212AE1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8">
        <w:r w:rsidRPr="00B84A4A">
          <w:rPr>
            <w:rStyle w:val="Hyperlink"/>
          </w:rPr>
          <w:t>Table 35: General technical requirements for the DPP Layer.</w:t>
        </w:r>
        <w:r>
          <w:rPr>
            <w:webHidden/>
          </w:rPr>
          <w:tab/>
        </w:r>
        <w:r>
          <w:rPr>
            <w:webHidden/>
          </w:rPr>
          <w:fldChar w:fldCharType="begin"/>
        </w:r>
        <w:r>
          <w:rPr>
            <w:webHidden/>
          </w:rPr>
          <w:instrText xml:space="preserve"> PAGEREF _Toc209451888 \h </w:instrText>
        </w:r>
        <w:r>
          <w:rPr>
            <w:webHidden/>
          </w:rPr>
        </w:r>
        <w:r>
          <w:rPr>
            <w:webHidden/>
          </w:rPr>
          <w:fldChar w:fldCharType="separate"/>
        </w:r>
        <w:r>
          <w:rPr>
            <w:webHidden/>
          </w:rPr>
          <w:t>82</w:t>
        </w:r>
        <w:r>
          <w:rPr>
            <w:webHidden/>
          </w:rPr>
          <w:fldChar w:fldCharType="end"/>
        </w:r>
      </w:hyperlink>
    </w:p>
    <w:p w:rsidR="000E3638" w:rsidRDefault="000E3638" w14:paraId="60067CA0" w14:textId="7E0CCC6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89">
        <w:r w:rsidRPr="00B84A4A">
          <w:rPr>
            <w:rStyle w:val="Hyperlink"/>
          </w:rPr>
          <w:t>Table 36: General technical requirements for the DPP structure and content</w:t>
        </w:r>
        <w:r>
          <w:rPr>
            <w:webHidden/>
          </w:rPr>
          <w:tab/>
        </w:r>
        <w:r>
          <w:rPr>
            <w:webHidden/>
          </w:rPr>
          <w:fldChar w:fldCharType="begin"/>
        </w:r>
        <w:r>
          <w:rPr>
            <w:webHidden/>
          </w:rPr>
          <w:instrText xml:space="preserve"> PAGEREF _Toc209451889 \h </w:instrText>
        </w:r>
        <w:r>
          <w:rPr>
            <w:webHidden/>
          </w:rPr>
        </w:r>
        <w:r>
          <w:rPr>
            <w:webHidden/>
          </w:rPr>
          <w:fldChar w:fldCharType="separate"/>
        </w:r>
        <w:r>
          <w:rPr>
            <w:webHidden/>
          </w:rPr>
          <w:t>83</w:t>
        </w:r>
        <w:r>
          <w:rPr>
            <w:webHidden/>
          </w:rPr>
          <w:fldChar w:fldCharType="end"/>
        </w:r>
      </w:hyperlink>
    </w:p>
    <w:p w:rsidR="000E3638" w:rsidRDefault="000E3638" w14:paraId="73E7E62E" w14:textId="672EAE8E">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0">
        <w:r w:rsidRPr="00B84A4A">
          <w:rPr>
            <w:rStyle w:val="Hyperlink"/>
          </w:rPr>
          <w:t>Table 37: Pilot partner specific requirements for the DPP structure and content</w:t>
        </w:r>
        <w:r>
          <w:rPr>
            <w:webHidden/>
          </w:rPr>
          <w:tab/>
        </w:r>
        <w:r>
          <w:rPr>
            <w:webHidden/>
          </w:rPr>
          <w:fldChar w:fldCharType="begin"/>
        </w:r>
        <w:r>
          <w:rPr>
            <w:webHidden/>
          </w:rPr>
          <w:instrText xml:space="preserve"> PAGEREF _Toc209451890 \h </w:instrText>
        </w:r>
        <w:r>
          <w:rPr>
            <w:webHidden/>
          </w:rPr>
        </w:r>
        <w:r>
          <w:rPr>
            <w:webHidden/>
          </w:rPr>
          <w:fldChar w:fldCharType="separate"/>
        </w:r>
        <w:r>
          <w:rPr>
            <w:webHidden/>
          </w:rPr>
          <w:t>83</w:t>
        </w:r>
        <w:r>
          <w:rPr>
            <w:webHidden/>
          </w:rPr>
          <w:fldChar w:fldCharType="end"/>
        </w:r>
      </w:hyperlink>
    </w:p>
    <w:p w:rsidR="000E3638" w:rsidRDefault="000E3638" w14:paraId="22766DAC" w14:textId="6A4041A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1">
        <w:r w:rsidRPr="00B84A4A">
          <w:rPr>
            <w:rStyle w:val="Hyperlink"/>
          </w:rPr>
          <w:t>Table 38: Technical requirements for the DPP Creation Service</w:t>
        </w:r>
        <w:r>
          <w:rPr>
            <w:webHidden/>
          </w:rPr>
          <w:tab/>
        </w:r>
        <w:r>
          <w:rPr>
            <w:webHidden/>
          </w:rPr>
          <w:fldChar w:fldCharType="begin"/>
        </w:r>
        <w:r>
          <w:rPr>
            <w:webHidden/>
          </w:rPr>
          <w:instrText xml:space="preserve"> PAGEREF _Toc209451891 \h </w:instrText>
        </w:r>
        <w:r>
          <w:rPr>
            <w:webHidden/>
          </w:rPr>
        </w:r>
        <w:r>
          <w:rPr>
            <w:webHidden/>
          </w:rPr>
          <w:fldChar w:fldCharType="separate"/>
        </w:r>
        <w:r>
          <w:rPr>
            <w:webHidden/>
          </w:rPr>
          <w:t>83</w:t>
        </w:r>
        <w:r>
          <w:rPr>
            <w:webHidden/>
          </w:rPr>
          <w:fldChar w:fldCharType="end"/>
        </w:r>
      </w:hyperlink>
    </w:p>
    <w:p w:rsidR="000E3638" w:rsidRDefault="000E3638" w14:paraId="345A15CF" w14:textId="4C4D188E">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2">
        <w:r w:rsidRPr="00B84A4A">
          <w:rPr>
            <w:rStyle w:val="Hyperlink"/>
          </w:rPr>
          <w:t>Table 39: Technical requirements for updating, managing and using DPPs</w:t>
        </w:r>
        <w:r>
          <w:rPr>
            <w:webHidden/>
          </w:rPr>
          <w:tab/>
        </w:r>
        <w:r>
          <w:rPr>
            <w:webHidden/>
          </w:rPr>
          <w:fldChar w:fldCharType="begin"/>
        </w:r>
        <w:r>
          <w:rPr>
            <w:webHidden/>
          </w:rPr>
          <w:instrText xml:space="preserve"> PAGEREF _Toc209451892 \h </w:instrText>
        </w:r>
        <w:r>
          <w:rPr>
            <w:webHidden/>
          </w:rPr>
        </w:r>
        <w:r>
          <w:rPr>
            <w:webHidden/>
          </w:rPr>
          <w:fldChar w:fldCharType="separate"/>
        </w:r>
        <w:r>
          <w:rPr>
            <w:webHidden/>
          </w:rPr>
          <w:t>84</w:t>
        </w:r>
        <w:r>
          <w:rPr>
            <w:webHidden/>
          </w:rPr>
          <w:fldChar w:fldCharType="end"/>
        </w:r>
      </w:hyperlink>
    </w:p>
    <w:p w:rsidR="000E3638" w:rsidRDefault="000E3638" w14:paraId="7F03741F" w14:textId="347DC116">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3">
        <w:r w:rsidRPr="00B84A4A">
          <w:rPr>
            <w:rStyle w:val="Hyperlink"/>
          </w:rPr>
          <w:t>Table 40: General technical requirements for the Data Space Layer</w:t>
        </w:r>
        <w:r>
          <w:rPr>
            <w:webHidden/>
          </w:rPr>
          <w:tab/>
        </w:r>
        <w:r>
          <w:rPr>
            <w:webHidden/>
          </w:rPr>
          <w:fldChar w:fldCharType="begin"/>
        </w:r>
        <w:r>
          <w:rPr>
            <w:webHidden/>
          </w:rPr>
          <w:instrText xml:space="preserve"> PAGEREF _Toc209451893 \h </w:instrText>
        </w:r>
        <w:r>
          <w:rPr>
            <w:webHidden/>
          </w:rPr>
        </w:r>
        <w:r>
          <w:rPr>
            <w:webHidden/>
          </w:rPr>
          <w:fldChar w:fldCharType="separate"/>
        </w:r>
        <w:r>
          <w:rPr>
            <w:webHidden/>
          </w:rPr>
          <w:t>84</w:t>
        </w:r>
        <w:r>
          <w:rPr>
            <w:webHidden/>
          </w:rPr>
          <w:fldChar w:fldCharType="end"/>
        </w:r>
      </w:hyperlink>
    </w:p>
    <w:p w:rsidR="000E3638" w:rsidRDefault="000E3638" w14:paraId="428AC5DE" w14:textId="6A29792F">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4">
        <w:r w:rsidRPr="00B84A4A">
          <w:rPr>
            <w:rStyle w:val="Hyperlink"/>
          </w:rPr>
          <w:t>Table 41: Technical requirements for the Data Space Onboarding Service</w:t>
        </w:r>
        <w:r>
          <w:rPr>
            <w:webHidden/>
          </w:rPr>
          <w:tab/>
        </w:r>
        <w:r>
          <w:rPr>
            <w:webHidden/>
          </w:rPr>
          <w:fldChar w:fldCharType="begin"/>
        </w:r>
        <w:r>
          <w:rPr>
            <w:webHidden/>
          </w:rPr>
          <w:instrText xml:space="preserve"> PAGEREF _Toc209451894 \h </w:instrText>
        </w:r>
        <w:r>
          <w:rPr>
            <w:webHidden/>
          </w:rPr>
        </w:r>
        <w:r>
          <w:rPr>
            <w:webHidden/>
          </w:rPr>
          <w:fldChar w:fldCharType="separate"/>
        </w:r>
        <w:r>
          <w:rPr>
            <w:webHidden/>
          </w:rPr>
          <w:t>85</w:t>
        </w:r>
        <w:r>
          <w:rPr>
            <w:webHidden/>
          </w:rPr>
          <w:fldChar w:fldCharType="end"/>
        </w:r>
      </w:hyperlink>
    </w:p>
    <w:p w:rsidR="000E3638" w:rsidRDefault="000E3638" w14:paraId="60D5B22F" w14:textId="123CD4F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5">
        <w:r w:rsidRPr="00B84A4A">
          <w:rPr>
            <w:rStyle w:val="Hyperlink"/>
          </w:rPr>
          <w:t>Table 42: Technical Requirements for the Traceability Services</w:t>
        </w:r>
        <w:r>
          <w:rPr>
            <w:webHidden/>
          </w:rPr>
          <w:tab/>
        </w:r>
        <w:r>
          <w:rPr>
            <w:webHidden/>
          </w:rPr>
          <w:fldChar w:fldCharType="begin"/>
        </w:r>
        <w:r>
          <w:rPr>
            <w:webHidden/>
          </w:rPr>
          <w:instrText xml:space="preserve"> PAGEREF _Toc209451895 \h </w:instrText>
        </w:r>
        <w:r>
          <w:rPr>
            <w:webHidden/>
          </w:rPr>
        </w:r>
        <w:r>
          <w:rPr>
            <w:webHidden/>
          </w:rPr>
          <w:fldChar w:fldCharType="separate"/>
        </w:r>
        <w:r>
          <w:rPr>
            <w:webHidden/>
          </w:rPr>
          <w:t>85</w:t>
        </w:r>
        <w:r>
          <w:rPr>
            <w:webHidden/>
          </w:rPr>
          <w:fldChar w:fldCharType="end"/>
        </w:r>
      </w:hyperlink>
    </w:p>
    <w:p w:rsidR="000E3638" w:rsidRDefault="000E3638" w14:paraId="01219B6E" w14:textId="5ED29019">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6">
        <w:r w:rsidRPr="00B84A4A">
          <w:rPr>
            <w:rStyle w:val="Hyperlink"/>
          </w:rPr>
          <w:t>Table 43: Technical requirements for the Tagging System</w:t>
        </w:r>
        <w:r>
          <w:rPr>
            <w:webHidden/>
          </w:rPr>
          <w:tab/>
        </w:r>
        <w:r>
          <w:rPr>
            <w:webHidden/>
          </w:rPr>
          <w:fldChar w:fldCharType="begin"/>
        </w:r>
        <w:r>
          <w:rPr>
            <w:webHidden/>
          </w:rPr>
          <w:instrText xml:space="preserve"> PAGEREF _Toc209451896 \h </w:instrText>
        </w:r>
        <w:r>
          <w:rPr>
            <w:webHidden/>
          </w:rPr>
        </w:r>
        <w:r>
          <w:rPr>
            <w:webHidden/>
          </w:rPr>
          <w:fldChar w:fldCharType="separate"/>
        </w:r>
        <w:r>
          <w:rPr>
            <w:webHidden/>
          </w:rPr>
          <w:t>85</w:t>
        </w:r>
        <w:r>
          <w:rPr>
            <w:webHidden/>
          </w:rPr>
          <w:fldChar w:fldCharType="end"/>
        </w:r>
      </w:hyperlink>
    </w:p>
    <w:p w:rsidR="000E3638" w:rsidRDefault="000E3638" w14:paraId="01548316" w14:textId="53C5897F">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7">
        <w:r w:rsidRPr="00B84A4A">
          <w:rPr>
            <w:rStyle w:val="Hyperlink"/>
          </w:rPr>
          <w:t>Table 44: Technical requirements for the Digital Tags</w:t>
        </w:r>
        <w:r>
          <w:rPr>
            <w:webHidden/>
          </w:rPr>
          <w:tab/>
        </w:r>
        <w:r>
          <w:rPr>
            <w:webHidden/>
          </w:rPr>
          <w:fldChar w:fldCharType="begin"/>
        </w:r>
        <w:r>
          <w:rPr>
            <w:webHidden/>
          </w:rPr>
          <w:instrText xml:space="preserve"> PAGEREF _Toc209451897 \h </w:instrText>
        </w:r>
        <w:r>
          <w:rPr>
            <w:webHidden/>
          </w:rPr>
        </w:r>
        <w:r>
          <w:rPr>
            <w:webHidden/>
          </w:rPr>
          <w:fldChar w:fldCharType="separate"/>
        </w:r>
        <w:r>
          <w:rPr>
            <w:webHidden/>
          </w:rPr>
          <w:t>86</w:t>
        </w:r>
        <w:r>
          <w:rPr>
            <w:webHidden/>
          </w:rPr>
          <w:fldChar w:fldCharType="end"/>
        </w:r>
      </w:hyperlink>
    </w:p>
    <w:p w:rsidR="000E3638" w:rsidRDefault="000E3638" w14:paraId="22359858" w14:textId="549820AF">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8">
        <w:r w:rsidRPr="00B84A4A">
          <w:rPr>
            <w:rStyle w:val="Hyperlink"/>
          </w:rPr>
          <w:t>Table 45. Definitions of Five Societal Impact Dimensions</w:t>
        </w:r>
        <w:r>
          <w:rPr>
            <w:webHidden/>
          </w:rPr>
          <w:tab/>
        </w:r>
        <w:r>
          <w:rPr>
            <w:webHidden/>
          </w:rPr>
          <w:fldChar w:fldCharType="begin"/>
        </w:r>
        <w:r>
          <w:rPr>
            <w:webHidden/>
          </w:rPr>
          <w:instrText xml:space="preserve"> PAGEREF _Toc209451898 \h </w:instrText>
        </w:r>
        <w:r>
          <w:rPr>
            <w:webHidden/>
          </w:rPr>
        </w:r>
        <w:r>
          <w:rPr>
            <w:webHidden/>
          </w:rPr>
          <w:fldChar w:fldCharType="separate"/>
        </w:r>
        <w:r>
          <w:rPr>
            <w:webHidden/>
          </w:rPr>
          <w:t>88</w:t>
        </w:r>
        <w:r>
          <w:rPr>
            <w:webHidden/>
          </w:rPr>
          <w:fldChar w:fldCharType="end"/>
        </w:r>
      </w:hyperlink>
    </w:p>
    <w:p w:rsidR="000E3638" w:rsidRDefault="000E3638" w14:paraId="7D223387" w14:textId="1BDC4DA4">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899">
        <w:r w:rsidRPr="00B84A4A">
          <w:rPr>
            <w:rStyle w:val="Hyperlink"/>
          </w:rPr>
          <w:t>Table 46: List Stakeholders Identified by Category and Country</w:t>
        </w:r>
        <w:r>
          <w:rPr>
            <w:webHidden/>
          </w:rPr>
          <w:tab/>
        </w:r>
        <w:r>
          <w:rPr>
            <w:webHidden/>
          </w:rPr>
          <w:fldChar w:fldCharType="begin"/>
        </w:r>
        <w:r>
          <w:rPr>
            <w:webHidden/>
          </w:rPr>
          <w:instrText xml:space="preserve"> PAGEREF _Toc209451899 \h </w:instrText>
        </w:r>
        <w:r>
          <w:rPr>
            <w:webHidden/>
          </w:rPr>
        </w:r>
        <w:r>
          <w:rPr>
            <w:webHidden/>
          </w:rPr>
          <w:fldChar w:fldCharType="separate"/>
        </w:r>
        <w:r>
          <w:rPr>
            <w:webHidden/>
          </w:rPr>
          <w:t>94</w:t>
        </w:r>
        <w:r>
          <w:rPr>
            <w:webHidden/>
          </w:rPr>
          <w:fldChar w:fldCharType="end"/>
        </w:r>
      </w:hyperlink>
    </w:p>
    <w:p w:rsidR="000E3638" w:rsidRDefault="000E3638" w14:paraId="241FC582" w14:textId="22CC6B90">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900">
        <w:r w:rsidRPr="00B84A4A">
          <w:rPr>
            <w:rStyle w:val="Hyperlink"/>
          </w:rPr>
          <w:t>Table 47. Use Cases and Engagement Strategies</w:t>
        </w:r>
        <w:r>
          <w:rPr>
            <w:webHidden/>
          </w:rPr>
          <w:tab/>
        </w:r>
        <w:r>
          <w:rPr>
            <w:webHidden/>
          </w:rPr>
          <w:fldChar w:fldCharType="begin"/>
        </w:r>
        <w:r>
          <w:rPr>
            <w:webHidden/>
          </w:rPr>
          <w:instrText xml:space="preserve"> PAGEREF _Toc209451900 \h </w:instrText>
        </w:r>
        <w:r>
          <w:rPr>
            <w:webHidden/>
          </w:rPr>
        </w:r>
        <w:r>
          <w:rPr>
            <w:webHidden/>
          </w:rPr>
          <w:fldChar w:fldCharType="separate"/>
        </w:r>
        <w:r>
          <w:rPr>
            <w:webHidden/>
          </w:rPr>
          <w:t>98</w:t>
        </w:r>
        <w:r>
          <w:rPr>
            <w:webHidden/>
          </w:rPr>
          <w:fldChar w:fldCharType="end"/>
        </w:r>
      </w:hyperlink>
    </w:p>
    <w:p w:rsidR="000E3638" w:rsidRDefault="000E3638" w14:paraId="71E8C70B" w14:textId="734B8C31">
      <w:pPr>
        <w:pStyle w:val="TableofFigures"/>
        <w:rPr>
          <w:rFonts w:asciiTheme="minorHAnsi" w:hAnsiTheme="minorHAnsi" w:eastAsiaTheme="minorEastAsia"/>
          <w:color w:val="auto"/>
          <w:kern w:val="2"/>
          <w:sz w:val="24"/>
          <w:szCs w:val="24"/>
          <w:lang w:val="de-DE" w:eastAsia="de-DE"/>
          <w14:ligatures w14:val="standardContextual"/>
        </w:rPr>
      </w:pPr>
      <w:hyperlink w:history="1" w:anchor="_Toc209451901">
        <w:r w:rsidRPr="00B84A4A">
          <w:rPr>
            <w:rStyle w:val="Hyperlink"/>
          </w:rPr>
          <w:t>Table 48. Key Stakeholder-Specific Recommendations for bi0SpaCE</w:t>
        </w:r>
        <w:r>
          <w:rPr>
            <w:webHidden/>
          </w:rPr>
          <w:tab/>
        </w:r>
        <w:r>
          <w:rPr>
            <w:webHidden/>
          </w:rPr>
          <w:fldChar w:fldCharType="begin"/>
        </w:r>
        <w:r>
          <w:rPr>
            <w:webHidden/>
          </w:rPr>
          <w:instrText xml:space="preserve"> PAGEREF _Toc209451901 \h </w:instrText>
        </w:r>
        <w:r>
          <w:rPr>
            <w:webHidden/>
          </w:rPr>
        </w:r>
        <w:r>
          <w:rPr>
            <w:webHidden/>
          </w:rPr>
          <w:fldChar w:fldCharType="separate"/>
        </w:r>
        <w:r>
          <w:rPr>
            <w:webHidden/>
          </w:rPr>
          <w:t>99</w:t>
        </w:r>
        <w:r>
          <w:rPr>
            <w:webHidden/>
          </w:rPr>
          <w:fldChar w:fldCharType="end"/>
        </w:r>
      </w:hyperlink>
    </w:p>
    <w:p w:rsidRPr="00ED7267" w:rsidR="00BD1CED" w:rsidP="006B100D" w:rsidRDefault="00BD1CED" w14:paraId="5FFCDEB0" w14:textId="0A28E164">
      <w:pPr>
        <w:ind w:left="142"/>
        <w:rPr>
          <w:rFonts w:cs="Poppins"/>
          <w:lang w:eastAsia="de-DE"/>
        </w:rPr>
      </w:pPr>
      <w:r w:rsidRPr="00ED7267">
        <w:rPr>
          <w:rFonts w:cs="Poppins"/>
          <w:color w:val="023A44"/>
          <w:lang w:eastAsia="de-DE"/>
        </w:rPr>
        <w:fldChar w:fldCharType="end"/>
      </w:r>
    </w:p>
    <w:p w:rsidRPr="00ED7267" w:rsidR="000B2C88" w:rsidP="006B100D" w:rsidRDefault="000B2C88" w14:paraId="02F7FECD" w14:textId="77777777">
      <w:pPr>
        <w:rPr>
          <w:rFonts w:hint="eastAsia" w:cs="Poppins" w:eastAsiaTheme="majorEastAsia"/>
          <w:b/>
          <w:bCs/>
          <w:color w:val="2D416A" w:themeColor="accent1"/>
          <w:sz w:val="28"/>
          <w:szCs w:val="28"/>
        </w:rPr>
      </w:pPr>
      <w:bookmarkStart w:name="_Toc416774830" w:id="12"/>
      <w:bookmarkStart w:name="_Toc416706208" w:id="13"/>
      <w:r w:rsidRPr="00ED7267">
        <w:rPr>
          <w:rFonts w:cs="Poppins"/>
        </w:rPr>
        <w:br w:type="page"/>
      </w:r>
    </w:p>
    <w:p w:rsidRPr="00ED7267" w:rsidR="00D86FE8" w:rsidP="006B100D" w:rsidRDefault="00D86FE8" w14:paraId="590169DB" w14:textId="02CA7D7E">
      <w:pPr>
        <w:pStyle w:val="TOCHeading"/>
        <w:spacing w:after="200"/>
        <w:jc w:val="both"/>
        <w:rPr>
          <w:rFonts w:hint="eastAsia" w:cs="Poppins"/>
          <w:lang w:val="en-GB"/>
        </w:rPr>
      </w:pPr>
      <w:bookmarkStart w:name="_Toc496261449" w:id="14"/>
      <w:bookmarkStart w:name="_Hlk496538764" w:id="15"/>
      <w:bookmarkEnd w:id="12"/>
      <w:r w:rsidRPr="00ED7267">
        <w:rPr>
          <w:rFonts w:cs="Poppins"/>
          <w:lang w:val="en-GB"/>
        </w:rPr>
        <w:t>Acronyms and Abbreviations</w:t>
      </w:r>
      <w:bookmarkEnd w:id="14"/>
    </w:p>
    <w:tbl>
      <w:tblPr>
        <w:tblStyle w:val="Grigliatabella2"/>
        <w:tblW w:w="5000" w:type="pct"/>
        <w:jc w:val="center"/>
        <w:tblLook w:val="04A0" w:firstRow="1" w:lastRow="0" w:firstColumn="1" w:lastColumn="0" w:noHBand="0" w:noVBand="1"/>
      </w:tblPr>
      <w:tblGrid>
        <w:gridCol w:w="1519"/>
        <w:gridCol w:w="8119"/>
      </w:tblGrid>
      <w:tr w:rsidRPr="00ED7267" w:rsidR="006B62B8" w:rsidTr="03AD2F65" w14:paraId="331D49D5" w14:textId="77777777">
        <w:trPr>
          <w:tblHeader/>
          <w:jc w:val="center"/>
        </w:trPr>
        <w:tc>
          <w:tcPr>
            <w:tcW w:w="788" w:type="pct"/>
            <w:tcBorders>
              <w:top w:val="single" w:color="FFFFFF" w:themeColor="text2" w:sz="4" w:space="0"/>
              <w:left w:val="nil"/>
              <w:bottom w:val="single" w:color="FFFFFF" w:themeColor="text2" w:sz="4" w:space="0"/>
              <w:right w:val="single" w:color="FFFFFF" w:themeColor="text2" w:sz="4" w:space="0"/>
            </w:tcBorders>
            <w:shd w:val="clear" w:color="auto" w:fill="008000"/>
          </w:tcPr>
          <w:p w:rsidRPr="00ED7267" w:rsidR="006B62B8" w:rsidP="006B100D" w:rsidRDefault="006B62B8" w14:paraId="48F55BB4" w14:textId="77777777">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Abbreviation</w:t>
            </w:r>
          </w:p>
        </w:tc>
        <w:tc>
          <w:tcPr>
            <w:tcW w:w="4212" w:type="pct"/>
            <w:tcBorders>
              <w:top w:val="single" w:color="FFFFFF" w:themeColor="text2" w:sz="4" w:space="0"/>
              <w:left w:val="single" w:color="FFFFFF" w:themeColor="text2" w:sz="4" w:space="0"/>
              <w:bottom w:val="single" w:color="FFFFFF" w:themeColor="text2" w:sz="4" w:space="0"/>
              <w:right w:val="nil"/>
            </w:tcBorders>
            <w:shd w:val="clear" w:color="auto" w:fill="008000"/>
          </w:tcPr>
          <w:p w:rsidRPr="00ED7267" w:rsidR="006B62B8" w:rsidP="006B100D" w:rsidRDefault="006B62B8" w14:paraId="07CBDE56" w14:textId="77777777">
            <w:pPr>
              <w:spacing w:before="40" w:after="40" w:line="276" w:lineRule="auto"/>
              <w:rPr>
                <w:rFonts w:cs="Poppins"/>
                <w:b/>
                <w:color w:val="FFFFFF" w:themeColor="background1"/>
                <w:sz w:val="22"/>
                <w:szCs w:val="22"/>
                <w:lang w:eastAsia="de-DE"/>
              </w:rPr>
            </w:pPr>
            <w:r w:rsidRPr="00ED7267">
              <w:rPr>
                <w:rFonts w:cs="Poppins"/>
                <w:b/>
                <w:color w:val="FFFFFF" w:themeColor="background1"/>
                <w:sz w:val="22"/>
                <w:szCs w:val="22"/>
                <w:lang w:eastAsia="de-DE"/>
              </w:rPr>
              <w:t>Description</w:t>
            </w:r>
          </w:p>
        </w:tc>
      </w:tr>
      <w:tr w:rsidRPr="00ED7267" w:rsidR="006B62B8" w:rsidTr="00DC06F8" w14:paraId="1A01FEAE" w14:textId="77777777">
        <w:trPr>
          <w:trHeight w:val="300"/>
          <w:jc w:val="center"/>
        </w:trPr>
        <w:tc>
          <w:tcPr>
            <w:tcW w:w="78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05A639E3" w14:textId="77777777">
            <w:pPr>
              <w:spacing w:before="40" w:after="40" w:line="276" w:lineRule="auto"/>
              <w:rPr>
                <w:rFonts w:cs="Poppins"/>
                <w:b/>
                <w:bCs/>
              </w:rPr>
            </w:pPr>
            <w:r w:rsidRPr="00ED7267">
              <w:t>AAS</w:t>
            </w:r>
          </w:p>
        </w:tc>
        <w:tc>
          <w:tcPr>
            <w:tcW w:w="4212"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5077435" w14:textId="77777777">
            <w:pPr>
              <w:spacing w:before="40" w:after="40" w:line="276" w:lineRule="auto"/>
              <w:rPr>
                <w:rFonts w:cs="Poppins"/>
              </w:rPr>
            </w:pPr>
            <w:r w:rsidRPr="00ED7267">
              <w:t>Asset Administration Shell</w:t>
            </w:r>
          </w:p>
        </w:tc>
      </w:tr>
      <w:tr w:rsidRPr="00ED7267" w:rsidR="006B62B8" w:rsidTr="00DC06F8" w14:paraId="39CAD13F"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994227D" w14:textId="77777777">
            <w:pPr>
              <w:spacing w:before="40" w:after="40" w:line="276" w:lineRule="auto"/>
              <w:rPr>
                <w:rFonts w:cs="Poppins"/>
                <w:b/>
                <w:bCs/>
              </w:rPr>
            </w:pPr>
            <w:r w:rsidRPr="00ED7267">
              <w:t>AI</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22FC07FA" w14:textId="77777777">
            <w:pPr>
              <w:spacing w:before="40" w:after="40" w:line="276" w:lineRule="auto"/>
              <w:rPr>
                <w:rFonts w:cs="Poppins"/>
              </w:rPr>
            </w:pPr>
            <w:r w:rsidRPr="00ED7267">
              <w:t>Artificial Intelligence</w:t>
            </w:r>
          </w:p>
        </w:tc>
      </w:tr>
      <w:tr w:rsidRPr="00ED7267" w:rsidR="006B62B8" w:rsidTr="00DC06F8" w14:paraId="209B01B8"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4CA260B" w14:textId="77777777">
            <w:pPr>
              <w:spacing w:before="40" w:after="40" w:line="276" w:lineRule="auto"/>
              <w:rPr>
                <w:rFonts w:cs="Poppins"/>
                <w:b/>
                <w:bCs/>
              </w:rPr>
            </w:pPr>
            <w:r w:rsidRPr="00ED7267">
              <w:t>API</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4A224AC3" w14:textId="77777777">
            <w:pPr>
              <w:spacing w:before="40" w:after="40" w:line="276" w:lineRule="auto"/>
              <w:rPr>
                <w:rFonts w:cs="Poppins"/>
              </w:rPr>
            </w:pPr>
            <w:r w:rsidRPr="00ED7267">
              <w:t>Application Programming Interface</w:t>
            </w:r>
          </w:p>
        </w:tc>
      </w:tr>
      <w:tr w:rsidRPr="00ED7267" w:rsidR="006B62B8" w:rsidTr="00DC06F8" w14:paraId="19A4765C"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759DB261" w14:textId="77777777">
            <w:pPr>
              <w:spacing w:before="40" w:after="40" w:line="276" w:lineRule="auto"/>
              <w:rPr>
                <w:rFonts w:cs="Poppins"/>
                <w:b/>
                <w:bCs/>
              </w:rPr>
            </w:pPr>
            <w:r w:rsidRPr="00ED7267">
              <w:rPr>
                <w:rFonts w:cs="Calibri"/>
                <w:color w:val="000000"/>
              </w:rPr>
              <w:t>CA</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DD11878" w14:textId="77777777">
            <w:pPr>
              <w:spacing w:before="40" w:after="40" w:line="276" w:lineRule="auto"/>
              <w:rPr>
                <w:rFonts w:cs="Poppins"/>
              </w:rPr>
            </w:pPr>
            <w:r w:rsidRPr="00ED7267">
              <w:t>Consortium Agreement</w:t>
            </w:r>
          </w:p>
        </w:tc>
      </w:tr>
      <w:tr w:rsidRPr="00ED7267" w:rsidR="006B62B8" w:rsidTr="00DC06F8" w14:paraId="338F3851"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55D54D4" w14:textId="77777777">
            <w:pPr>
              <w:spacing w:before="40" w:after="40"/>
              <w:rPr>
                <w:rFonts w:cs="Calibri"/>
                <w:color w:val="000000"/>
              </w:rPr>
            </w:pPr>
            <w:r>
              <w:rPr>
                <w:rFonts w:cs="Calibri"/>
                <w:color w:val="000000"/>
              </w:rPr>
              <w:t>CE</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788C25B3" w14:textId="77777777">
            <w:pPr>
              <w:spacing w:before="40" w:after="40"/>
            </w:pPr>
            <w:r>
              <w:t>Circular Economy</w:t>
            </w:r>
          </w:p>
        </w:tc>
      </w:tr>
      <w:tr w:rsidR="006B62B8" w:rsidTr="00DC06F8" w14:paraId="3982D883"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187051AC" w14:textId="77777777">
            <w:r w:rsidRPr="006F3539">
              <w:rPr>
                <w:rFonts w:eastAsia="Exo 2" w:cs="Exo 2"/>
              </w:rPr>
              <w:t>CFD</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27F9E996" w14:textId="77777777">
            <w:r w:rsidRPr="006F3539">
              <w:rPr>
                <w:rFonts w:eastAsia="Exo 2" w:cs="Exo 2"/>
              </w:rPr>
              <w:t>Computational Fluid Dynamics</w:t>
            </w:r>
          </w:p>
        </w:tc>
      </w:tr>
      <w:tr w:rsidR="006B62B8" w:rsidTr="00DC06F8" w14:paraId="21044987"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6BB8FC31" w14:textId="77777777">
            <w:pPr>
              <w:rPr>
                <w:rFonts w:eastAsia="Exo 2" w:cs="Exo 2"/>
              </w:rPr>
            </w:pPr>
            <w:r w:rsidRPr="006F3539">
              <w:rPr>
                <w:rFonts w:eastAsia="Exo 2" w:cs="Exo 2"/>
              </w:rPr>
              <w:t>COD</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32AFE581" w14:textId="77777777">
            <w:r w:rsidRPr="006F3539">
              <w:rPr>
                <w:rFonts w:eastAsia="Exo 2" w:cs="Exo 2"/>
              </w:rPr>
              <w:t>Chemical Oxygen Demand</w:t>
            </w:r>
          </w:p>
        </w:tc>
      </w:tr>
      <w:tr w:rsidRPr="00ED7267" w:rsidR="006B62B8" w:rsidTr="00DC06F8" w14:paraId="6726FE18"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3C857458" w14:textId="77777777">
            <w:pPr>
              <w:spacing w:before="40" w:after="40"/>
              <w:rPr>
                <w:rFonts w:cs="Calibri"/>
                <w:color w:val="000000"/>
              </w:rPr>
            </w:pPr>
            <w:r>
              <w:rPr>
                <w:rFonts w:cs="Calibri"/>
                <w:color w:val="000000"/>
              </w:rPr>
              <w:t>CRUD</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66CD2590" w14:textId="77777777">
            <w:pPr>
              <w:spacing w:before="40" w:after="40"/>
            </w:pPr>
            <w:r>
              <w:t>Create Read Update Delete</w:t>
            </w:r>
          </w:p>
        </w:tc>
      </w:tr>
      <w:tr w:rsidRPr="00ED7267" w:rsidR="006B62B8" w:rsidTr="00DC06F8" w14:paraId="4B88731B"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5DEED76D" w14:textId="77777777">
            <w:pPr>
              <w:spacing w:before="40" w:after="40"/>
              <w:rPr>
                <w:rFonts w:cs="Calibri"/>
                <w:color w:val="000000"/>
              </w:rPr>
            </w:pPr>
            <w:r>
              <w:rPr>
                <w:rFonts w:cs="Calibri"/>
                <w:color w:val="000000"/>
              </w:rPr>
              <w:t>CSV</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2ECB6257" w14:textId="77777777">
            <w:pPr>
              <w:spacing w:before="40" w:after="40"/>
            </w:pPr>
            <w:r>
              <w:t>Comma-separated Values</w:t>
            </w:r>
          </w:p>
        </w:tc>
      </w:tr>
      <w:tr w:rsidR="006B62B8" w:rsidTr="00DC06F8" w14:paraId="67AB82D8"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4CB4A1EF" w14:textId="77777777">
            <w:pPr>
              <w:rPr>
                <w:rFonts w:eastAsia="Exo 2" w:cs="Exo 2"/>
              </w:rPr>
            </w:pPr>
            <w:r w:rsidRPr="006F3539">
              <w:rPr>
                <w:rFonts w:eastAsia="Exo 2" w:cs="Exo 2"/>
              </w:rPr>
              <w:t>DCS</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48B52078" w14:textId="77777777">
            <w:r w:rsidRPr="006F3539">
              <w:rPr>
                <w:rFonts w:eastAsia="Exo 2" w:cs="Exo 2"/>
              </w:rPr>
              <w:t>Chemical Oxygen Demand</w:t>
            </w:r>
          </w:p>
        </w:tc>
      </w:tr>
      <w:tr w:rsidRPr="00ED7267" w:rsidR="006B62B8" w:rsidTr="00DC06F8" w14:paraId="1D1E5311"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9C77DD9" w14:textId="77777777">
            <w:pPr>
              <w:spacing w:before="40" w:after="40" w:line="276" w:lineRule="auto"/>
              <w:rPr>
                <w:rFonts w:cs="Poppins"/>
                <w:b/>
                <w:bCs/>
              </w:rPr>
            </w:pPr>
            <w:r w:rsidRPr="00ED7267">
              <w:t>DL</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533BE75" w14:textId="77777777">
            <w:pPr>
              <w:spacing w:before="40" w:after="40" w:line="276" w:lineRule="auto"/>
              <w:rPr>
                <w:rFonts w:cs="Poppins"/>
              </w:rPr>
            </w:pPr>
            <w:r w:rsidRPr="00ED7267">
              <w:t>Deep Learning</w:t>
            </w:r>
          </w:p>
        </w:tc>
      </w:tr>
      <w:tr w:rsidRPr="00ED7267" w:rsidR="006B62B8" w:rsidTr="00DC06F8" w14:paraId="21290BBC"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2F656E5F" w14:textId="77777777">
            <w:pPr>
              <w:spacing w:before="40" w:after="40"/>
            </w:pPr>
            <w:r>
              <w:t>DPP</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6147F904" w14:textId="77777777">
            <w:pPr>
              <w:spacing w:before="40" w:after="40"/>
            </w:pPr>
            <w:r>
              <w:t>Digital Product Passport</w:t>
            </w:r>
          </w:p>
        </w:tc>
      </w:tr>
      <w:tr w:rsidRPr="00ED7267" w:rsidR="006B62B8" w:rsidTr="00DC06F8" w14:paraId="03458CFA"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EB3F9BF" w14:textId="77777777">
            <w:pPr>
              <w:spacing w:before="40" w:after="40" w:line="276" w:lineRule="auto"/>
              <w:rPr>
                <w:rFonts w:cs="Poppins"/>
                <w:b/>
                <w:bCs/>
              </w:rPr>
            </w:pPr>
            <w:r w:rsidRPr="00ED7267">
              <w:t>DT</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1980F50C" w14:textId="77777777">
            <w:pPr>
              <w:spacing w:before="40" w:after="40" w:line="276" w:lineRule="auto"/>
              <w:rPr>
                <w:rFonts w:cs="Poppins"/>
              </w:rPr>
            </w:pPr>
            <w:r w:rsidRPr="00ED7267">
              <w:t>Digital Twin</w:t>
            </w:r>
          </w:p>
        </w:tc>
      </w:tr>
      <w:tr w:rsidRPr="00ED7267" w:rsidR="006B62B8" w:rsidTr="00DC06F8" w14:paraId="01DCC7A3"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1E3E0E77" w14:textId="77777777">
            <w:pPr>
              <w:spacing w:before="40" w:after="40" w:line="276" w:lineRule="auto"/>
              <w:rPr>
                <w:rFonts w:cs="Poppins"/>
                <w:b/>
                <w:bCs/>
              </w:rPr>
            </w:pPr>
            <w:proofErr w:type="spellStart"/>
            <w:r w:rsidRPr="00ED7267">
              <w:t>Dx.x</w:t>
            </w:r>
            <w:proofErr w:type="spellEnd"/>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4DBDB530" w14:textId="77777777">
            <w:pPr>
              <w:spacing w:before="40" w:after="40" w:line="276" w:lineRule="auto"/>
              <w:rPr>
                <w:rFonts w:cs="Poppins"/>
              </w:rPr>
            </w:pPr>
            <w:r w:rsidRPr="00ED7267">
              <w:t>Deliverable No</w:t>
            </w:r>
          </w:p>
        </w:tc>
      </w:tr>
      <w:tr w:rsidR="006B62B8" w:rsidTr="00DC06F8" w14:paraId="451E5B6B"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0DE3597D" w14:textId="77777777">
            <w:r w:rsidRPr="006F3539">
              <w:rPr>
                <w:rFonts w:eastAsia="Exo 2" w:cs="Exo 2"/>
              </w:rPr>
              <w:t>EDC</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65ECB666" w14:textId="77777777">
            <w:r w:rsidRPr="006F3539">
              <w:rPr>
                <w:rFonts w:eastAsia="Exo 2" w:cs="Exo 2"/>
              </w:rPr>
              <w:t>Eclipse Dataspace Connector</w:t>
            </w:r>
          </w:p>
        </w:tc>
      </w:tr>
      <w:tr w:rsidR="006B62B8" w:rsidTr="00DC06F8" w14:paraId="1ABD4FDB"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38A5F515" w14:textId="77777777">
            <w:r w:rsidRPr="006F3539">
              <w:rPr>
                <w:rFonts w:eastAsia="Exo 2" w:cs="Exo 2"/>
              </w:rPr>
              <w:t>ERP</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51B7FEF8" w14:textId="77777777">
            <w:r w:rsidRPr="006F3539">
              <w:rPr>
                <w:rFonts w:eastAsia="Exo 2" w:cs="Exo 2"/>
              </w:rPr>
              <w:t>Enterprise Resource Planning</w:t>
            </w:r>
          </w:p>
        </w:tc>
      </w:tr>
      <w:tr w:rsidRPr="00ED7267" w:rsidR="006B62B8" w:rsidTr="00DC06F8" w14:paraId="662C2549"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6BAD3D47" w14:textId="77777777">
            <w:pPr>
              <w:spacing w:before="40" w:after="40"/>
            </w:pPr>
            <w:r>
              <w:t>EU</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7014B9E3" w14:textId="77777777">
            <w:pPr>
              <w:spacing w:before="40" w:after="40"/>
            </w:pPr>
            <w:r>
              <w:t>European Union</w:t>
            </w:r>
          </w:p>
        </w:tc>
      </w:tr>
      <w:tr w:rsidRPr="00ED7267" w:rsidR="006B62B8" w:rsidTr="00DC06F8" w14:paraId="5B3A26AD"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469F4A0B" w14:textId="77777777">
            <w:pPr>
              <w:spacing w:before="40" w:after="40"/>
            </w:pPr>
            <w:r>
              <w:t>FR / NFR</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67E870BE" w14:textId="77777777">
            <w:pPr>
              <w:spacing w:before="40" w:after="40"/>
            </w:pPr>
            <w:r>
              <w:t>Functional Requirement / Non-functional Requirement</w:t>
            </w:r>
          </w:p>
        </w:tc>
      </w:tr>
      <w:tr w:rsidR="006B62B8" w:rsidTr="00DC06F8" w14:paraId="5130B2D7"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60EAAC23" w14:textId="77777777">
            <w:pPr>
              <w:rPr>
                <w:rFonts w:eastAsia="Exo 2" w:cs="Exo 2"/>
              </w:rPr>
            </w:pPr>
            <w:r w:rsidRPr="006F3539">
              <w:rPr>
                <w:rFonts w:eastAsia="Exo 2" w:cs="Exo 2"/>
              </w:rPr>
              <w:t>FSC</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25DAAD22" w14:textId="77777777">
            <w:r w:rsidRPr="006F3539">
              <w:rPr>
                <w:rFonts w:eastAsia="Exo 2" w:cs="Exo 2"/>
              </w:rPr>
              <w:t>Forest Stewardship Council</w:t>
            </w:r>
          </w:p>
        </w:tc>
      </w:tr>
      <w:tr w:rsidRPr="00ED7267" w:rsidR="006B62B8" w:rsidTr="00DC06F8" w14:paraId="2060A9A9"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449B281" w14:textId="77777777">
            <w:pPr>
              <w:spacing w:before="40" w:after="40"/>
            </w:pPr>
            <w:r>
              <w:t>HTTPS</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2A51D4E2" w14:textId="77777777">
            <w:pPr>
              <w:spacing w:before="40" w:after="40"/>
            </w:pPr>
            <w:r>
              <w:t>Hypertext Transfer Protocol Secure</w:t>
            </w:r>
          </w:p>
        </w:tc>
      </w:tr>
      <w:tr w:rsidR="006B62B8" w:rsidTr="00DC06F8" w14:paraId="19CBBDD6"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shd w:val="clear" w:color="auto" w:fill="FFFFFF" w:themeFill="text2"/>
            <w:vAlign w:val="center"/>
          </w:tcPr>
          <w:p w:rsidRPr="006F3539" w:rsidR="006B62B8" w:rsidP="006F3539" w:rsidRDefault="006B62B8" w14:paraId="37597DC7" w14:textId="77777777">
            <w:r w:rsidRPr="006F3539">
              <w:rPr>
                <w:rFonts w:eastAsia="Exo 2" w:cs="Exo 2"/>
              </w:rPr>
              <w:t>IDS</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shd w:val="clear" w:color="auto" w:fill="FFFFFF" w:themeFill="text2"/>
            <w:vAlign w:val="center"/>
          </w:tcPr>
          <w:p w:rsidRPr="006F3539" w:rsidR="006B62B8" w:rsidP="006F3539" w:rsidRDefault="006B62B8" w14:paraId="7F3B1CC5" w14:textId="77777777">
            <w:r w:rsidRPr="006F3539">
              <w:rPr>
                <w:rFonts w:eastAsia="Exo 2" w:cs="Exo 2"/>
              </w:rPr>
              <w:t>International Data Space</w:t>
            </w:r>
          </w:p>
        </w:tc>
      </w:tr>
      <w:tr w:rsidR="006B62B8" w:rsidTr="00DC06F8" w14:paraId="4E670D18"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shd w:val="clear" w:color="auto" w:fill="FFFFFF" w:themeFill="text2"/>
            <w:vAlign w:val="center"/>
          </w:tcPr>
          <w:p w:rsidRPr="006F3539" w:rsidR="006B62B8" w:rsidP="006F3539" w:rsidRDefault="006B62B8" w14:paraId="383E6F6B" w14:textId="77777777">
            <w:r w:rsidRPr="006F3539">
              <w:rPr>
                <w:rFonts w:eastAsia="Exo 2" w:cs="Exo 2"/>
              </w:rPr>
              <w:t>ISO</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shd w:val="clear" w:color="auto" w:fill="FFFFFF" w:themeFill="text2"/>
            <w:vAlign w:val="center"/>
          </w:tcPr>
          <w:p w:rsidRPr="006F3539" w:rsidR="006B62B8" w:rsidP="006F3539" w:rsidRDefault="006B62B8" w14:paraId="4E4529F2" w14:textId="77777777">
            <w:r w:rsidRPr="006F3539">
              <w:rPr>
                <w:rFonts w:eastAsia="Exo 2" w:cs="Exo 2"/>
              </w:rPr>
              <w:t>International Organization for Standardization</w:t>
            </w:r>
          </w:p>
        </w:tc>
      </w:tr>
      <w:tr w:rsidRPr="00ED7267" w:rsidR="006B62B8" w:rsidTr="00DC06F8" w14:paraId="708D4D59"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626E25F0" w14:textId="77777777">
            <w:pPr>
              <w:spacing w:before="40" w:after="40"/>
            </w:pPr>
            <w:r>
              <w:t>KPI</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36B24852" w14:textId="77777777">
            <w:pPr>
              <w:spacing w:before="40" w:after="40"/>
            </w:pPr>
            <w:r>
              <w:t>Key Performance Indicator</w:t>
            </w:r>
          </w:p>
        </w:tc>
      </w:tr>
      <w:tr w:rsidRPr="00ED7267" w:rsidR="006B62B8" w:rsidTr="00DC06F8" w14:paraId="1996925B"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77DD4E2F" w14:textId="77777777">
            <w:pPr>
              <w:spacing w:before="40" w:after="40"/>
            </w:pPr>
            <w:r>
              <w:t>LCA</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000D4ED9" w14:textId="77777777">
            <w:pPr>
              <w:spacing w:before="40" w:after="40"/>
            </w:pPr>
            <w:r>
              <w:t>Life Cycle Assessment</w:t>
            </w:r>
          </w:p>
        </w:tc>
      </w:tr>
      <w:tr w:rsidRPr="00ED7267" w:rsidR="006B62B8" w:rsidTr="00DC06F8" w14:paraId="288D8682"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40797764" w14:textId="77777777">
            <w:pPr>
              <w:spacing w:before="40" w:after="40"/>
            </w:pPr>
            <w:r>
              <w:t>MQTT</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0EE5FFA8" w14:textId="77777777">
            <w:pPr>
              <w:spacing w:before="40" w:after="40"/>
            </w:pPr>
            <w:r>
              <w:t>Message Queuing Telemetry Transport</w:t>
            </w:r>
          </w:p>
        </w:tc>
      </w:tr>
      <w:tr w:rsidR="006B62B8" w:rsidTr="00DC06F8" w14:paraId="2FC0E540"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586DDEB9" w14:textId="77777777">
            <w:pPr>
              <w:rPr>
                <w:rFonts w:eastAsia="Exo 2" w:cs="Exo 2"/>
              </w:rPr>
            </w:pPr>
            <w:r w:rsidRPr="006F3539">
              <w:rPr>
                <w:rFonts w:eastAsia="Exo 2" w:cs="Exo 2"/>
              </w:rPr>
              <w:t>OEE</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0A065393" w14:textId="77777777">
            <w:r w:rsidRPr="006F3539">
              <w:rPr>
                <w:rFonts w:eastAsia="Exo 2" w:cs="Exo 2"/>
              </w:rPr>
              <w:t>Overall Equipment Effectiveness</w:t>
            </w:r>
          </w:p>
        </w:tc>
      </w:tr>
      <w:tr w:rsidRPr="00ED7267" w:rsidR="006B62B8" w:rsidTr="00DC06F8" w14:paraId="4246861F"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1627A098" w14:textId="77777777">
            <w:pPr>
              <w:spacing w:before="40" w:after="40"/>
            </w:pPr>
            <w:r>
              <w:t>OPC UA</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6B62B8" w:rsidP="006B100D" w:rsidRDefault="006B62B8" w14:paraId="0948A09E" w14:textId="77777777">
            <w:pPr>
              <w:spacing w:before="40" w:after="40"/>
            </w:pPr>
            <w:r>
              <w:t>Open Platform Communications Unified Architecture</w:t>
            </w:r>
          </w:p>
        </w:tc>
      </w:tr>
      <w:tr w:rsidR="006B62B8" w:rsidTr="00DC06F8" w14:paraId="55BAAE2B"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269419FF" w14:textId="77777777">
            <w:pPr>
              <w:rPr>
                <w:rFonts w:eastAsia="Exo 2" w:cs="Exo 2"/>
              </w:rPr>
            </w:pPr>
            <w:r w:rsidRPr="006F3539">
              <w:rPr>
                <w:rFonts w:eastAsia="Exo 2" w:cs="Exo 2"/>
              </w:rPr>
              <w:t>PEFC</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1AB61119" w14:textId="77777777">
            <w:r w:rsidRPr="006F3539">
              <w:rPr>
                <w:rFonts w:eastAsia="Exo 2" w:cs="Exo 2"/>
              </w:rPr>
              <w:t xml:space="preserve">Programme for the Endorsement of Forest </w:t>
            </w:r>
            <w:proofErr w:type="spellStart"/>
            <w:r w:rsidRPr="006F3539">
              <w:rPr>
                <w:rFonts w:eastAsia="Exo 2" w:cs="Exo 2"/>
              </w:rPr>
              <w:t>Certificatio</w:t>
            </w:r>
            <w:proofErr w:type="spellEnd"/>
          </w:p>
        </w:tc>
      </w:tr>
      <w:tr w:rsidR="006B62B8" w:rsidTr="00DC06F8" w14:paraId="097828F0"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75B88966" w14:textId="77777777">
            <w:r w:rsidRPr="006F3539">
              <w:rPr>
                <w:rFonts w:eastAsia="Exo 2" w:cs="Exo 2"/>
              </w:rPr>
              <w:t>SCADA</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437C0FD5" w14:textId="77777777">
            <w:r w:rsidRPr="006F3539">
              <w:rPr>
                <w:rFonts w:eastAsia="Exo 2" w:cs="Exo 2"/>
              </w:rPr>
              <w:t xml:space="preserve">Supervisory Control </w:t>
            </w:r>
            <w:proofErr w:type="gramStart"/>
            <w:r w:rsidRPr="006F3539">
              <w:rPr>
                <w:rFonts w:eastAsia="Exo 2" w:cs="Exo 2"/>
              </w:rPr>
              <w:t>And</w:t>
            </w:r>
            <w:proofErr w:type="gramEnd"/>
            <w:r w:rsidRPr="006F3539">
              <w:rPr>
                <w:rFonts w:eastAsia="Exo 2" w:cs="Exo 2"/>
              </w:rPr>
              <w:t xml:space="preserve"> Data Acquisition</w:t>
            </w:r>
          </w:p>
        </w:tc>
      </w:tr>
      <w:tr w:rsidR="006B62B8" w:rsidTr="00DC06F8" w14:paraId="46CA2B54"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61C72865" w14:textId="77777777">
            <w:r w:rsidRPr="006F3539">
              <w:rPr>
                <w:rFonts w:eastAsia="Exo 2" w:cs="Exo 2"/>
              </w:rPr>
              <w:t>SQL</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3065A726" w14:textId="77777777">
            <w:r w:rsidRPr="006F3539">
              <w:rPr>
                <w:rFonts w:eastAsia="Exo 2" w:cs="Exo 2"/>
              </w:rPr>
              <w:t>Structured Query Language</w:t>
            </w:r>
          </w:p>
        </w:tc>
      </w:tr>
      <w:tr w:rsidRPr="00ED7267" w:rsidR="006B62B8" w:rsidTr="00DC06F8" w14:paraId="06CCE635"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4ED1D24" w14:textId="77777777">
            <w:pPr>
              <w:spacing w:before="40" w:after="40" w:line="276" w:lineRule="auto"/>
              <w:rPr>
                <w:rFonts w:cs="Poppins"/>
                <w:b/>
                <w:bCs/>
              </w:rPr>
            </w:pPr>
            <w:r w:rsidRPr="00ED7267">
              <w:t>TBD</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2783CFF0" w14:textId="77777777">
            <w:pPr>
              <w:spacing w:before="40" w:after="40" w:line="276" w:lineRule="auto"/>
              <w:rPr>
                <w:rFonts w:cs="Poppins"/>
              </w:rPr>
            </w:pPr>
            <w:r w:rsidRPr="00ED7267">
              <w:t>To be defined</w:t>
            </w:r>
          </w:p>
        </w:tc>
      </w:tr>
      <w:tr w:rsidRPr="00ED7267" w:rsidR="006B62B8" w:rsidTr="00DC06F8" w14:paraId="2874171D"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7DA845AF" w14:textId="77777777">
            <w:pPr>
              <w:spacing w:before="40" w:after="40"/>
            </w:pPr>
            <w:proofErr w:type="spellStart"/>
            <w:r>
              <w:t>Tx.x</w:t>
            </w:r>
            <w:proofErr w:type="spellEnd"/>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3B8640E3" w14:textId="77777777">
            <w:pPr>
              <w:spacing w:before="40" w:after="40"/>
            </w:pPr>
            <w:r>
              <w:t>Task No</w:t>
            </w:r>
          </w:p>
        </w:tc>
      </w:tr>
      <w:tr w:rsidR="006B62B8" w:rsidTr="00DC06F8" w14:paraId="3DCAAFA9" w14:textId="77777777">
        <w:trPr>
          <w:trHeight w:val="300"/>
          <w:jc w:val="center"/>
        </w:trPr>
        <w:tc>
          <w:tcPr>
            <w:tcW w:w="15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08A7746D" w14:textId="77777777">
            <w:r w:rsidRPr="006F3539">
              <w:t>UBC</w:t>
            </w:r>
          </w:p>
        </w:tc>
        <w:tc>
          <w:tcPr>
            <w:tcW w:w="8119" w:type="dxa"/>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F3539" w:rsidR="006B62B8" w:rsidP="006F3539" w:rsidRDefault="006B62B8" w14:paraId="1B2A389D" w14:textId="77777777">
            <w:r w:rsidRPr="006F3539">
              <w:rPr>
                <w:rFonts w:eastAsia="Exo 2" w:cs="Exo 2"/>
              </w:rPr>
              <w:t>Used Beverage Cartons</w:t>
            </w:r>
          </w:p>
        </w:tc>
      </w:tr>
      <w:tr w:rsidRPr="00ED7267" w:rsidR="006B62B8" w:rsidTr="00DC06F8" w14:paraId="36874F09" w14:textId="77777777">
        <w:trPr>
          <w:trHeight w:val="300"/>
          <w:jc w:val="center"/>
        </w:trPr>
        <w:tc>
          <w:tcPr>
            <w:tcW w:w="78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23C1AAF5" w14:textId="77777777">
            <w:pPr>
              <w:spacing w:before="40" w:after="40" w:line="276" w:lineRule="auto"/>
              <w:rPr>
                <w:rFonts w:cs="Poppins"/>
                <w:b/>
                <w:bCs/>
              </w:rPr>
            </w:pPr>
            <w:r w:rsidRPr="00ED7267">
              <w:t>WP</w:t>
            </w:r>
          </w:p>
        </w:tc>
        <w:tc>
          <w:tcPr>
            <w:tcW w:w="4212"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ED7267" w:rsidR="006B62B8" w:rsidP="006B100D" w:rsidRDefault="006B62B8" w14:paraId="57C83432" w14:textId="77777777">
            <w:pPr>
              <w:spacing w:before="40" w:after="40" w:line="276" w:lineRule="auto"/>
              <w:rPr>
                <w:rFonts w:cs="Poppins"/>
              </w:rPr>
            </w:pPr>
            <w:r w:rsidRPr="00ED7267">
              <w:t>Work Package</w:t>
            </w:r>
          </w:p>
        </w:tc>
      </w:tr>
      <w:bookmarkEnd w:id="15"/>
    </w:tbl>
    <w:p w:rsidR="16BDF8D6" w:rsidRDefault="16BDF8D6" w14:paraId="25FA823B" w14:textId="05A2F96E"/>
    <w:p w:rsidRPr="00ED7267" w:rsidR="00716D86" w:rsidP="006B100D" w:rsidRDefault="00716D86" w14:paraId="74120B8A" w14:textId="77777777">
      <w:pPr>
        <w:rPr>
          <w:rFonts w:hint="eastAsia" w:cs="Poppins" w:eastAsiaTheme="majorEastAsia"/>
          <w:b/>
          <w:bCs/>
          <w:color w:val="2D416A" w:themeColor="accent1"/>
          <w:sz w:val="28"/>
          <w:szCs w:val="28"/>
        </w:rPr>
      </w:pPr>
      <w:r w:rsidRPr="00ED7267">
        <w:rPr>
          <w:rFonts w:cs="Poppins"/>
        </w:rPr>
        <w:br w:type="page"/>
      </w:r>
    </w:p>
    <w:p w:rsidR="009559E5" w:rsidP="20BA74F0" w:rsidRDefault="009559E5" w14:paraId="68C7A965" w14:textId="3E0701E3">
      <w:pPr>
        <w:pStyle w:val="Heading1"/>
        <w:rPr>
          <w:rFonts w:hint="eastAsia"/>
        </w:rPr>
      </w:pPr>
      <w:bookmarkStart w:name="_Toc200444787" w:id="16"/>
      <w:bookmarkStart w:name="_Toc201063082" w:id="17"/>
      <w:bookmarkStart w:name="_Toc18730981" w:id="18"/>
      <w:bookmarkStart w:name="_Toc69311943" w:id="19"/>
      <w:bookmarkStart w:name="_Toc209451827" w:id="20"/>
      <w:r>
        <w:t>Introduction</w:t>
      </w:r>
      <w:bookmarkEnd w:id="16"/>
      <w:bookmarkEnd w:id="17"/>
      <w:bookmarkEnd w:id="18"/>
      <w:bookmarkEnd w:id="20"/>
    </w:p>
    <w:p w:rsidR="00E91411" w:rsidP="00E91411" w:rsidRDefault="00E91411" w14:paraId="51D5980F" w14:textId="77777777">
      <w:pPr>
        <w:rPr>
          <w:lang w:val="en-US"/>
        </w:rPr>
      </w:pPr>
      <w:r w:rsidRPr="00B97CE3">
        <w:rPr>
          <w:lang w:val="en-US"/>
        </w:rPr>
        <w:t xml:space="preserve">The </w:t>
      </w:r>
      <w:r>
        <w:rPr>
          <w:lang w:val="en-US"/>
        </w:rPr>
        <w:t>bi0SpaCE</w:t>
      </w:r>
      <w:r w:rsidRPr="00B97CE3">
        <w:rPr>
          <w:lang w:val="en-US"/>
        </w:rPr>
        <w:t xml:space="preserve"> </w:t>
      </w:r>
      <w:r>
        <w:rPr>
          <w:lang w:val="en-US"/>
        </w:rPr>
        <w:t>project</w:t>
      </w:r>
      <w:r w:rsidRPr="00B97CE3">
        <w:rPr>
          <w:lang w:val="en-US"/>
        </w:rPr>
        <w:t xml:space="preserve"> </w:t>
      </w:r>
      <w:r>
        <w:rPr>
          <w:lang w:val="en-US"/>
        </w:rPr>
        <w:t>aspires</w:t>
      </w:r>
      <w:r w:rsidRPr="00B97CE3">
        <w:rPr>
          <w:lang w:val="en-US"/>
        </w:rPr>
        <w:t xml:space="preserve"> to </w:t>
      </w:r>
      <w:r>
        <w:rPr>
          <w:lang w:val="en-US"/>
        </w:rPr>
        <w:t xml:space="preserve">propel the </w:t>
      </w:r>
      <w:proofErr w:type="spellStart"/>
      <w:r>
        <w:rPr>
          <w:lang w:val="en-US"/>
        </w:rPr>
        <w:t>digitalisation</w:t>
      </w:r>
      <w:proofErr w:type="spellEnd"/>
      <w:r>
        <w:rPr>
          <w:lang w:val="en-US"/>
        </w:rPr>
        <w:t xml:space="preserve"> of Europe’s bio-based industries forward by developing</w:t>
      </w:r>
      <w:r w:rsidRPr="00E231BD">
        <w:rPr>
          <w:lang w:val="en-US"/>
        </w:rPr>
        <w:t xml:space="preserve"> innovative solutions for creating bio-based products and services that are circular, as</w:t>
      </w:r>
      <w:r>
        <w:rPr>
          <w:lang w:val="en-US"/>
        </w:rPr>
        <w:t xml:space="preserve"> </w:t>
      </w:r>
      <w:r w:rsidRPr="00E231BD">
        <w:rPr>
          <w:lang w:val="en-US"/>
        </w:rPr>
        <w:t>well as environmentally and socially sustainable.</w:t>
      </w:r>
      <w:r>
        <w:rPr>
          <w:lang w:val="en-US"/>
        </w:rPr>
        <w:t xml:space="preserve"> </w:t>
      </w:r>
      <w:r w:rsidRPr="003C371C">
        <w:rPr>
          <w:lang w:val="en-US"/>
        </w:rPr>
        <w:t xml:space="preserve">To </w:t>
      </w:r>
      <w:r>
        <w:rPr>
          <w:lang w:val="en-US"/>
        </w:rPr>
        <w:t>achieve</w:t>
      </w:r>
      <w:r w:rsidRPr="003C371C">
        <w:rPr>
          <w:lang w:val="en-US"/>
        </w:rPr>
        <w:t xml:space="preserve"> these ambitions, the bi0SpaCE project will deliver a</w:t>
      </w:r>
      <w:r>
        <w:rPr>
          <w:lang w:val="en-US"/>
        </w:rPr>
        <w:t>n extensive</w:t>
      </w:r>
      <w:r w:rsidRPr="003C371C">
        <w:rPr>
          <w:lang w:val="en-US"/>
        </w:rPr>
        <w:t xml:space="preserve"> </w:t>
      </w:r>
      <w:r>
        <w:rPr>
          <w:lang w:val="en-US"/>
        </w:rPr>
        <w:t>framework</w:t>
      </w:r>
      <w:r w:rsidRPr="003C371C">
        <w:rPr>
          <w:lang w:val="en-US"/>
        </w:rPr>
        <w:t xml:space="preserve"> </w:t>
      </w:r>
      <w:r>
        <w:rPr>
          <w:lang w:val="en-US"/>
        </w:rPr>
        <w:t>for</w:t>
      </w:r>
      <w:r w:rsidRPr="003C371C">
        <w:rPr>
          <w:lang w:val="en-US"/>
        </w:rPr>
        <w:t xml:space="preserve"> rapid deployment and scaling of CE</w:t>
      </w:r>
      <w:r>
        <w:rPr>
          <w:lang w:val="en-US"/>
        </w:rPr>
        <w:t xml:space="preserve"> </w:t>
      </w:r>
      <w:r w:rsidRPr="003C371C">
        <w:rPr>
          <w:lang w:val="en-US"/>
        </w:rPr>
        <w:t>solutions and services across bio-based industries and their value chains</w:t>
      </w:r>
      <w:r>
        <w:rPr>
          <w:lang w:val="en-US"/>
        </w:rPr>
        <w:t>. Included are c</w:t>
      </w:r>
      <w:r w:rsidRPr="004C1046">
        <w:rPr>
          <w:lang w:val="en-US"/>
        </w:rPr>
        <w:t>omponents for creation and implementation of Industry 4.0 enhanced DPPs</w:t>
      </w:r>
      <w:r>
        <w:rPr>
          <w:lang w:val="en-US"/>
        </w:rPr>
        <w:t xml:space="preserve">, which provide </w:t>
      </w:r>
      <w:r w:rsidRPr="004C1046">
        <w:rPr>
          <w:lang w:val="en-US"/>
        </w:rPr>
        <w:t>trusted sustainability performance data (e.g., energy or water consumption) pulled from production process DTs or smart services such as LCA simulation</w:t>
      </w:r>
      <w:r>
        <w:rPr>
          <w:lang w:val="en-US"/>
        </w:rPr>
        <w:t xml:space="preserve"> and are shared in a</w:t>
      </w:r>
      <w:r w:rsidRPr="0084506B">
        <w:rPr>
          <w:lang w:val="en-US"/>
        </w:rPr>
        <w:t>n IDS compliant CE dataspace,</w:t>
      </w:r>
      <w:r>
        <w:rPr>
          <w:lang w:val="en-US"/>
        </w:rPr>
        <w:t xml:space="preserve"> thereby</w:t>
      </w:r>
      <w:r w:rsidRPr="0084506B">
        <w:rPr>
          <w:lang w:val="en-US"/>
        </w:rPr>
        <w:t xml:space="preserve"> enabling transparency of green and CE claims across the value chain.</w:t>
      </w:r>
    </w:p>
    <w:p w:rsidR="00E91411" w:rsidP="00E91411" w:rsidRDefault="00E91411" w14:paraId="0A37581C" w14:textId="77777777">
      <w:pPr>
        <w:rPr>
          <w:lang w:val="en-US"/>
        </w:rPr>
      </w:pPr>
      <w:r w:rsidRPr="009C3A5F">
        <w:rPr>
          <w:lang w:val="en-US"/>
        </w:rPr>
        <w:t xml:space="preserve">The inherent complexity of the bi0SpaCE use cases necessitates a meticulous analysis of the </w:t>
      </w:r>
      <w:r>
        <w:rPr>
          <w:lang w:val="en-US"/>
        </w:rPr>
        <w:t xml:space="preserve">context and </w:t>
      </w:r>
      <w:r w:rsidRPr="0013289D">
        <w:rPr>
          <w:lang w:val="en-US"/>
        </w:rPr>
        <w:t xml:space="preserve">scope of the </w:t>
      </w:r>
      <w:r>
        <w:rPr>
          <w:lang w:val="en-US"/>
        </w:rPr>
        <w:t xml:space="preserve">project. Therefore, three distinct yet equally significant perspectives were </w:t>
      </w:r>
      <w:proofErr w:type="spellStart"/>
      <w:r>
        <w:rPr>
          <w:lang w:val="en-US"/>
        </w:rPr>
        <w:t>analysed</w:t>
      </w:r>
      <w:proofErr w:type="spellEnd"/>
      <w:r>
        <w:rPr>
          <w:lang w:val="en-US"/>
        </w:rPr>
        <w:t xml:space="preserve"> in dedicated tasks (T2.1, T2.2, and T2.3). T</w:t>
      </w:r>
      <w:r w:rsidRPr="00226B54">
        <w:rPr>
          <w:lang w:val="en-US"/>
        </w:rPr>
        <w:t xml:space="preserve">he results of these </w:t>
      </w:r>
      <w:r>
        <w:rPr>
          <w:lang w:val="en-US"/>
        </w:rPr>
        <w:t>tasks</w:t>
      </w:r>
      <w:r w:rsidRPr="00226B54">
        <w:rPr>
          <w:lang w:val="en-US"/>
        </w:rPr>
        <w:t xml:space="preserve"> are detailed in this deliverable</w:t>
      </w:r>
      <w:r>
        <w:rPr>
          <w:lang w:val="en-US"/>
        </w:rPr>
        <w:t>:</w:t>
      </w:r>
    </w:p>
    <w:p w:rsidR="00E91411" w:rsidP="00E91411" w:rsidRDefault="00E91411" w14:paraId="083BE9CA" w14:textId="2A0CA6EC">
      <w:pPr>
        <w:pStyle w:val="ListParagraph"/>
        <w:numPr>
          <w:ilvl w:val="0"/>
          <w:numId w:val="46"/>
        </w:numPr>
        <w:spacing w:after="160" w:line="259" w:lineRule="auto"/>
        <w:jc w:val="left"/>
        <w:rPr>
          <w:lang w:val="en-US"/>
        </w:rPr>
      </w:pPr>
      <w:r>
        <w:rPr>
          <w:lang w:val="en-US"/>
        </w:rPr>
        <w:t>T2.1 dedicated to the</w:t>
      </w:r>
      <w:r w:rsidRPr="00757516">
        <w:rPr>
          <w:lang w:val="en-US"/>
        </w:rPr>
        <w:t xml:space="preserve"> user perspective</w:t>
      </w:r>
      <w:r>
        <w:rPr>
          <w:lang w:val="en-US"/>
        </w:rPr>
        <w:t xml:space="preserve">, </w:t>
      </w:r>
      <w:r w:rsidRPr="00F44963">
        <w:rPr>
          <w:lang w:val="en-US"/>
        </w:rPr>
        <w:t>provide</w:t>
      </w:r>
      <w:r>
        <w:rPr>
          <w:lang w:val="en-US"/>
        </w:rPr>
        <w:t xml:space="preserve">s </w:t>
      </w:r>
      <w:r w:rsidRPr="00F44963">
        <w:rPr>
          <w:lang w:val="en-US"/>
        </w:rPr>
        <w:t>an initial high-level analysis of the anticipated pilot scenarios in the industrial sectors</w:t>
      </w:r>
      <w:r w:rsidRPr="00757516">
        <w:rPr>
          <w:lang w:val="en-US"/>
        </w:rPr>
        <w:t xml:space="preserve"> along with the corresponding KPIs that will be used to evaluate how the bi0SpaCE project will facilitate and improve the</w:t>
      </w:r>
      <w:r>
        <w:rPr>
          <w:lang w:val="en-US"/>
        </w:rPr>
        <w:t xml:space="preserve"> industrial pilot’s</w:t>
      </w:r>
      <w:r w:rsidRPr="00757516">
        <w:rPr>
          <w:lang w:val="en-US"/>
        </w:rPr>
        <w:t xml:space="preserve"> operations and meet their needs.</w:t>
      </w:r>
      <w:r>
        <w:rPr>
          <w:lang w:val="en-US"/>
        </w:rPr>
        <w:t xml:space="preserve"> </w:t>
      </w:r>
      <w:r w:rsidRPr="00746893" w:rsidR="00746893">
        <w:rPr>
          <w:lang w:val="en-US"/>
        </w:rPr>
        <w:t>T2.1 provides and important analysis of the pilot's use cases, their specific needs, goals and challenges, which enables the tailored development of impactful solutions.</w:t>
      </w:r>
    </w:p>
    <w:p w:rsidRPr="00E80A75" w:rsidR="00E91411" w:rsidP="00E91411" w:rsidRDefault="00E91411" w14:paraId="7D84A606" w14:textId="18355ABD">
      <w:pPr>
        <w:pStyle w:val="ListParagraph"/>
        <w:numPr>
          <w:ilvl w:val="0"/>
          <w:numId w:val="46"/>
        </w:numPr>
        <w:spacing w:after="160" w:line="259" w:lineRule="auto"/>
        <w:jc w:val="left"/>
        <w:rPr>
          <w:lang w:val="en-US"/>
        </w:rPr>
      </w:pPr>
      <w:r>
        <w:rPr>
          <w:lang w:val="en-US"/>
        </w:rPr>
        <w:t xml:space="preserve">T2.2 focused on the technical perspective, defining technical requirements as a base for refining the conceptual bi0SpaCE architecture based on </w:t>
      </w:r>
      <w:r w:rsidRPr="00E80A75">
        <w:rPr>
          <w:lang w:val="en-US"/>
        </w:rPr>
        <w:t>pilot-specific perspectives and on the other a unified conceptual</w:t>
      </w:r>
      <w:r>
        <w:rPr>
          <w:lang w:val="en-US"/>
        </w:rPr>
        <w:t xml:space="preserve"> </w:t>
      </w:r>
      <w:r w:rsidRPr="00E80A75">
        <w:rPr>
          <w:lang w:val="en-US"/>
        </w:rPr>
        <w:t>view of bi0SpaCE that will guarantee transferability and impact for virtually any bio-based industry partner</w:t>
      </w:r>
      <w:r>
        <w:rPr>
          <w:lang w:val="en-US"/>
        </w:rPr>
        <w:t>.</w:t>
      </w:r>
      <w:r w:rsidR="005D5EE4">
        <w:rPr>
          <w:lang w:val="en-US"/>
        </w:rPr>
        <w:t xml:space="preserve"> The</w:t>
      </w:r>
      <w:r w:rsidRPr="005D5EE4" w:rsidR="005D5EE4">
        <w:rPr>
          <w:lang w:val="en-US"/>
        </w:rPr>
        <w:t xml:space="preserve"> depiction of the core functional and non-functional technical requirements of all bi0SpaCE framework components</w:t>
      </w:r>
      <w:r w:rsidR="003C25CF">
        <w:rPr>
          <w:lang w:val="en-US"/>
        </w:rPr>
        <w:t xml:space="preserve"> </w:t>
      </w:r>
      <w:r w:rsidR="002C0BD6">
        <w:rPr>
          <w:lang w:val="en-US"/>
        </w:rPr>
        <w:t xml:space="preserve">resulting from </w:t>
      </w:r>
      <w:r w:rsidR="003C25CF">
        <w:rPr>
          <w:lang w:val="en-US"/>
        </w:rPr>
        <w:t>T2.2</w:t>
      </w:r>
      <w:r w:rsidRPr="005D5EE4" w:rsidR="005D5EE4">
        <w:rPr>
          <w:lang w:val="en-US"/>
        </w:rPr>
        <w:t xml:space="preserve"> </w:t>
      </w:r>
      <w:r w:rsidR="008F609B">
        <w:rPr>
          <w:lang w:val="en-US"/>
        </w:rPr>
        <w:t>establishes</w:t>
      </w:r>
      <w:r w:rsidRPr="005D5EE4" w:rsidR="008F609B">
        <w:rPr>
          <w:lang w:val="en-US"/>
        </w:rPr>
        <w:t xml:space="preserve"> </w:t>
      </w:r>
      <w:r w:rsidRPr="005D5EE4" w:rsidR="005D5EE4">
        <w:rPr>
          <w:lang w:val="en-US"/>
        </w:rPr>
        <w:t xml:space="preserve">the </w:t>
      </w:r>
      <w:r w:rsidR="008F609B">
        <w:rPr>
          <w:lang w:val="en-US"/>
        </w:rPr>
        <w:t>foundation</w:t>
      </w:r>
      <w:r w:rsidRPr="005D5EE4" w:rsidR="008F609B">
        <w:rPr>
          <w:lang w:val="en-US"/>
        </w:rPr>
        <w:t xml:space="preserve"> </w:t>
      </w:r>
      <w:r w:rsidRPr="005D5EE4" w:rsidR="005D5EE4">
        <w:rPr>
          <w:lang w:val="en-US"/>
        </w:rPr>
        <w:t>for developing and implementing advanced and innovative technological solutions.</w:t>
      </w:r>
    </w:p>
    <w:p w:rsidRPr="00536CEC" w:rsidR="00E91411" w:rsidP="00E91411" w:rsidRDefault="00E91411" w14:paraId="7329CBB3" w14:textId="79A78290">
      <w:pPr>
        <w:pStyle w:val="ListParagraph"/>
        <w:numPr>
          <w:ilvl w:val="0"/>
          <w:numId w:val="45"/>
        </w:numPr>
        <w:spacing w:after="160" w:line="259" w:lineRule="auto"/>
        <w:jc w:val="left"/>
        <w:rPr>
          <w:i/>
          <w:iCs/>
          <w:lang w:val="en-US"/>
        </w:rPr>
      </w:pPr>
      <w:r>
        <w:rPr>
          <w:lang w:val="en-US"/>
        </w:rPr>
        <w:t xml:space="preserve">T2.3 focused on the societal perspective, </w:t>
      </w:r>
      <w:proofErr w:type="spellStart"/>
      <w:r>
        <w:rPr>
          <w:lang w:val="en-US"/>
        </w:rPr>
        <w:t>analysing</w:t>
      </w:r>
      <w:proofErr w:type="spellEnd"/>
      <w:r>
        <w:rPr>
          <w:lang w:val="en-US"/>
        </w:rPr>
        <w:t xml:space="preserve"> the</w:t>
      </w:r>
      <w:r w:rsidRPr="000822FD">
        <w:rPr>
          <w:lang w:val="en-US"/>
        </w:rPr>
        <w:t xml:space="preserve"> social requirements, considerations, and implications associated</w:t>
      </w:r>
      <w:r>
        <w:rPr>
          <w:lang w:val="en-US"/>
        </w:rPr>
        <w:t xml:space="preserve"> </w:t>
      </w:r>
      <w:r w:rsidRPr="00B52825">
        <w:rPr>
          <w:lang w:val="en-US"/>
        </w:rPr>
        <w:t>with the adoption and implementation of bio-based solutions across various sectors</w:t>
      </w:r>
      <w:r>
        <w:rPr>
          <w:lang w:val="en-US"/>
        </w:rPr>
        <w:t xml:space="preserve"> fostering societal </w:t>
      </w:r>
      <w:r w:rsidRPr="000822FD">
        <w:rPr>
          <w:lang w:val="en-US"/>
        </w:rPr>
        <w:t>understand</w:t>
      </w:r>
      <w:r>
        <w:rPr>
          <w:lang w:val="en-US"/>
        </w:rPr>
        <w:t>ing on a greater scale.</w:t>
      </w:r>
      <w:r w:rsidR="00EE1DD0">
        <w:rPr>
          <w:lang w:val="en-US"/>
        </w:rPr>
        <w:t xml:space="preserve"> </w:t>
      </w:r>
      <w:r w:rsidRPr="00C23F10" w:rsidR="00C23F10">
        <w:rPr>
          <w:lang w:val="en-US"/>
        </w:rPr>
        <w:t xml:space="preserve">By identifying and </w:t>
      </w:r>
      <w:proofErr w:type="spellStart"/>
      <w:r w:rsidRPr="00C23F10" w:rsidR="00C23F10">
        <w:rPr>
          <w:lang w:val="en-US"/>
        </w:rPr>
        <w:t>analysing</w:t>
      </w:r>
      <w:proofErr w:type="spellEnd"/>
      <w:r w:rsidRPr="00C23F10" w:rsidR="00C23F10">
        <w:rPr>
          <w:lang w:val="en-US"/>
        </w:rPr>
        <w:t xml:space="preserve"> relevant stakeholders, engagement strategies and societal requirements, </w:t>
      </w:r>
      <w:r w:rsidR="00C23F10">
        <w:rPr>
          <w:lang w:val="en-US"/>
        </w:rPr>
        <w:t xml:space="preserve">the results of </w:t>
      </w:r>
      <w:r w:rsidRPr="00C23F10" w:rsidR="00C23F10">
        <w:rPr>
          <w:lang w:val="en-US"/>
        </w:rPr>
        <w:t xml:space="preserve">T2.3 </w:t>
      </w:r>
      <w:r w:rsidR="00C61603">
        <w:rPr>
          <w:lang w:val="en-US"/>
        </w:rPr>
        <w:t>allow</w:t>
      </w:r>
      <w:r w:rsidRPr="00C23F10" w:rsidR="00C23F10">
        <w:rPr>
          <w:lang w:val="en-US"/>
        </w:rPr>
        <w:t xml:space="preserve"> the technical development of bi0SpaCE </w:t>
      </w:r>
      <w:r w:rsidR="00C61603">
        <w:rPr>
          <w:lang w:val="en-US"/>
        </w:rPr>
        <w:t>to be</w:t>
      </w:r>
      <w:r w:rsidRPr="00C23F10" w:rsidR="00C23F10">
        <w:rPr>
          <w:lang w:val="en-US"/>
        </w:rPr>
        <w:t xml:space="preserve"> aligned with the needs and expectations of stakeholders</w:t>
      </w:r>
      <w:r w:rsidR="009B43EC">
        <w:rPr>
          <w:lang w:val="en-US"/>
        </w:rPr>
        <w:t xml:space="preserve">, fostering </w:t>
      </w:r>
      <w:r w:rsidRPr="00C23F10" w:rsidR="00C23F10">
        <w:rPr>
          <w:lang w:val="en-US"/>
        </w:rPr>
        <w:t>socially responsible and inclusive outcomes.</w:t>
      </w:r>
    </w:p>
    <w:p w:rsidRPr="00ED7267" w:rsidR="009559E5" w:rsidP="006B100D" w:rsidRDefault="009559E5" w14:paraId="4EBA66A0" w14:textId="3A0E2503">
      <w:pPr>
        <w:pStyle w:val="Heading2"/>
        <w:rPr>
          <w:rFonts w:hint="eastAsia"/>
        </w:rPr>
      </w:pPr>
      <w:bookmarkStart w:name="_Toc501358702" w:id="21"/>
      <w:bookmarkStart w:name="_Toc200444788" w:id="22"/>
      <w:bookmarkStart w:name="_Toc201063083" w:id="23"/>
      <w:bookmarkStart w:name="_Toc28663637" w:id="24"/>
      <w:bookmarkStart w:name="_Toc209451828" w:id="25"/>
      <w:r>
        <w:t>Purpose and Scope</w:t>
      </w:r>
      <w:bookmarkEnd w:id="21"/>
      <w:bookmarkEnd w:id="22"/>
      <w:bookmarkEnd w:id="23"/>
      <w:bookmarkEnd w:id="24"/>
      <w:bookmarkEnd w:id="25"/>
      <w:r w:rsidR="00596233">
        <w:t xml:space="preserve"> </w:t>
      </w:r>
    </w:p>
    <w:p w:rsidRPr="00536CEC" w:rsidR="00536CEC" w:rsidP="006B100D" w:rsidRDefault="00536CEC" w14:paraId="5BEDDD6A" w14:textId="1A4202F3">
      <w:pPr>
        <w:rPr>
          <w:lang w:val="en-US"/>
        </w:rPr>
      </w:pPr>
      <w:bookmarkStart w:name="_Toc200444789" w:id="26"/>
      <w:r w:rsidRPr="007873C4">
        <w:rPr>
          <w:lang w:val="en-US"/>
        </w:rPr>
        <w:t xml:space="preserve">Deliverable D2.1 is a pivotal component of this project, insofar as it establishes the groundwork for the envisioned bi0SpaCE software framework. </w:t>
      </w:r>
      <w:r>
        <w:rPr>
          <w:lang w:val="en-US"/>
        </w:rPr>
        <w:t>R</w:t>
      </w:r>
      <w:proofErr w:type="spellStart"/>
      <w:r w:rsidRPr="00ED7267">
        <w:t>eport</w:t>
      </w:r>
      <w:r>
        <w:t>ing</w:t>
      </w:r>
      <w:proofErr w:type="spellEnd"/>
      <w:r>
        <w:t xml:space="preserve"> </w:t>
      </w:r>
      <w:r w:rsidRPr="00ED7267">
        <w:t>on the results</w:t>
      </w:r>
      <w:r w:rsidR="0026718B">
        <w:t xml:space="preserve"> and learnings from the</w:t>
      </w:r>
      <w:r w:rsidR="00E04B78">
        <w:t xml:space="preserve"> first finalized</w:t>
      </w:r>
      <w:r w:rsidRPr="00ED7267">
        <w:t xml:space="preserve"> of Tasks </w:t>
      </w:r>
      <w:r>
        <w:t>T</w:t>
      </w:r>
      <w:r w:rsidRPr="00ED7267">
        <w:t>2.1, T2.2 and T2.3</w:t>
      </w:r>
      <w:r w:rsidR="00E04B78">
        <w:t xml:space="preserve"> of </w:t>
      </w:r>
      <w:r w:rsidR="00530F41">
        <w:t xml:space="preserve">WP2, </w:t>
      </w:r>
      <w:r w:rsidR="00530F41">
        <w:rPr>
          <w:lang w:val="en-US"/>
        </w:rPr>
        <w:t xml:space="preserve">D2.1 </w:t>
      </w:r>
      <w:r w:rsidRPr="007873C4">
        <w:rPr>
          <w:lang w:val="en-US"/>
        </w:rPr>
        <w:t>sets the scope of the project by defining requirements and designing the experimental scenarios that will validate the bi0SpaCE software framework</w:t>
      </w:r>
      <w:r w:rsidRPr="007873C4">
        <w:rPr>
          <w:i/>
          <w:iCs/>
          <w:lang w:val="en-US"/>
        </w:rPr>
        <w:t xml:space="preserve">. </w:t>
      </w:r>
      <w:r w:rsidRPr="007873C4">
        <w:rPr>
          <w:lang w:val="en-US"/>
        </w:rPr>
        <w:t>D2.1 establishes a solid foundation for subsequent phases of the bi0SpaCE</w:t>
      </w:r>
      <w:r w:rsidRPr="007873C4">
        <w:rPr>
          <w:i/>
          <w:iCs/>
          <w:lang w:val="en-US"/>
        </w:rPr>
        <w:t xml:space="preserve"> </w:t>
      </w:r>
      <w:r w:rsidRPr="007873C4">
        <w:rPr>
          <w:lang w:val="en-US"/>
        </w:rPr>
        <w:t xml:space="preserve">project, thereby ensuring a well-structured progression. Providing a well-rounded, multi-facetted point of view, D2.1 paves the way for seamless integration with other work packages, setting the stage for continuous development and implementation of advanced technical solutions fostering sustainable and circular bio-based economies. This deliverable constitutes a strategic guide, the purpose of which is to ensure that the bi0SpaCE framework provides innovative solutions for propelling ahead the </w:t>
      </w:r>
      <w:proofErr w:type="spellStart"/>
      <w:r w:rsidRPr="007873C4">
        <w:rPr>
          <w:lang w:val="en-US"/>
        </w:rPr>
        <w:t>digitalisation</w:t>
      </w:r>
      <w:proofErr w:type="spellEnd"/>
      <w:r w:rsidRPr="007873C4">
        <w:rPr>
          <w:lang w:val="en-US"/>
        </w:rPr>
        <w:t xml:space="preserve"> of diverse bio-based companies.</w:t>
      </w:r>
    </w:p>
    <w:p w:rsidR="009559E5" w:rsidP="20BA74F0" w:rsidRDefault="009559E5" w14:paraId="1F60B10C" w14:textId="79055FA4">
      <w:pPr>
        <w:pStyle w:val="Heading2"/>
        <w:rPr>
          <w:rFonts w:hint="eastAsia"/>
        </w:rPr>
      </w:pPr>
      <w:bookmarkStart w:name="_Toc201063084" w:id="27"/>
      <w:bookmarkStart w:name="_Toc429919573" w:id="28"/>
      <w:bookmarkStart w:name="_Toc209451829" w:id="29"/>
      <w:r>
        <w:t>Relation with other deliverables</w:t>
      </w:r>
      <w:bookmarkEnd w:id="26"/>
      <w:bookmarkEnd w:id="27"/>
      <w:bookmarkEnd w:id="28"/>
      <w:bookmarkEnd w:id="29"/>
    </w:p>
    <w:p w:rsidRPr="00962C0C" w:rsidR="009A290C" w:rsidP="009A290C" w:rsidRDefault="009A290C" w14:paraId="6102E9BB" w14:textId="2D7D4438">
      <w:pPr>
        <w:rPr>
          <w:lang w:val="en-US"/>
        </w:rPr>
      </w:pPr>
      <w:bookmarkStart w:name="_Toc501358703" w:id="30"/>
      <w:bookmarkStart w:name="_Toc200444790" w:id="31"/>
      <w:bookmarkStart w:name="_Toc201063085" w:id="32"/>
      <w:bookmarkStart w:name="_Toc1916721655" w:id="33"/>
      <w:r w:rsidRPr="0076464B">
        <w:rPr>
          <w:lang w:val="en-US"/>
        </w:rPr>
        <w:t>D2.1 fundamentally contributes to the planning and preparation of subsequent work packages, particularly those focused on technology development and deployment (from WP3 to WP6). The analysis of use cases and their specific challenges and needs carried out in T2.1 inform</w:t>
      </w:r>
      <w:r>
        <w:rPr>
          <w:lang w:val="en-US"/>
        </w:rPr>
        <w:t>s</w:t>
      </w:r>
      <w:r w:rsidRPr="0076464B">
        <w:rPr>
          <w:lang w:val="en-US"/>
        </w:rPr>
        <w:t xml:space="preserve"> these work packages,</w:t>
      </w:r>
      <w:r>
        <w:rPr>
          <w:lang w:val="en-US"/>
        </w:rPr>
        <w:t xml:space="preserve"> thereby</w:t>
      </w:r>
      <w:r w:rsidRPr="0076464B">
        <w:rPr>
          <w:lang w:val="en-US"/>
        </w:rPr>
        <w:t xml:space="preserve"> supporting the development of </w:t>
      </w:r>
      <w:r>
        <w:rPr>
          <w:lang w:val="en-US"/>
        </w:rPr>
        <w:t xml:space="preserve">impactful </w:t>
      </w:r>
      <w:r w:rsidRPr="0076464B">
        <w:rPr>
          <w:lang w:val="en-US"/>
        </w:rPr>
        <w:t>solutions.</w:t>
      </w:r>
      <w:r>
        <w:rPr>
          <w:lang w:val="en-US"/>
        </w:rPr>
        <w:t xml:space="preserve"> T2.1 results include detailed information on the </w:t>
      </w:r>
      <w:r w:rsidRPr="00282C43">
        <w:rPr>
          <w:lang w:val="en-US"/>
        </w:rPr>
        <w:t>collection of historical data needed for data-driven models in WP3 and WP4</w:t>
      </w:r>
      <w:r w:rsidRPr="00083599">
        <w:rPr>
          <w:lang w:val="en-US"/>
        </w:rPr>
        <w:t xml:space="preserve"> including data gathering of new information sources (new sensors, external databases, etc.).</w:t>
      </w:r>
      <w:r>
        <w:rPr>
          <w:lang w:val="en-US"/>
        </w:rPr>
        <w:t xml:space="preserve"> Building upon T2.1, the results of T2.2 serve as a foundational pillar for refining the conceptual architecture of the bi0SpaCE ecosystem and in developing the system components by defining functional and non-functional technical requirements of all system components to be developed in</w:t>
      </w:r>
      <w:r w:rsidRPr="00962C0C">
        <w:rPr>
          <w:lang w:val="en-US"/>
        </w:rPr>
        <w:t xml:space="preserve"> WP5.</w:t>
      </w:r>
      <w:r>
        <w:rPr>
          <w:lang w:val="en-US"/>
        </w:rPr>
        <w:t xml:space="preserve"> </w:t>
      </w:r>
      <w:r w:rsidRPr="5FA111F9" w:rsidR="634C6E69">
        <w:rPr>
          <w:rFonts w:eastAsia="Exo 2" w:cs="Exo 2"/>
          <w:lang w:val="en-US"/>
        </w:rPr>
        <w:t>In parallel, T2.3 complements these efforts by identifying relevant stakeholder groups, engagement strategies, and societal requirements. This ensures that the project’s technical development is aligned with stakeholder needs and expectations, and that bi0SpaCE outputs are socially responsive and inclusive.</w:t>
      </w:r>
      <w:r w:rsidRPr="5FA111F9">
        <w:rPr>
          <w:lang w:val="en-US"/>
        </w:rPr>
        <w:t xml:space="preserve"> </w:t>
      </w:r>
      <w:r>
        <w:rPr>
          <w:lang w:val="en-US"/>
        </w:rPr>
        <w:t xml:space="preserve">Finally, </w:t>
      </w:r>
      <w:r w:rsidRPr="0076464B">
        <w:rPr>
          <w:lang w:val="en-US"/>
        </w:rPr>
        <w:t xml:space="preserve">the information compiled in </w:t>
      </w:r>
      <w:r>
        <w:rPr>
          <w:lang w:val="en-US"/>
        </w:rPr>
        <w:t>D</w:t>
      </w:r>
      <w:r w:rsidRPr="0076464B">
        <w:rPr>
          <w:lang w:val="en-US"/>
        </w:rPr>
        <w:t xml:space="preserve">2.1 will be valuable for the activities related to standardization (WP7). </w:t>
      </w:r>
    </w:p>
    <w:p w:rsidR="009559E5" w:rsidP="20BA74F0" w:rsidRDefault="009559E5" w14:paraId="08701909" w14:textId="5D2B3804">
      <w:pPr>
        <w:pStyle w:val="Heading2"/>
        <w:rPr>
          <w:rFonts w:hint="eastAsia"/>
        </w:rPr>
      </w:pPr>
      <w:bookmarkStart w:name="_Toc209451830" w:id="34"/>
      <w:r>
        <w:t xml:space="preserve">Structure of the </w:t>
      </w:r>
      <w:bookmarkEnd w:id="30"/>
      <w:r w:rsidR="006D7E3A">
        <w:t>d</w:t>
      </w:r>
      <w:r w:rsidR="004F0A49">
        <w:t>e</w:t>
      </w:r>
      <w:r w:rsidR="006D7E3A">
        <w:t>liverable</w:t>
      </w:r>
      <w:bookmarkEnd w:id="31"/>
      <w:bookmarkEnd w:id="32"/>
      <w:bookmarkEnd w:id="33"/>
      <w:bookmarkEnd w:id="34"/>
    </w:p>
    <w:p w:rsidRPr="00BF5C8A" w:rsidR="00A41635" w:rsidP="00A41635" w:rsidRDefault="00A41635" w14:paraId="43DC67C0" w14:textId="1BAB4F06">
      <w:pPr>
        <w:spacing w:after="160" w:line="259" w:lineRule="auto"/>
        <w:rPr>
          <w:lang w:val="en-US"/>
        </w:rPr>
      </w:pPr>
      <w:r w:rsidRPr="00BF5C8A">
        <w:rPr>
          <w:lang w:val="en-US"/>
        </w:rPr>
        <w:t xml:space="preserve">The document is structured among the following main sections: </w:t>
      </w:r>
    </w:p>
    <w:p w:rsidR="00744BD1" w:rsidP="00A74E4D" w:rsidRDefault="00E76D63" w14:paraId="6373DBAD" w14:textId="51200E90">
      <w:pPr>
        <w:pStyle w:val="ListParagraph"/>
        <w:numPr>
          <w:ilvl w:val="0"/>
          <w:numId w:val="45"/>
        </w:numPr>
        <w:rPr>
          <w:lang w:val="en-US"/>
        </w:rPr>
      </w:pPr>
      <w:r>
        <w:rPr>
          <w:lang w:val="en-US"/>
        </w:rPr>
        <w:t>Section</w:t>
      </w:r>
      <w:r w:rsidR="00B266A6">
        <w:rPr>
          <w:lang w:val="en-US"/>
        </w:rPr>
        <w:t xml:space="preserve"> 1 for the introduction of the deliverable.</w:t>
      </w:r>
    </w:p>
    <w:p w:rsidR="00744BD1" w:rsidP="00A74E4D" w:rsidRDefault="00B266A6" w14:paraId="22542138" w14:textId="0C319838">
      <w:pPr>
        <w:pStyle w:val="ListParagraph"/>
        <w:numPr>
          <w:ilvl w:val="0"/>
          <w:numId w:val="45"/>
        </w:numPr>
        <w:rPr>
          <w:lang w:val="en-US"/>
        </w:rPr>
      </w:pPr>
      <w:r>
        <w:rPr>
          <w:lang w:val="en-US"/>
        </w:rPr>
        <w:t xml:space="preserve">Section 2 for the results of T2.1, T2.2, T2.3, </w:t>
      </w:r>
      <w:r w:rsidR="00DD6297">
        <w:rPr>
          <w:lang w:val="en-US"/>
        </w:rPr>
        <w:t xml:space="preserve">each containing </w:t>
      </w:r>
      <w:r w:rsidR="00DD0B6C">
        <w:rPr>
          <w:lang w:val="en-US"/>
        </w:rPr>
        <w:t xml:space="preserve">dedicated sub-sections for </w:t>
      </w:r>
    </w:p>
    <w:p w:rsidR="00DD6297" w:rsidP="00DD6297" w:rsidRDefault="008A55F3" w14:paraId="1031C025" w14:textId="5BA30B01">
      <w:pPr>
        <w:pStyle w:val="ListParagraph"/>
        <w:numPr>
          <w:ilvl w:val="1"/>
          <w:numId w:val="45"/>
        </w:numPr>
        <w:rPr>
          <w:lang w:val="en-US"/>
        </w:rPr>
      </w:pPr>
      <w:r>
        <w:rPr>
          <w:lang w:val="en-US"/>
        </w:rPr>
        <w:t>d</w:t>
      </w:r>
      <w:r w:rsidR="000806E5">
        <w:rPr>
          <w:lang w:val="en-US"/>
        </w:rPr>
        <w:t xml:space="preserve">escription of the </w:t>
      </w:r>
      <w:r w:rsidR="00DD0B6C">
        <w:rPr>
          <w:lang w:val="en-US"/>
        </w:rPr>
        <w:t xml:space="preserve">respective </w:t>
      </w:r>
      <w:r w:rsidR="000806E5">
        <w:rPr>
          <w:lang w:val="en-US"/>
        </w:rPr>
        <w:t>task,</w:t>
      </w:r>
    </w:p>
    <w:p w:rsidR="000806E5" w:rsidP="00DD6297" w:rsidRDefault="00DD0B6C" w14:paraId="5257D5B5" w14:textId="2BB2C601">
      <w:pPr>
        <w:pStyle w:val="ListParagraph"/>
        <w:numPr>
          <w:ilvl w:val="1"/>
          <w:numId w:val="45"/>
        </w:numPr>
        <w:rPr>
          <w:lang w:val="en-US"/>
        </w:rPr>
      </w:pPr>
      <w:r>
        <w:rPr>
          <w:lang w:val="en-US"/>
        </w:rPr>
        <w:t>the</w:t>
      </w:r>
      <w:r w:rsidR="000806E5">
        <w:rPr>
          <w:lang w:val="en-US"/>
        </w:rPr>
        <w:t xml:space="preserve"> context, </w:t>
      </w:r>
    </w:p>
    <w:p w:rsidR="008A55F3" w:rsidP="00DD6297" w:rsidRDefault="008A55F3" w14:paraId="17DDC919" w14:textId="0C632DF1">
      <w:pPr>
        <w:pStyle w:val="ListParagraph"/>
        <w:numPr>
          <w:ilvl w:val="1"/>
          <w:numId w:val="45"/>
        </w:numPr>
        <w:rPr>
          <w:lang w:val="en-US"/>
        </w:rPr>
      </w:pPr>
      <w:r>
        <w:rPr>
          <w:lang w:val="en-US"/>
        </w:rPr>
        <w:t>the methodology and applied approach</w:t>
      </w:r>
      <w:r w:rsidR="00CA02D3">
        <w:rPr>
          <w:lang w:val="en-US"/>
        </w:rPr>
        <w:t>,</w:t>
      </w:r>
    </w:p>
    <w:p w:rsidR="008A55F3" w:rsidP="00DD6297" w:rsidRDefault="008A55F3" w14:paraId="20C8D7B0" w14:textId="21FFF422">
      <w:pPr>
        <w:pStyle w:val="ListParagraph"/>
        <w:numPr>
          <w:ilvl w:val="1"/>
          <w:numId w:val="45"/>
        </w:numPr>
        <w:rPr>
          <w:lang w:val="en-US"/>
        </w:rPr>
      </w:pPr>
      <w:r>
        <w:rPr>
          <w:lang w:val="en-US"/>
        </w:rPr>
        <w:t xml:space="preserve">the key results, </w:t>
      </w:r>
      <w:r w:rsidR="00FF1BBC">
        <w:rPr>
          <w:lang w:val="en-US"/>
        </w:rPr>
        <w:t>and</w:t>
      </w:r>
    </w:p>
    <w:p w:rsidR="008A55F3" w:rsidP="00DD6297" w:rsidRDefault="008A55F3" w14:paraId="3705748B" w14:textId="7F7D5159">
      <w:pPr>
        <w:pStyle w:val="ListParagraph"/>
        <w:numPr>
          <w:ilvl w:val="1"/>
          <w:numId w:val="45"/>
        </w:numPr>
        <w:rPr>
          <w:lang w:val="en-US"/>
        </w:rPr>
      </w:pPr>
      <w:r>
        <w:rPr>
          <w:lang w:val="en-US"/>
        </w:rPr>
        <w:t>the lessons learned.</w:t>
      </w:r>
    </w:p>
    <w:p w:rsidR="003334F4" w:rsidP="003334F4" w:rsidRDefault="00B266A6" w14:paraId="66CA329C" w14:textId="20025AE7">
      <w:pPr>
        <w:pStyle w:val="ListParagraph"/>
        <w:numPr>
          <w:ilvl w:val="0"/>
          <w:numId w:val="45"/>
        </w:numPr>
        <w:rPr>
          <w:lang w:val="en-US"/>
        </w:rPr>
      </w:pPr>
      <w:r>
        <w:rPr>
          <w:lang w:val="en-US"/>
        </w:rPr>
        <w:t>Section 3</w:t>
      </w:r>
      <w:r w:rsidR="00C14AA4">
        <w:rPr>
          <w:lang w:val="en-US"/>
        </w:rPr>
        <w:t xml:space="preserve"> provides a common</w:t>
      </w:r>
      <w:r w:rsidR="003334F4">
        <w:rPr>
          <w:lang w:val="en-US"/>
        </w:rPr>
        <w:t xml:space="preserve"> conclusion and </w:t>
      </w:r>
      <w:r w:rsidR="00C14AA4">
        <w:rPr>
          <w:lang w:val="en-US"/>
        </w:rPr>
        <w:t xml:space="preserve">outlines </w:t>
      </w:r>
      <w:r w:rsidR="003334F4">
        <w:rPr>
          <w:lang w:val="en-US"/>
        </w:rPr>
        <w:t>next steps.</w:t>
      </w:r>
    </w:p>
    <w:p w:rsidR="00323900" w:rsidP="003334F4" w:rsidRDefault="003334F4" w14:paraId="67A4631C" w14:textId="3BF85F8D">
      <w:pPr>
        <w:pStyle w:val="ListParagraph"/>
        <w:numPr>
          <w:ilvl w:val="0"/>
          <w:numId w:val="45"/>
        </w:numPr>
        <w:rPr>
          <w:lang w:val="en-US"/>
        </w:rPr>
      </w:pPr>
      <w:r>
        <w:rPr>
          <w:lang w:val="en-US"/>
        </w:rPr>
        <w:t xml:space="preserve">Finally, the last section </w:t>
      </w:r>
      <w:r w:rsidR="006B55EA">
        <w:rPr>
          <w:lang w:val="en-US"/>
        </w:rPr>
        <w:t>collects the references used throughout the document.</w:t>
      </w:r>
    </w:p>
    <w:p w:rsidR="00323900" w:rsidRDefault="00323900" w14:paraId="42766795" w14:textId="77777777">
      <w:pPr>
        <w:jc w:val="left"/>
        <w:rPr>
          <w:lang w:val="en-US"/>
        </w:rPr>
      </w:pPr>
      <w:r>
        <w:rPr>
          <w:lang w:val="en-US"/>
        </w:rPr>
        <w:br w:type="page"/>
      </w:r>
    </w:p>
    <w:p w:rsidRPr="00ED7267" w:rsidR="00061569" w:rsidP="20BA74F0" w:rsidRDefault="00A641D4" w14:paraId="470FC207" w14:textId="0F7D2269">
      <w:pPr>
        <w:pStyle w:val="Heading1"/>
        <w:rPr>
          <w:rFonts w:hint="eastAsia" w:eastAsiaTheme="minorEastAsia"/>
        </w:rPr>
      </w:pPr>
      <w:bookmarkStart w:name="_Toc1837384977" w:id="35"/>
      <w:bookmarkStart w:name="_Toc209451831" w:id="36"/>
      <w:bookmarkEnd w:id="19"/>
      <w:r w:rsidRPr="20BA74F0">
        <w:rPr>
          <w:rFonts w:eastAsiaTheme="minorEastAsia"/>
        </w:rPr>
        <w:t xml:space="preserve">D2.1 relevant </w:t>
      </w:r>
      <w:r w:rsidRPr="20BA74F0" w:rsidR="00F26664">
        <w:rPr>
          <w:rFonts w:eastAsiaTheme="minorEastAsia"/>
        </w:rPr>
        <w:t>results</w:t>
      </w:r>
      <w:bookmarkEnd w:id="35"/>
      <w:bookmarkEnd w:id="36"/>
      <w:r w:rsidRPr="20BA74F0" w:rsidR="00F26664">
        <w:rPr>
          <w:rFonts w:eastAsiaTheme="minorEastAsia"/>
        </w:rPr>
        <w:t xml:space="preserve"> </w:t>
      </w:r>
    </w:p>
    <w:p w:rsidR="00C37C9B" w:rsidP="006B100D" w:rsidRDefault="00353FE8" w14:paraId="23EF8D25" w14:textId="08B5BB70">
      <w:pPr>
        <w:pStyle w:val="NormalText"/>
        <w:spacing w:line="276" w:lineRule="auto"/>
        <w:rPr>
          <w:rFonts w:ascii="Exo 2" w:hAnsi="Exo 2" w:cstheme="minorBidi"/>
          <w:sz w:val="22"/>
          <w:szCs w:val="22"/>
          <w:lang w:val="en-GB"/>
        </w:rPr>
      </w:pPr>
      <w:r>
        <w:rPr>
          <w:rFonts w:ascii="Exo 2" w:hAnsi="Exo 2" w:cstheme="minorBidi"/>
          <w:sz w:val="22"/>
          <w:szCs w:val="22"/>
          <w:lang w:val="en-GB"/>
        </w:rPr>
        <w:t>D2.1</w:t>
      </w:r>
      <w:r w:rsidR="000D6825">
        <w:rPr>
          <w:rFonts w:ascii="Exo 2" w:hAnsi="Exo 2" w:cstheme="minorBidi"/>
          <w:sz w:val="22"/>
          <w:szCs w:val="22"/>
          <w:lang w:val="en-GB"/>
        </w:rPr>
        <w:t xml:space="preserve"> contains</w:t>
      </w:r>
      <w:r w:rsidRPr="00ED7267" w:rsidR="00EB03A1">
        <w:rPr>
          <w:rFonts w:ascii="Exo 2" w:hAnsi="Exo 2" w:cstheme="minorBidi"/>
          <w:sz w:val="22"/>
          <w:szCs w:val="22"/>
          <w:lang w:val="en-GB"/>
        </w:rPr>
        <w:t xml:space="preserve"> </w:t>
      </w:r>
      <w:r w:rsidR="008F3495">
        <w:rPr>
          <w:rFonts w:ascii="Exo 2" w:hAnsi="Exo 2" w:cstheme="minorBidi"/>
          <w:sz w:val="22"/>
          <w:szCs w:val="22"/>
          <w:lang w:val="en-GB"/>
        </w:rPr>
        <w:t xml:space="preserve">the definition of the </w:t>
      </w:r>
      <w:r w:rsidRPr="00ED7267" w:rsidR="00EB03A1">
        <w:rPr>
          <w:rFonts w:ascii="Exo 2" w:hAnsi="Exo 2" w:cstheme="minorBidi"/>
          <w:sz w:val="22"/>
          <w:szCs w:val="22"/>
          <w:lang w:val="en-GB"/>
        </w:rPr>
        <w:t>project scope and stakeholder requirements that support the design of the</w:t>
      </w:r>
      <w:r w:rsidRPr="00ED7267" w:rsidR="000E22FB">
        <w:rPr>
          <w:rFonts w:ascii="Exo 2" w:hAnsi="Exo 2" w:cstheme="minorBidi"/>
          <w:sz w:val="22"/>
          <w:szCs w:val="22"/>
          <w:lang w:val="en-GB"/>
        </w:rPr>
        <w:t xml:space="preserve"> </w:t>
      </w:r>
      <w:r w:rsidRPr="00ED7267" w:rsidR="00EB03A1">
        <w:rPr>
          <w:rFonts w:ascii="Exo 2" w:hAnsi="Exo 2" w:cstheme="minorBidi"/>
          <w:sz w:val="22"/>
          <w:szCs w:val="22"/>
          <w:lang w:val="en-GB"/>
        </w:rPr>
        <w:t>bi0SpaCE ecosystem and associated scenario implementation</w:t>
      </w:r>
      <w:r w:rsidR="008F3495">
        <w:rPr>
          <w:rFonts w:ascii="Exo 2" w:hAnsi="Exo 2" w:cstheme="minorBidi"/>
          <w:sz w:val="22"/>
          <w:szCs w:val="22"/>
          <w:lang w:val="en-GB"/>
        </w:rPr>
        <w:t xml:space="preserve"> resulting from T2.</w:t>
      </w:r>
      <w:r w:rsidR="001814FF">
        <w:rPr>
          <w:rFonts w:ascii="Exo 2" w:hAnsi="Exo 2" w:cstheme="minorBidi"/>
          <w:sz w:val="22"/>
          <w:szCs w:val="22"/>
          <w:lang w:val="en-GB"/>
        </w:rPr>
        <w:t>1</w:t>
      </w:r>
      <w:r w:rsidR="008F3495">
        <w:rPr>
          <w:rFonts w:ascii="Exo 2" w:hAnsi="Exo 2" w:cstheme="minorBidi"/>
          <w:sz w:val="22"/>
          <w:szCs w:val="22"/>
          <w:lang w:val="en-GB"/>
        </w:rPr>
        <w:t xml:space="preserve"> in Section 2.1</w:t>
      </w:r>
      <w:r w:rsidRPr="00ED7267" w:rsidR="00EB03A1">
        <w:rPr>
          <w:rFonts w:ascii="Exo 2" w:hAnsi="Exo 2" w:cstheme="minorBidi"/>
          <w:sz w:val="22"/>
          <w:szCs w:val="22"/>
          <w:lang w:val="en-GB"/>
        </w:rPr>
        <w:t xml:space="preserve">, the technical </w:t>
      </w:r>
      <w:r w:rsidR="00F6341A">
        <w:rPr>
          <w:rFonts w:ascii="Exo 2" w:hAnsi="Exo 2" w:cstheme="minorBidi"/>
          <w:sz w:val="22"/>
          <w:szCs w:val="22"/>
          <w:lang w:val="en-GB"/>
        </w:rPr>
        <w:t>requirements of the bi0SpaCE framework laying the groundwork for refining the conceptual architecture</w:t>
      </w:r>
      <w:r w:rsidRPr="00ED7267" w:rsidR="00EB03A1">
        <w:rPr>
          <w:rFonts w:ascii="Exo 2" w:hAnsi="Exo 2" w:cstheme="minorBidi"/>
          <w:sz w:val="22"/>
          <w:szCs w:val="22"/>
          <w:lang w:val="en-GB"/>
        </w:rPr>
        <w:t xml:space="preserve"> that supports its deployment</w:t>
      </w:r>
      <w:r w:rsidR="001814FF">
        <w:rPr>
          <w:rFonts w:ascii="Exo 2" w:hAnsi="Exo 2" w:cstheme="minorBidi"/>
          <w:sz w:val="22"/>
          <w:szCs w:val="22"/>
          <w:lang w:val="en-GB"/>
        </w:rPr>
        <w:t xml:space="preserve"> resulting from T2.2 in Section </w:t>
      </w:r>
      <w:r w:rsidR="00A533E1">
        <w:rPr>
          <w:rFonts w:ascii="Exo 2" w:hAnsi="Exo 2" w:cstheme="minorBidi"/>
          <w:sz w:val="22"/>
          <w:szCs w:val="22"/>
          <w:lang w:val="en-GB"/>
        </w:rPr>
        <w:t>2.2</w:t>
      </w:r>
      <w:r w:rsidRPr="00ED7267" w:rsidR="00EB03A1">
        <w:rPr>
          <w:rFonts w:ascii="Exo 2" w:hAnsi="Exo 2" w:cstheme="minorBidi"/>
          <w:sz w:val="22"/>
          <w:szCs w:val="22"/>
          <w:lang w:val="en-GB"/>
        </w:rPr>
        <w:t xml:space="preserve">, </w:t>
      </w:r>
      <w:r w:rsidR="00A533E1">
        <w:rPr>
          <w:rFonts w:ascii="Exo 2" w:hAnsi="Exo 2" w:cstheme="minorBidi"/>
          <w:sz w:val="22"/>
          <w:szCs w:val="22"/>
          <w:lang w:val="en-GB"/>
        </w:rPr>
        <w:t>and a comprehensive understanding of the societal requirements resulting from T2.3 in Section 2.3</w:t>
      </w:r>
      <w:r w:rsidRPr="00ED7267" w:rsidR="00EB03A1">
        <w:rPr>
          <w:rFonts w:ascii="Exo 2" w:hAnsi="Exo 2" w:cstheme="minorBidi"/>
          <w:sz w:val="22"/>
          <w:szCs w:val="22"/>
          <w:lang w:val="en-GB"/>
        </w:rPr>
        <w:t>.</w:t>
      </w:r>
    </w:p>
    <w:p w:rsidR="00C37C9B" w:rsidRDefault="00C37C9B" w14:paraId="3EE46A90" w14:textId="77777777">
      <w:pPr>
        <w:jc w:val="left"/>
      </w:pPr>
      <w:r>
        <w:br w:type="page"/>
      </w:r>
    </w:p>
    <w:p w:rsidRPr="00FE07D7" w:rsidR="00061569" w:rsidP="0AEB15BD" w:rsidRDefault="0D8694DC" w14:paraId="22F43DC0" w14:textId="3F03F229">
      <w:pPr>
        <w:pStyle w:val="Heading2"/>
        <w:rPr>
          <w:rFonts w:hint="eastAsia" w:eastAsiaTheme="minorEastAsia"/>
        </w:rPr>
      </w:pPr>
      <w:bookmarkStart w:name="_Toc201063087" w:id="37"/>
      <w:bookmarkStart w:name="_Toc1372970079" w:id="38"/>
      <w:bookmarkStart w:name="_Toc209451832" w:id="39"/>
      <w:r w:rsidRPr="00FE07D7">
        <w:rPr>
          <w:rFonts w:eastAsiaTheme="minorEastAsia"/>
        </w:rPr>
        <w:t>Experiments scenarios &amp; expectations (CAR)</w:t>
      </w:r>
      <w:bookmarkEnd w:id="37"/>
      <w:bookmarkEnd w:id="38"/>
      <w:bookmarkEnd w:id="39"/>
    </w:p>
    <w:p w:rsidRPr="00ED7267" w:rsidR="005D43DD" w:rsidP="20BA74F0" w:rsidRDefault="008E078D" w14:paraId="1857CD9D" w14:textId="0E546FD8">
      <w:pPr>
        <w:pStyle w:val="Heading3"/>
        <w:rPr>
          <w:rFonts w:hint="eastAsia"/>
        </w:rPr>
      </w:pPr>
      <w:bookmarkStart w:name="_Toc940107334" w:id="40"/>
      <w:bookmarkStart w:name="_Toc200444792" w:id="41"/>
      <w:bookmarkStart w:name="_Toc209451833" w:id="42"/>
      <w:r>
        <w:t>Introduction</w:t>
      </w:r>
      <w:bookmarkEnd w:id="40"/>
      <w:bookmarkEnd w:id="42"/>
    </w:p>
    <w:p w:rsidRPr="00ED7267" w:rsidR="008E078D" w:rsidP="006B100D" w:rsidRDefault="008E078D" w14:paraId="080269C7" w14:textId="712EE8EA">
      <w:pPr>
        <w:pStyle w:val="Heading4"/>
        <w:rPr>
          <w:rFonts w:hint="eastAsia"/>
          <w:lang w:eastAsia="es-ES"/>
        </w:rPr>
      </w:pPr>
      <w:bookmarkStart w:name="_Toc1229152740" w:id="43"/>
      <w:r w:rsidRPr="00ED7267">
        <w:rPr>
          <w:lang w:eastAsia="es-ES"/>
        </w:rPr>
        <w:t>Purpose and Scope of T2.1</w:t>
      </w:r>
      <w:bookmarkEnd w:id="43"/>
    </w:p>
    <w:p w:rsidRPr="00ED7267" w:rsidR="005D43DD" w:rsidP="006B100D" w:rsidRDefault="005D43DD" w14:paraId="4AE2D38E" w14:textId="544AC127">
      <w:r w:rsidRPr="00ED7267">
        <w:t xml:space="preserve">This task will provide an initial high-level analysis of the anticipated pilot scenarios in the industrial sectors. Activities involve the analysis of the </w:t>
      </w:r>
      <w:r w:rsidRPr="00CC1BA8">
        <w:rPr>
          <w:i/>
          <w:iCs/>
        </w:rPr>
        <w:t>as-is</w:t>
      </w:r>
      <w:r w:rsidRPr="00ED7267">
        <w:t xml:space="preserve"> situation in the industrial cases, their requirements regarding the anticipated bi0SpaCE innovations and assessment of their capabilities (e.g., in terms of sustainability &amp; </w:t>
      </w:r>
      <w:r w:rsidR="00FC3D91">
        <w:t>circular economy</w:t>
      </w:r>
      <w:r w:rsidRPr="00ED7267">
        <w:t xml:space="preserve"> assessment). A concrete set of goals and objectives </w:t>
      </w:r>
      <w:r w:rsidRPr="00ED7267" w:rsidR="00ED7267">
        <w:t>have been</w:t>
      </w:r>
      <w:r w:rsidRPr="00ED7267">
        <w:t xml:space="preserve"> made related to, but not restricted to, data sharing, sustainability, and traceability, and </w:t>
      </w:r>
      <w:r w:rsidRPr="00ED7267" w:rsidR="00ED7267">
        <w:t>have been</w:t>
      </w:r>
      <w:r w:rsidRPr="00ED7267">
        <w:t xml:space="preserve"> extracted from pilot partners, detailed interviews and then cross-checked with the scientific literature and best practices. In addition, these goals and objectives </w:t>
      </w:r>
      <w:r w:rsidRPr="00ED7267" w:rsidR="00ED7267">
        <w:t>have</w:t>
      </w:r>
      <w:r w:rsidRPr="00ED7267">
        <w:t xml:space="preserve"> captured </w:t>
      </w:r>
      <w:r w:rsidRPr="00ED7267" w:rsidR="00ED7267">
        <w:t>p</w:t>
      </w:r>
      <w:r w:rsidRPr="00ED7267">
        <w:t xml:space="preserve">ilot specific </w:t>
      </w:r>
      <w:r w:rsidR="00FC3D91">
        <w:t>key performance indicators (</w:t>
      </w:r>
      <w:r w:rsidRPr="00ED7267">
        <w:t>KPIs</w:t>
      </w:r>
      <w:r w:rsidR="00FC3D91">
        <w:t>)</w:t>
      </w:r>
      <w:r w:rsidRPr="00ED7267">
        <w:t>, whose baseline values</w:t>
      </w:r>
      <w:r w:rsidRPr="00ED7267" w:rsidR="00ED7267">
        <w:t>, where possible, are</w:t>
      </w:r>
      <w:r w:rsidRPr="00ED7267">
        <w:t xml:space="preserve"> reported together with their calculation methods and the necessary datasets. The overall performance</w:t>
      </w:r>
      <w:r w:rsidRPr="00ED7267" w:rsidR="00ED7267">
        <w:t xml:space="preserve"> from this task</w:t>
      </w:r>
      <w:r w:rsidRPr="00ED7267">
        <w:t xml:space="preserve"> will be continuously evaluated and monitored, enabling bi0SpaCE to assess decision making regarding the necessary strategies and actions along with their prioritization. The outcome of this task </w:t>
      </w:r>
      <w:r w:rsidRPr="00ED7267" w:rsidR="00ED7267">
        <w:t>has been,</w:t>
      </w:r>
      <w:r w:rsidRPr="00ED7267">
        <w:t xml:space="preserve"> on one hand</w:t>
      </w:r>
      <w:r w:rsidRPr="00ED7267" w:rsidR="00ED7267">
        <w:t>,</w:t>
      </w:r>
      <w:r w:rsidRPr="00ED7267">
        <w:t xml:space="preserve"> </w:t>
      </w:r>
      <w:r w:rsidRPr="00ED7267" w:rsidR="00ED7267">
        <w:t>four</w:t>
      </w:r>
      <w:r w:rsidRPr="00ED7267">
        <w:t xml:space="preserve"> distinct pilot-specific perspectives and on the other a unified conceptual view of bi0SpaCE that will guarantee transferability and impact for any bio-based industry partner.</w:t>
      </w:r>
    </w:p>
    <w:p w:rsidRPr="00ED7267" w:rsidR="008E078D" w:rsidP="006B100D" w:rsidRDefault="008E078D" w14:paraId="1418E568" w14:textId="4335F795">
      <w:pPr>
        <w:pStyle w:val="Heading4"/>
        <w:rPr>
          <w:rFonts w:hint="eastAsia"/>
        </w:rPr>
      </w:pPr>
      <w:bookmarkStart w:name="_Toc316848355" w:id="44"/>
      <w:r w:rsidRPr="00ED7267">
        <w:t>Relation with other tasks and deliverables</w:t>
      </w:r>
      <w:bookmarkEnd w:id="44"/>
    </w:p>
    <w:p w:rsidRPr="00ED7267" w:rsidR="00CD5574" w:rsidP="00ED7267" w:rsidRDefault="00CD5574" w14:paraId="55A8F1EE" w14:textId="7509E594">
      <w:r w:rsidRPr="00ED7267">
        <w:t>Task T2.1 is closely linked to Task T2.2, which define</w:t>
      </w:r>
      <w:r w:rsidRPr="00ED7267" w:rsidR="00ED7267">
        <w:t>s</w:t>
      </w:r>
      <w:r w:rsidRPr="00ED7267">
        <w:t xml:space="preserve"> in detail the technical requirements for the identified pilot cases. The outcomes of T2.1 serve as key inputs for T2.2, ensuring that the technical specifications derived in the next phase are fully aligned with the real contexts and needs of the pilot sites.</w:t>
      </w:r>
      <w:r w:rsidRPr="00ED7267">
        <w:br/>
      </w:r>
      <w:r w:rsidRPr="00ED7267">
        <w:t>Moreover, T2.1 also contributes to the planning and preparation of subsequent work packages, particularly those focused on technology development and deployment (</w:t>
      </w:r>
      <w:r w:rsidRPr="00ED7267" w:rsidR="00ED7267">
        <w:t xml:space="preserve">from </w:t>
      </w:r>
      <w:r w:rsidRPr="00ED7267">
        <w:t>WP3</w:t>
      </w:r>
      <w:r w:rsidRPr="00ED7267" w:rsidR="00ED7267">
        <w:t xml:space="preserve"> to </w:t>
      </w:r>
      <w:r w:rsidRPr="00ED7267">
        <w:t>WP6). The analysis of use cases and their specific challenges and needs carried out in T2.1 inform these work packages, supporting the</w:t>
      </w:r>
      <w:r w:rsidRPr="00ED7267" w:rsidR="00ED7267">
        <w:t xml:space="preserve"> d</w:t>
      </w:r>
      <w:r w:rsidRPr="00ED7267">
        <w:t>evelopment of solutions that are tailored, feasible, and impactful.</w:t>
      </w:r>
      <w:r w:rsidRPr="00ED7267" w:rsidR="006C0D23">
        <w:t xml:space="preserve"> </w:t>
      </w:r>
      <w:r w:rsidRPr="00ED7267">
        <w:t xml:space="preserve">Additionally, the information compiled in T2.1 will be valuable for the activities related to </w:t>
      </w:r>
      <w:r w:rsidRPr="00ED7267" w:rsidR="00ED7267">
        <w:t>standardization</w:t>
      </w:r>
      <w:r w:rsidRPr="00ED7267">
        <w:t xml:space="preserve"> (WP7), as well as for the definition of evaluation methodologies for sustainability, circularity, and digitalisation impacts that will be addressed later in the project.</w:t>
      </w:r>
      <w:r w:rsidRPr="00ED7267" w:rsidR="00AF212A">
        <w:t xml:space="preserve"> </w:t>
      </w:r>
      <w:r w:rsidRPr="00ED7267">
        <w:t xml:space="preserve">In summary, T2.1 </w:t>
      </w:r>
      <w:r w:rsidR="00ED7267">
        <w:t xml:space="preserve">has </w:t>
      </w:r>
      <w:r w:rsidRPr="00ED7267">
        <w:t>play</w:t>
      </w:r>
      <w:r w:rsidR="00ED7267">
        <w:t>ed</w:t>
      </w:r>
      <w:r w:rsidRPr="00ED7267">
        <w:t xml:space="preserve"> a foundational role, establishing a coherent framework that ensures consistency, relevance, and alignment across all subsequent tasks and deliverables of bi0SpaCE.</w:t>
      </w:r>
    </w:p>
    <w:p w:rsidRPr="00ED7267" w:rsidR="00B868F2" w:rsidP="20BA74F0" w:rsidRDefault="008E078D" w14:paraId="62F65DAA" w14:textId="521182E0">
      <w:pPr>
        <w:pStyle w:val="Heading3"/>
        <w:rPr>
          <w:rFonts w:hint="eastAsia"/>
        </w:rPr>
      </w:pPr>
      <w:bookmarkStart w:name="_Toc1765267866" w:id="45"/>
      <w:bookmarkStart w:name="_Toc209451834" w:id="46"/>
      <w:r>
        <w:t>Methodology</w:t>
      </w:r>
      <w:bookmarkEnd w:id="45"/>
      <w:bookmarkEnd w:id="46"/>
    </w:p>
    <w:p w:rsidRPr="00ED7267" w:rsidR="00CD5574" w:rsidP="006B100D" w:rsidRDefault="00CD5574" w14:paraId="0DF7234E" w14:textId="170AE36F">
      <w:pPr>
        <w:pStyle w:val="Heading4"/>
        <w:rPr>
          <w:rFonts w:hint="eastAsia"/>
        </w:rPr>
      </w:pPr>
      <w:bookmarkStart w:name="_Toc1153521236" w:id="47"/>
      <w:r w:rsidRPr="00ED7267">
        <w:t>Pilot selection criteria and description process</w:t>
      </w:r>
      <w:bookmarkEnd w:id="47"/>
    </w:p>
    <w:p w:rsidRPr="00ED7267" w:rsidR="006C0D23" w:rsidP="30190817" w:rsidRDefault="106820C0" w14:paraId="59438E36" w14:textId="1E8AC714">
      <w:pPr>
        <w:spacing w:before="100" w:beforeAutospacing="1" w:after="100" w:afterAutospacing="1"/>
      </w:pPr>
      <w:r>
        <w:t xml:space="preserve">The selection of </w:t>
      </w:r>
      <w:r w:rsidR="14D6AED5">
        <w:t xml:space="preserve">user stories </w:t>
      </w:r>
      <w:r>
        <w:t xml:space="preserve">within Task T2.1 was based on key criteria to ensure the diversity and representativeness of the </w:t>
      </w:r>
      <w:r w:rsidR="0762C848">
        <w:t>available use</w:t>
      </w:r>
      <w:r>
        <w:t xml:space="preserve"> cases, as well as their relevance to the objectives of the bi0SpaCE project. These criteria included:</w:t>
      </w:r>
    </w:p>
    <w:p w:rsidRPr="00ED7267" w:rsidR="006C0D23" w:rsidP="00F82B0D" w:rsidRDefault="006C0D23" w14:paraId="0FB3A0B6" w14:textId="77777777">
      <w:pPr>
        <w:numPr>
          <w:ilvl w:val="0"/>
          <w:numId w:val="7"/>
        </w:numPr>
        <w:spacing w:before="100" w:beforeAutospacing="1" w:after="100" w:afterAutospacing="1"/>
      </w:pPr>
      <w:r w:rsidRPr="00ED7267">
        <w:t>Sectoral diversity: inclusion of pilots from different bio-based sectors (pulp and paper, bioplastic packaging, food and beverage, and energy infrastructure management).</w:t>
      </w:r>
    </w:p>
    <w:p w:rsidRPr="00ED7267" w:rsidR="006C0D23" w:rsidP="00F82B0D" w:rsidRDefault="006C0D23" w14:paraId="79291997" w14:textId="77777777">
      <w:pPr>
        <w:numPr>
          <w:ilvl w:val="0"/>
          <w:numId w:val="7"/>
        </w:numPr>
        <w:spacing w:before="100" w:beforeAutospacing="1" w:after="100" w:afterAutospacing="1"/>
      </w:pPr>
      <w:r w:rsidRPr="00ED7267">
        <w:t>Relevance in terms of sustainability and circularity: selection of pilots with clear challenges in traceability, resource efficiency, and transition towards circular models.</w:t>
      </w:r>
    </w:p>
    <w:p w:rsidRPr="00ED7267" w:rsidR="006C0D23" w:rsidP="00517D4A" w:rsidRDefault="0D9C2C34" w14:paraId="53DB722B" w14:textId="5E7D66B4">
      <w:pPr>
        <w:spacing w:before="100" w:beforeAutospacing="1" w:after="100" w:afterAutospacing="1"/>
      </w:pPr>
      <w:r w:rsidRPr="431570EB">
        <w:rPr>
          <w:rFonts w:eastAsia="Exo 2" w:cs="Exo 2"/>
        </w:rPr>
        <w:t xml:space="preserve">Feasibility for bi0SpaCE solution deployment: assessment of the technical potential to integrate sensors, Digital Twins (DTs) and Digital Product Passports (DPPs) into the pilots’ operational processes. </w:t>
      </w:r>
      <w:r w:rsidRPr="00ED7267" w:rsidR="006C0D23">
        <w:t>Once selected, a detailed characterisation and description process was carried out, analysing their operational context, identifying sustainability challenges, and documenting their needs in terms of digitalisation and data monitoring.</w:t>
      </w:r>
    </w:p>
    <w:p w:rsidRPr="00ED7267" w:rsidR="00CD5574" w:rsidP="006B100D" w:rsidRDefault="00CD5574" w14:paraId="722D567B" w14:textId="7CA6F2B1">
      <w:pPr>
        <w:pStyle w:val="Heading4"/>
        <w:rPr>
          <w:rFonts w:hint="eastAsia"/>
        </w:rPr>
      </w:pPr>
      <w:bookmarkStart w:name="_Toc1978103455" w:id="48"/>
      <w:r w:rsidRPr="00ED7267">
        <w:t>Data collection methodology (e.g., interviews, workshops, data templates)</w:t>
      </w:r>
      <w:bookmarkEnd w:id="48"/>
    </w:p>
    <w:p w:rsidRPr="00ED7267" w:rsidR="006C0D23" w:rsidP="30190817" w:rsidRDefault="106820C0" w14:paraId="0E8B01A6" w14:textId="7FC7661B">
      <w:pPr>
        <w:spacing w:before="100" w:beforeAutospacing="1" w:after="100" w:afterAutospacing="1"/>
      </w:pPr>
      <w:r>
        <w:t xml:space="preserve">To ensure consistency and quality of the information collected across the </w:t>
      </w:r>
      <w:r w:rsidR="02EBEA21">
        <w:t xml:space="preserve">bi0SpaCE </w:t>
      </w:r>
      <w:r w:rsidR="069B3A77">
        <w:t>use case owners and technology partners</w:t>
      </w:r>
      <w:r>
        <w:t xml:space="preserve"> a structured methodology was applied, based on:</w:t>
      </w:r>
    </w:p>
    <w:p w:rsidRPr="00ED7267" w:rsidR="006C0D23" w:rsidP="00F82B0D" w:rsidRDefault="00082C8A" w14:paraId="05CAF402" w14:textId="0368183A">
      <w:pPr>
        <w:pStyle w:val="ListParagraph"/>
        <w:numPr>
          <w:ilvl w:val="0"/>
          <w:numId w:val="8"/>
        </w:numPr>
        <w:spacing w:before="100" w:beforeAutospacing="1" w:after="100" w:afterAutospacing="1"/>
      </w:pPr>
      <w:r w:rsidRPr="00ED7267">
        <w:t>Specifically,</w:t>
      </w:r>
      <w:r w:rsidRPr="00ED7267" w:rsidR="006C0D23">
        <w:t xml:space="preserve"> designed data collection templates for T2.1, enabling detailed and comparable information gathering on industrial processes, KPIs, existing monitoring systems, and sustainability challenges.</w:t>
      </w:r>
    </w:p>
    <w:p w:rsidRPr="00ED7267" w:rsidR="006C0D23" w:rsidP="00F82B0D" w:rsidRDefault="006C0D23" w14:paraId="55FF94C4" w14:textId="22A71CB4">
      <w:pPr>
        <w:pStyle w:val="ListParagraph"/>
        <w:numPr>
          <w:ilvl w:val="0"/>
          <w:numId w:val="8"/>
        </w:numPr>
        <w:spacing w:before="100" w:beforeAutospacing="1" w:after="100" w:afterAutospacing="1"/>
      </w:pPr>
      <w:r w:rsidRPr="00ED7267">
        <w:t>Bilateral exchanges with pilot partners, including technical meetings</w:t>
      </w:r>
      <w:r w:rsidR="00FB27AE">
        <w:t>, workshops</w:t>
      </w:r>
      <w:r w:rsidRPr="00ED7267">
        <w:t xml:space="preserve"> and clarifications on their processes and needs.</w:t>
      </w:r>
    </w:p>
    <w:p w:rsidRPr="00ED7267" w:rsidR="006C0D23" w:rsidP="00F82B0D" w:rsidRDefault="006C0D23" w14:paraId="48FB0B34" w14:textId="4534CF9C">
      <w:pPr>
        <w:pStyle w:val="ListParagraph"/>
        <w:numPr>
          <w:ilvl w:val="0"/>
          <w:numId w:val="8"/>
        </w:numPr>
        <w:spacing w:before="100" w:beforeAutospacing="1" w:after="100" w:afterAutospacing="1"/>
      </w:pPr>
      <w:r w:rsidRPr="00ED7267">
        <w:t>Analysis of additional documentation provided by the pilots, such as technical process descriptions, historical records, flow diagrams, and relevant regulatory documents</w:t>
      </w:r>
      <w:r w:rsidR="00FB27AE">
        <w:t xml:space="preserve"> and products/processes datasheets</w:t>
      </w:r>
      <w:r w:rsidRPr="00ED7267">
        <w:t>.</w:t>
      </w:r>
    </w:p>
    <w:p w:rsidR="002A5032" w:rsidP="00C74C2A" w:rsidRDefault="447D4C6C" w14:paraId="2F02C7D7" w14:textId="3BAC56CC">
      <w:pPr>
        <w:spacing w:before="100" w:beforeAutospacing="1" w:after="100" w:afterAutospacing="1"/>
      </w:pPr>
      <w:r>
        <w:t>This combined approach enabled the construction of a detailed and accurate profile for each pilot, serving as a basis for the definition of technical requirements</w:t>
      </w:r>
      <w:r w:rsidR="561F52CF">
        <w:t xml:space="preserve"> and any other needs</w:t>
      </w:r>
      <w:r>
        <w:t xml:space="preserve"> in subsequent tasks.</w:t>
      </w:r>
    </w:p>
    <w:p w:rsidR="00C74C2A" w:rsidP="00C74C2A" w:rsidRDefault="00C74C2A" w14:paraId="1094799E" w14:textId="170AACFA">
      <w:pPr>
        <w:pStyle w:val="Caption"/>
        <w:keepNext/>
      </w:pPr>
      <w:bookmarkStart w:name="_Toc209451854" w:id="49"/>
      <w:r>
        <w:t xml:space="preserve">Table </w:t>
      </w:r>
      <w:r>
        <w:fldChar w:fldCharType="begin"/>
      </w:r>
      <w:r>
        <w:instrText xml:space="preserve"> SEQ Table \* ARABIC </w:instrText>
      </w:r>
      <w:r>
        <w:fldChar w:fldCharType="separate"/>
      </w:r>
      <w:r w:rsidR="00FF7A7C">
        <w:rPr>
          <w:noProof/>
        </w:rPr>
        <w:t>1</w:t>
      </w:r>
      <w:r>
        <w:fldChar w:fldCharType="end"/>
      </w:r>
      <w:r>
        <w:t xml:space="preserve"> </w:t>
      </w:r>
      <w:r w:rsidRPr="431570EB">
        <w:t>Meetings and workshops conducted for data collection in Task 2.1</w:t>
      </w:r>
      <w:bookmarkEnd w:id="49"/>
    </w:p>
    <w:tbl>
      <w:tblPr>
        <w:tblStyle w:val="TableGrid"/>
        <w:tblW w:w="8695"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1413"/>
        <w:gridCol w:w="2509"/>
        <w:gridCol w:w="1426"/>
        <w:gridCol w:w="3347"/>
      </w:tblGrid>
      <w:tr w:rsidRPr="00914B9F" w:rsidR="3DD81FD3" w:rsidTr="00FF7A7C" w14:paraId="1EF56DD8" w14:textId="77777777">
        <w:trPr>
          <w:trHeight w:val="300"/>
          <w:jc w:val="center"/>
        </w:trPr>
        <w:tc>
          <w:tcPr>
            <w:tcW w:w="141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Mar>
              <w:left w:w="108" w:type="dxa"/>
              <w:right w:w="108" w:type="dxa"/>
            </w:tcMar>
            <w:vAlign w:val="center"/>
          </w:tcPr>
          <w:p w:rsidRPr="00914B9F" w:rsidR="3DD81FD3" w:rsidP="009328E9" w:rsidRDefault="2A63B7AF" w14:paraId="63D20856" w14:textId="003397DB">
            <w:pPr>
              <w:jc w:val="left"/>
              <w:rPr>
                <w:rFonts w:eastAsia="Exo 2" w:cs="Exo 2"/>
                <w:b/>
                <w:bCs/>
                <w:color w:val="FFFFFF" w:themeColor="text2"/>
              </w:rPr>
            </w:pPr>
            <w:r w:rsidRPr="00914B9F">
              <w:rPr>
                <w:rFonts w:eastAsia="Exo 2" w:cs="Exo 2"/>
                <w:b/>
                <w:bCs/>
                <w:color w:val="FFFFFF" w:themeColor="text2"/>
              </w:rPr>
              <w:t>Date</w:t>
            </w:r>
          </w:p>
        </w:tc>
        <w:tc>
          <w:tcPr>
            <w:tcW w:w="250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Mar>
              <w:left w:w="108" w:type="dxa"/>
              <w:right w:w="108" w:type="dxa"/>
            </w:tcMar>
            <w:vAlign w:val="center"/>
          </w:tcPr>
          <w:p w:rsidRPr="00914B9F" w:rsidR="3DD81FD3" w:rsidP="009328E9" w:rsidRDefault="2A63B7AF" w14:paraId="1C1DFBB2" w14:textId="1DF0CF78">
            <w:pPr>
              <w:jc w:val="left"/>
              <w:rPr>
                <w:rFonts w:eastAsia="Exo 2" w:cs="Exo 2"/>
                <w:b/>
                <w:bCs/>
                <w:color w:val="FFFFFF" w:themeColor="text2"/>
              </w:rPr>
            </w:pPr>
            <w:r w:rsidRPr="00914B9F">
              <w:rPr>
                <w:rFonts w:eastAsia="Exo 2" w:cs="Exo 2"/>
                <w:b/>
                <w:bCs/>
                <w:color w:val="FFFFFF" w:themeColor="text2"/>
              </w:rPr>
              <w:t>Type of meeting /workshop</w:t>
            </w:r>
          </w:p>
        </w:tc>
        <w:tc>
          <w:tcPr>
            <w:tcW w:w="142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Mar>
              <w:left w:w="108" w:type="dxa"/>
              <w:right w:w="108" w:type="dxa"/>
            </w:tcMar>
            <w:vAlign w:val="center"/>
          </w:tcPr>
          <w:p w:rsidRPr="00914B9F" w:rsidR="3DD81FD3" w:rsidP="009328E9" w:rsidRDefault="2A63B7AF" w14:paraId="01861756" w14:textId="486014D9">
            <w:pPr>
              <w:jc w:val="left"/>
              <w:rPr>
                <w:rFonts w:eastAsia="Exo 2" w:cs="Exo 2"/>
                <w:b/>
                <w:bCs/>
                <w:color w:val="FFFFFF" w:themeColor="text2"/>
              </w:rPr>
            </w:pPr>
            <w:r w:rsidRPr="00914B9F">
              <w:rPr>
                <w:rFonts w:eastAsia="Exo 2" w:cs="Exo 2"/>
                <w:b/>
                <w:bCs/>
                <w:color w:val="FFFFFF" w:themeColor="text2"/>
              </w:rPr>
              <w:t>Participants</w:t>
            </w:r>
          </w:p>
        </w:tc>
        <w:tc>
          <w:tcPr>
            <w:tcW w:w="334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Mar>
              <w:left w:w="108" w:type="dxa"/>
              <w:right w:w="108" w:type="dxa"/>
            </w:tcMar>
            <w:vAlign w:val="center"/>
          </w:tcPr>
          <w:p w:rsidRPr="00914B9F" w:rsidR="3DD81FD3" w:rsidP="009328E9" w:rsidRDefault="2A63B7AF" w14:paraId="7A4ED659" w14:textId="016E0A68">
            <w:pPr>
              <w:jc w:val="left"/>
              <w:rPr>
                <w:rFonts w:eastAsia="Exo 2" w:cs="Exo 2"/>
                <w:b/>
                <w:bCs/>
                <w:color w:val="FFFFFF" w:themeColor="text2"/>
              </w:rPr>
            </w:pPr>
            <w:r w:rsidRPr="00914B9F">
              <w:rPr>
                <w:rFonts w:eastAsia="Exo 2" w:cs="Exo 2"/>
                <w:b/>
                <w:bCs/>
                <w:color w:val="FFFFFF" w:themeColor="text2"/>
              </w:rPr>
              <w:t>Main objective</w:t>
            </w:r>
          </w:p>
        </w:tc>
      </w:tr>
      <w:tr w:rsidRPr="00914B9F" w:rsidR="3DD81FD3" w:rsidTr="00FF7A7C" w14:paraId="1F848462" w14:textId="77777777">
        <w:trPr>
          <w:trHeight w:val="300"/>
          <w:jc w:val="center"/>
        </w:trPr>
        <w:tc>
          <w:tcPr>
            <w:tcW w:w="1413" w:type="dxa"/>
            <w:tcBorders>
              <w:top w:val="single" w:color="FFFFFF" w:themeColor="background1" w:sz="4" w:space="0"/>
            </w:tcBorders>
            <w:tcMar>
              <w:left w:w="108" w:type="dxa"/>
              <w:right w:w="108" w:type="dxa"/>
            </w:tcMar>
            <w:vAlign w:val="center"/>
          </w:tcPr>
          <w:p w:rsidRPr="00FF7A7C" w:rsidR="3DD81FD3" w:rsidP="009328E9" w:rsidRDefault="2A63B7AF" w14:paraId="6B9787FE" w14:textId="440DD12A">
            <w:pPr>
              <w:jc w:val="left"/>
              <w:rPr>
                <w:sz w:val="20"/>
                <w:szCs w:val="20"/>
              </w:rPr>
            </w:pPr>
            <w:r w:rsidRPr="00FF7A7C">
              <w:rPr>
                <w:sz w:val="20"/>
                <w:szCs w:val="20"/>
              </w:rPr>
              <w:t>15/01/2025</w:t>
            </w:r>
          </w:p>
        </w:tc>
        <w:tc>
          <w:tcPr>
            <w:tcW w:w="2509" w:type="dxa"/>
            <w:tcBorders>
              <w:top w:val="single" w:color="FFFFFF" w:themeColor="background1" w:sz="4" w:space="0"/>
            </w:tcBorders>
            <w:tcMar>
              <w:left w:w="108" w:type="dxa"/>
              <w:right w:w="108" w:type="dxa"/>
            </w:tcMar>
            <w:vAlign w:val="center"/>
          </w:tcPr>
          <w:p w:rsidRPr="00FF7A7C" w:rsidR="3DD81FD3" w:rsidP="009328E9" w:rsidRDefault="2A63B7AF" w14:paraId="2DC0B787" w14:textId="67C89FF5">
            <w:pPr>
              <w:jc w:val="left"/>
              <w:rPr>
                <w:sz w:val="20"/>
                <w:szCs w:val="20"/>
              </w:rPr>
            </w:pPr>
            <w:r w:rsidRPr="00FF7A7C">
              <w:rPr>
                <w:sz w:val="20"/>
                <w:szCs w:val="20"/>
              </w:rPr>
              <w:t>BIOSPACE T2.1 Kick-off</w:t>
            </w:r>
          </w:p>
        </w:tc>
        <w:tc>
          <w:tcPr>
            <w:tcW w:w="1426" w:type="dxa"/>
            <w:tcBorders>
              <w:top w:val="single" w:color="FFFFFF" w:themeColor="background1" w:sz="4" w:space="0"/>
            </w:tcBorders>
            <w:tcMar>
              <w:left w:w="108" w:type="dxa"/>
              <w:right w:w="108" w:type="dxa"/>
            </w:tcMar>
            <w:vAlign w:val="center"/>
          </w:tcPr>
          <w:p w:rsidRPr="00FF7A7C" w:rsidR="3DD81FD3" w:rsidP="009328E9" w:rsidRDefault="2A63B7AF" w14:paraId="02A09FBD" w14:textId="7EE1F46C">
            <w:pPr>
              <w:jc w:val="left"/>
              <w:rPr>
                <w:sz w:val="20"/>
                <w:szCs w:val="20"/>
              </w:rPr>
            </w:pPr>
            <w:r w:rsidRPr="00FF7A7C">
              <w:rPr>
                <w:sz w:val="20"/>
                <w:szCs w:val="20"/>
              </w:rPr>
              <w:t>Consortium partners</w:t>
            </w:r>
          </w:p>
        </w:tc>
        <w:tc>
          <w:tcPr>
            <w:tcW w:w="3347" w:type="dxa"/>
            <w:tcBorders>
              <w:top w:val="single" w:color="FFFFFF" w:themeColor="background1" w:sz="4" w:space="0"/>
            </w:tcBorders>
            <w:tcMar>
              <w:left w:w="108" w:type="dxa"/>
              <w:right w:w="108" w:type="dxa"/>
            </w:tcMar>
            <w:vAlign w:val="center"/>
          </w:tcPr>
          <w:p w:rsidRPr="00FF7A7C" w:rsidR="3DD81FD3" w:rsidP="009328E9" w:rsidRDefault="2A63B7AF" w14:paraId="2992BC53" w14:textId="269081C5">
            <w:pPr>
              <w:jc w:val="left"/>
              <w:rPr>
                <w:sz w:val="20"/>
                <w:szCs w:val="20"/>
              </w:rPr>
            </w:pPr>
            <w:r w:rsidRPr="00FF7A7C">
              <w:rPr>
                <w:sz w:val="20"/>
                <w:szCs w:val="20"/>
              </w:rPr>
              <w:t>Launch of Task 2.1, alignment on objectives, scope, and data collection templates</w:t>
            </w:r>
          </w:p>
        </w:tc>
      </w:tr>
      <w:tr w:rsidRPr="00914B9F" w:rsidR="3DD81FD3" w:rsidTr="00FF7A7C" w14:paraId="1222F627" w14:textId="77777777">
        <w:trPr>
          <w:trHeight w:val="300"/>
          <w:jc w:val="center"/>
        </w:trPr>
        <w:tc>
          <w:tcPr>
            <w:tcW w:w="1413" w:type="dxa"/>
            <w:tcMar>
              <w:left w:w="108" w:type="dxa"/>
              <w:right w:w="108" w:type="dxa"/>
            </w:tcMar>
            <w:vAlign w:val="center"/>
          </w:tcPr>
          <w:p w:rsidRPr="00FF7A7C" w:rsidR="3DD81FD3" w:rsidP="009328E9" w:rsidRDefault="2A63B7AF" w14:paraId="2BE2F583" w14:textId="620B6172">
            <w:pPr>
              <w:jc w:val="left"/>
              <w:rPr>
                <w:sz w:val="20"/>
                <w:szCs w:val="20"/>
              </w:rPr>
            </w:pPr>
            <w:r w:rsidRPr="00FF7A7C">
              <w:rPr>
                <w:sz w:val="20"/>
                <w:szCs w:val="20"/>
              </w:rPr>
              <w:t>21/01/2025</w:t>
            </w:r>
          </w:p>
        </w:tc>
        <w:tc>
          <w:tcPr>
            <w:tcW w:w="2509" w:type="dxa"/>
            <w:tcMar>
              <w:left w:w="108" w:type="dxa"/>
              <w:right w:w="108" w:type="dxa"/>
            </w:tcMar>
            <w:vAlign w:val="center"/>
          </w:tcPr>
          <w:p w:rsidRPr="00FF7A7C" w:rsidR="3DD81FD3" w:rsidP="009328E9" w:rsidRDefault="2A63B7AF" w14:paraId="0EA4415E" w14:textId="392D6052">
            <w:pPr>
              <w:jc w:val="left"/>
              <w:rPr>
                <w:sz w:val="20"/>
                <w:szCs w:val="20"/>
                <w:lang w:val="de-DE"/>
              </w:rPr>
            </w:pPr>
            <w:r w:rsidRPr="00FF7A7C">
              <w:rPr>
                <w:sz w:val="20"/>
                <w:szCs w:val="20"/>
                <w:lang w:val="de-DE"/>
              </w:rPr>
              <w:t xml:space="preserve">WP2 T2.1 virtual </w:t>
            </w:r>
            <w:proofErr w:type="spellStart"/>
            <w:r w:rsidRPr="00FF7A7C">
              <w:rPr>
                <w:sz w:val="20"/>
                <w:szCs w:val="20"/>
                <w:lang w:val="de-DE"/>
              </w:rPr>
              <w:t>KoM</w:t>
            </w:r>
            <w:proofErr w:type="spellEnd"/>
            <w:r w:rsidRPr="00FF7A7C">
              <w:rPr>
                <w:sz w:val="20"/>
                <w:szCs w:val="20"/>
                <w:lang w:val="de-DE"/>
              </w:rPr>
              <w:t xml:space="preserve"> – </w:t>
            </w:r>
            <w:proofErr w:type="spellStart"/>
            <w:r w:rsidRPr="00FF7A7C" w:rsidR="35446DE2">
              <w:rPr>
                <w:sz w:val="20"/>
                <w:szCs w:val="20"/>
                <w:lang w:val="de-DE"/>
              </w:rPr>
              <w:t>noriware</w:t>
            </w:r>
            <w:proofErr w:type="spellEnd"/>
            <w:r w:rsidRPr="00FF7A7C">
              <w:rPr>
                <w:sz w:val="20"/>
                <w:szCs w:val="20"/>
                <w:lang w:val="de-DE"/>
              </w:rPr>
              <w:t xml:space="preserve"> UC</w:t>
            </w:r>
          </w:p>
        </w:tc>
        <w:tc>
          <w:tcPr>
            <w:tcW w:w="1426" w:type="dxa"/>
            <w:tcMar>
              <w:left w:w="108" w:type="dxa"/>
              <w:right w:w="108" w:type="dxa"/>
            </w:tcMar>
            <w:vAlign w:val="center"/>
          </w:tcPr>
          <w:p w:rsidRPr="00FF7A7C" w:rsidR="3DD81FD3" w:rsidP="009328E9" w:rsidRDefault="2A63B7AF" w14:paraId="701DC5A6" w14:textId="1EDADCD3">
            <w:pPr>
              <w:jc w:val="left"/>
              <w:rPr>
                <w:sz w:val="20"/>
                <w:szCs w:val="20"/>
              </w:rPr>
            </w:pPr>
            <w:r w:rsidRPr="00FF7A7C">
              <w:rPr>
                <w:sz w:val="20"/>
                <w:szCs w:val="20"/>
              </w:rPr>
              <w:t xml:space="preserve">Consortium + </w:t>
            </w:r>
            <w:proofErr w:type="spellStart"/>
            <w:r w:rsidRPr="00FF7A7C" w:rsidR="35446DE2">
              <w:rPr>
                <w:sz w:val="20"/>
                <w:szCs w:val="20"/>
              </w:rPr>
              <w:t>noriware</w:t>
            </w:r>
            <w:proofErr w:type="spellEnd"/>
            <w:r w:rsidRPr="00FF7A7C">
              <w:rPr>
                <w:sz w:val="20"/>
                <w:szCs w:val="20"/>
              </w:rPr>
              <w:t xml:space="preserve"> UC</w:t>
            </w:r>
          </w:p>
        </w:tc>
        <w:tc>
          <w:tcPr>
            <w:tcW w:w="3347" w:type="dxa"/>
            <w:tcMar>
              <w:left w:w="108" w:type="dxa"/>
              <w:right w:w="108" w:type="dxa"/>
            </w:tcMar>
            <w:vAlign w:val="center"/>
          </w:tcPr>
          <w:p w:rsidRPr="00FF7A7C" w:rsidR="3DD81FD3" w:rsidP="009328E9" w:rsidRDefault="2A63B7AF" w14:paraId="0F1AD079" w14:textId="0F770E03">
            <w:pPr>
              <w:jc w:val="left"/>
              <w:rPr>
                <w:sz w:val="20"/>
                <w:szCs w:val="20"/>
              </w:rPr>
            </w:pPr>
            <w:r w:rsidRPr="00FF7A7C">
              <w:rPr>
                <w:sz w:val="20"/>
                <w:szCs w:val="20"/>
              </w:rPr>
              <w:t>Initial bilateral exchange, understanding of pilot processes and KPIs</w:t>
            </w:r>
          </w:p>
        </w:tc>
      </w:tr>
      <w:tr w:rsidRPr="00914B9F" w:rsidR="3DD81FD3" w:rsidTr="00FF7A7C" w14:paraId="34205673" w14:textId="77777777">
        <w:trPr>
          <w:trHeight w:val="300"/>
          <w:jc w:val="center"/>
        </w:trPr>
        <w:tc>
          <w:tcPr>
            <w:tcW w:w="1413" w:type="dxa"/>
            <w:tcMar>
              <w:left w:w="108" w:type="dxa"/>
              <w:right w:w="108" w:type="dxa"/>
            </w:tcMar>
            <w:vAlign w:val="center"/>
          </w:tcPr>
          <w:p w:rsidRPr="00FF7A7C" w:rsidR="3DD81FD3" w:rsidP="009328E9" w:rsidRDefault="2A63B7AF" w14:paraId="28A45CF6" w14:textId="5F23B803">
            <w:pPr>
              <w:jc w:val="left"/>
              <w:rPr>
                <w:sz w:val="20"/>
                <w:szCs w:val="20"/>
              </w:rPr>
            </w:pPr>
            <w:r w:rsidRPr="00FF7A7C">
              <w:rPr>
                <w:sz w:val="20"/>
                <w:szCs w:val="20"/>
              </w:rPr>
              <w:t>21/01/2025</w:t>
            </w:r>
          </w:p>
        </w:tc>
        <w:tc>
          <w:tcPr>
            <w:tcW w:w="2509" w:type="dxa"/>
            <w:tcMar>
              <w:left w:w="108" w:type="dxa"/>
              <w:right w:w="108" w:type="dxa"/>
            </w:tcMar>
            <w:vAlign w:val="center"/>
          </w:tcPr>
          <w:p w:rsidRPr="00FF7A7C" w:rsidR="3DD81FD3" w:rsidP="009328E9" w:rsidRDefault="2A63B7AF" w14:paraId="51E20123" w14:textId="49237A2C">
            <w:pPr>
              <w:jc w:val="left"/>
              <w:rPr>
                <w:sz w:val="20"/>
                <w:szCs w:val="20"/>
                <w:lang w:val="da-DK"/>
              </w:rPr>
            </w:pPr>
            <w:r w:rsidRPr="00FF7A7C">
              <w:rPr>
                <w:sz w:val="20"/>
                <w:szCs w:val="20"/>
                <w:lang w:val="da-DK"/>
              </w:rPr>
              <w:t xml:space="preserve">WP2 T2.1 virtual </w:t>
            </w:r>
            <w:proofErr w:type="spellStart"/>
            <w:r w:rsidRPr="00FF7A7C">
              <w:rPr>
                <w:sz w:val="20"/>
                <w:szCs w:val="20"/>
                <w:lang w:val="da-DK"/>
              </w:rPr>
              <w:t>KoM</w:t>
            </w:r>
            <w:proofErr w:type="spellEnd"/>
            <w:r w:rsidRPr="00FF7A7C">
              <w:rPr>
                <w:sz w:val="20"/>
                <w:szCs w:val="20"/>
                <w:lang w:val="da-DK"/>
              </w:rPr>
              <w:t xml:space="preserve"> – </w:t>
            </w:r>
            <w:proofErr w:type="spellStart"/>
            <w:r w:rsidRPr="00CF77D0" w:rsidR="7DE13B8A">
              <w:rPr>
                <w:sz w:val="20"/>
                <w:szCs w:val="20"/>
                <w:lang w:val="da-DK"/>
              </w:rPr>
              <w:t>F</w:t>
            </w:r>
            <w:r w:rsidRPr="00CF77D0" w:rsidR="53BB8BD2">
              <w:rPr>
                <w:sz w:val="20"/>
                <w:szCs w:val="20"/>
                <w:lang w:val="da-DK"/>
              </w:rPr>
              <w:t>iskeby</w:t>
            </w:r>
            <w:proofErr w:type="spellEnd"/>
            <w:r w:rsidRPr="00CF77D0" w:rsidR="005B7C05">
              <w:rPr>
                <w:sz w:val="20"/>
                <w:szCs w:val="20"/>
                <w:lang w:val="da-DK"/>
              </w:rPr>
              <w:t xml:space="preserve"> </w:t>
            </w:r>
            <w:r w:rsidRPr="00FF7A7C">
              <w:rPr>
                <w:sz w:val="20"/>
                <w:szCs w:val="20"/>
                <w:lang w:val="da-DK"/>
              </w:rPr>
              <w:t>UC</w:t>
            </w:r>
          </w:p>
        </w:tc>
        <w:tc>
          <w:tcPr>
            <w:tcW w:w="1426" w:type="dxa"/>
            <w:tcMar>
              <w:left w:w="108" w:type="dxa"/>
              <w:right w:w="108" w:type="dxa"/>
            </w:tcMar>
            <w:vAlign w:val="center"/>
          </w:tcPr>
          <w:p w:rsidRPr="00FF7A7C" w:rsidR="3DD81FD3" w:rsidP="009328E9" w:rsidRDefault="2A63B7AF" w14:paraId="3DE7F6C8" w14:textId="40E8495B">
            <w:pPr>
              <w:jc w:val="left"/>
              <w:rPr>
                <w:sz w:val="20"/>
                <w:szCs w:val="20"/>
              </w:rPr>
            </w:pPr>
            <w:r w:rsidRPr="00FF7A7C">
              <w:rPr>
                <w:sz w:val="20"/>
                <w:szCs w:val="20"/>
              </w:rPr>
              <w:t xml:space="preserve">Consortium + </w:t>
            </w:r>
            <w:r w:rsidRPr="00FF7A7C" w:rsidR="7DE13B8A">
              <w:rPr>
                <w:sz w:val="20"/>
                <w:szCs w:val="20"/>
              </w:rPr>
              <w:t>F</w:t>
            </w:r>
            <w:r w:rsidRPr="00FF7A7C" w:rsidR="5977A558">
              <w:rPr>
                <w:sz w:val="20"/>
                <w:szCs w:val="20"/>
              </w:rPr>
              <w:t>iskeby</w:t>
            </w:r>
            <w:r w:rsidRPr="00FF7A7C" w:rsidR="004E22EA">
              <w:rPr>
                <w:sz w:val="20"/>
                <w:szCs w:val="20"/>
              </w:rPr>
              <w:t xml:space="preserve"> </w:t>
            </w:r>
            <w:r w:rsidRPr="00FF7A7C">
              <w:rPr>
                <w:sz w:val="20"/>
                <w:szCs w:val="20"/>
              </w:rPr>
              <w:t>UC</w:t>
            </w:r>
          </w:p>
        </w:tc>
        <w:tc>
          <w:tcPr>
            <w:tcW w:w="3347" w:type="dxa"/>
            <w:tcMar>
              <w:left w:w="108" w:type="dxa"/>
              <w:right w:w="108" w:type="dxa"/>
            </w:tcMar>
            <w:vAlign w:val="center"/>
          </w:tcPr>
          <w:p w:rsidRPr="00FF7A7C" w:rsidR="3DD81FD3" w:rsidP="009328E9" w:rsidRDefault="2A63B7AF" w14:paraId="650FD04E" w14:textId="6EF9E479">
            <w:pPr>
              <w:jc w:val="left"/>
              <w:rPr>
                <w:sz w:val="20"/>
                <w:szCs w:val="20"/>
              </w:rPr>
            </w:pPr>
            <w:r w:rsidRPr="00FF7A7C">
              <w:rPr>
                <w:sz w:val="20"/>
                <w:szCs w:val="20"/>
              </w:rPr>
              <w:t>Initial bilateral exchange, understanding of pilot processes and KPIs</w:t>
            </w:r>
          </w:p>
        </w:tc>
      </w:tr>
      <w:tr w:rsidRPr="00914B9F" w:rsidR="3DD81FD3" w:rsidTr="00FF7A7C" w14:paraId="349FB225" w14:textId="77777777">
        <w:trPr>
          <w:trHeight w:val="300"/>
          <w:jc w:val="center"/>
        </w:trPr>
        <w:tc>
          <w:tcPr>
            <w:tcW w:w="1413" w:type="dxa"/>
            <w:tcMar>
              <w:left w:w="108" w:type="dxa"/>
              <w:right w:w="108" w:type="dxa"/>
            </w:tcMar>
            <w:vAlign w:val="center"/>
          </w:tcPr>
          <w:p w:rsidRPr="00FF7A7C" w:rsidR="3DD81FD3" w:rsidP="009328E9" w:rsidRDefault="2A63B7AF" w14:paraId="2F0099D3" w14:textId="5B2F0DC9">
            <w:pPr>
              <w:jc w:val="left"/>
              <w:rPr>
                <w:sz w:val="20"/>
                <w:szCs w:val="20"/>
              </w:rPr>
            </w:pPr>
            <w:r w:rsidRPr="00FF7A7C">
              <w:rPr>
                <w:sz w:val="20"/>
                <w:szCs w:val="20"/>
              </w:rPr>
              <w:t>22/01/2025</w:t>
            </w:r>
          </w:p>
        </w:tc>
        <w:tc>
          <w:tcPr>
            <w:tcW w:w="2509" w:type="dxa"/>
            <w:tcMar>
              <w:left w:w="108" w:type="dxa"/>
              <w:right w:w="108" w:type="dxa"/>
            </w:tcMar>
            <w:vAlign w:val="center"/>
          </w:tcPr>
          <w:p w:rsidRPr="00FF7A7C" w:rsidR="3DD81FD3" w:rsidP="009328E9" w:rsidRDefault="2A63B7AF" w14:paraId="0662A09A" w14:textId="76B2CCDE">
            <w:pPr>
              <w:jc w:val="left"/>
              <w:rPr>
                <w:sz w:val="20"/>
                <w:szCs w:val="20"/>
                <w:lang w:val="da-DK"/>
              </w:rPr>
            </w:pPr>
            <w:r w:rsidRPr="00FF7A7C">
              <w:rPr>
                <w:sz w:val="20"/>
                <w:szCs w:val="20"/>
                <w:lang w:val="da-DK"/>
              </w:rPr>
              <w:t>WP2 T2.1 virtual KoM – Naturae Et Salus UC</w:t>
            </w:r>
          </w:p>
        </w:tc>
        <w:tc>
          <w:tcPr>
            <w:tcW w:w="1426" w:type="dxa"/>
            <w:tcMar>
              <w:left w:w="108" w:type="dxa"/>
              <w:right w:w="108" w:type="dxa"/>
            </w:tcMar>
            <w:vAlign w:val="center"/>
          </w:tcPr>
          <w:p w:rsidRPr="00FF7A7C" w:rsidR="3DD81FD3" w:rsidP="009328E9" w:rsidRDefault="2A63B7AF" w14:paraId="1631F76C" w14:textId="043C3805">
            <w:pPr>
              <w:jc w:val="left"/>
              <w:rPr>
                <w:sz w:val="20"/>
                <w:szCs w:val="20"/>
              </w:rPr>
            </w:pPr>
            <w:r w:rsidRPr="00FF7A7C">
              <w:rPr>
                <w:sz w:val="20"/>
                <w:szCs w:val="20"/>
              </w:rPr>
              <w:t>Consortium + Naturae UC</w:t>
            </w:r>
          </w:p>
        </w:tc>
        <w:tc>
          <w:tcPr>
            <w:tcW w:w="3347" w:type="dxa"/>
            <w:tcMar>
              <w:left w:w="108" w:type="dxa"/>
              <w:right w:w="108" w:type="dxa"/>
            </w:tcMar>
            <w:vAlign w:val="center"/>
          </w:tcPr>
          <w:p w:rsidRPr="00FF7A7C" w:rsidR="3DD81FD3" w:rsidP="009328E9" w:rsidRDefault="2A63B7AF" w14:paraId="4C184A0A" w14:textId="639114E6">
            <w:pPr>
              <w:jc w:val="left"/>
              <w:rPr>
                <w:sz w:val="20"/>
                <w:szCs w:val="20"/>
              </w:rPr>
            </w:pPr>
            <w:r w:rsidRPr="00FF7A7C">
              <w:rPr>
                <w:sz w:val="20"/>
                <w:szCs w:val="20"/>
              </w:rPr>
              <w:t>Initial bilateral exchange, understanding of pilot processes and KPIs</w:t>
            </w:r>
          </w:p>
        </w:tc>
      </w:tr>
      <w:tr w:rsidRPr="00914B9F" w:rsidR="3DD81FD3" w:rsidTr="00FF7A7C" w14:paraId="7320D0E7" w14:textId="77777777">
        <w:trPr>
          <w:trHeight w:val="300"/>
          <w:jc w:val="center"/>
        </w:trPr>
        <w:tc>
          <w:tcPr>
            <w:tcW w:w="1413" w:type="dxa"/>
            <w:tcMar>
              <w:left w:w="108" w:type="dxa"/>
              <w:right w:w="108" w:type="dxa"/>
            </w:tcMar>
            <w:vAlign w:val="center"/>
          </w:tcPr>
          <w:p w:rsidRPr="00FF7A7C" w:rsidR="3DD81FD3" w:rsidP="009328E9" w:rsidRDefault="2A63B7AF" w14:paraId="77C23E77" w14:textId="349B3188">
            <w:pPr>
              <w:jc w:val="left"/>
              <w:rPr>
                <w:sz w:val="20"/>
                <w:szCs w:val="20"/>
              </w:rPr>
            </w:pPr>
            <w:r w:rsidRPr="00FF7A7C">
              <w:rPr>
                <w:sz w:val="20"/>
                <w:szCs w:val="20"/>
              </w:rPr>
              <w:t>20/02/2025</w:t>
            </w:r>
          </w:p>
        </w:tc>
        <w:tc>
          <w:tcPr>
            <w:tcW w:w="2509" w:type="dxa"/>
            <w:tcMar>
              <w:left w:w="108" w:type="dxa"/>
              <w:right w:w="108" w:type="dxa"/>
            </w:tcMar>
            <w:vAlign w:val="center"/>
          </w:tcPr>
          <w:p w:rsidRPr="00FF7A7C" w:rsidR="3DD81FD3" w:rsidP="009328E9" w:rsidRDefault="2A63B7AF" w14:paraId="07478768" w14:textId="7863898E">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3DD81FD3" w:rsidP="009328E9" w:rsidRDefault="2A63B7AF" w14:paraId="2A38E8FE" w14:textId="45BAFC57">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03FD56F1" w14:textId="0D937AA8">
            <w:pPr>
              <w:jc w:val="left"/>
              <w:rPr>
                <w:sz w:val="20"/>
                <w:szCs w:val="20"/>
              </w:rPr>
            </w:pPr>
            <w:r w:rsidRPr="00FF7A7C">
              <w:rPr>
                <w:sz w:val="20"/>
                <w:szCs w:val="20"/>
              </w:rPr>
              <w:t>Data collection follow-up; agreement on next steps for T2.1</w:t>
            </w:r>
          </w:p>
        </w:tc>
      </w:tr>
      <w:tr w:rsidRPr="00914B9F" w:rsidR="3DD81FD3" w:rsidTr="00FF7A7C" w14:paraId="2B6F2EDA" w14:textId="77777777">
        <w:trPr>
          <w:trHeight w:val="300"/>
          <w:jc w:val="center"/>
        </w:trPr>
        <w:tc>
          <w:tcPr>
            <w:tcW w:w="1413" w:type="dxa"/>
            <w:tcMar>
              <w:left w:w="108" w:type="dxa"/>
              <w:right w:w="108" w:type="dxa"/>
            </w:tcMar>
            <w:vAlign w:val="center"/>
          </w:tcPr>
          <w:p w:rsidRPr="00FF7A7C" w:rsidR="3DD81FD3" w:rsidP="009328E9" w:rsidRDefault="2A63B7AF" w14:paraId="34609F1F" w14:textId="30CB2C7C">
            <w:pPr>
              <w:jc w:val="left"/>
              <w:rPr>
                <w:sz w:val="20"/>
                <w:szCs w:val="20"/>
              </w:rPr>
            </w:pPr>
            <w:r w:rsidRPr="00FF7A7C">
              <w:rPr>
                <w:sz w:val="20"/>
                <w:szCs w:val="20"/>
              </w:rPr>
              <w:t>20/03/2025</w:t>
            </w:r>
          </w:p>
        </w:tc>
        <w:tc>
          <w:tcPr>
            <w:tcW w:w="2509" w:type="dxa"/>
            <w:tcMar>
              <w:left w:w="108" w:type="dxa"/>
              <w:right w:w="108" w:type="dxa"/>
            </w:tcMar>
            <w:vAlign w:val="center"/>
          </w:tcPr>
          <w:p w:rsidRPr="00FF7A7C" w:rsidR="3DD81FD3" w:rsidP="009328E9" w:rsidRDefault="2A63B7AF" w14:paraId="129C900F" w14:textId="6FA8B09D">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3DD81FD3" w:rsidP="009328E9" w:rsidRDefault="2A63B7AF" w14:paraId="407365DE" w14:textId="4CFE3444">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05CCB7D7" w14:textId="6C9FEA19">
            <w:pPr>
              <w:jc w:val="left"/>
              <w:rPr>
                <w:sz w:val="20"/>
                <w:szCs w:val="20"/>
              </w:rPr>
            </w:pPr>
            <w:r w:rsidRPr="00FF7A7C">
              <w:rPr>
                <w:sz w:val="20"/>
                <w:szCs w:val="20"/>
              </w:rPr>
              <w:t>Updates from pilots on progress of data collection</w:t>
            </w:r>
          </w:p>
        </w:tc>
      </w:tr>
      <w:tr w:rsidRPr="00914B9F" w:rsidR="3DD81FD3" w:rsidTr="00FF7A7C" w14:paraId="0A644129" w14:textId="77777777">
        <w:trPr>
          <w:trHeight w:val="300"/>
          <w:jc w:val="center"/>
        </w:trPr>
        <w:tc>
          <w:tcPr>
            <w:tcW w:w="1413" w:type="dxa"/>
            <w:tcMar>
              <w:left w:w="108" w:type="dxa"/>
              <w:right w:w="108" w:type="dxa"/>
            </w:tcMar>
            <w:vAlign w:val="center"/>
          </w:tcPr>
          <w:p w:rsidRPr="00FF7A7C" w:rsidR="3DD81FD3" w:rsidP="009328E9" w:rsidRDefault="2A63B7AF" w14:paraId="00D437E2" w14:textId="643FB0D5">
            <w:pPr>
              <w:jc w:val="left"/>
              <w:rPr>
                <w:sz w:val="20"/>
                <w:szCs w:val="20"/>
              </w:rPr>
            </w:pPr>
            <w:r w:rsidRPr="00FF7A7C">
              <w:rPr>
                <w:sz w:val="20"/>
                <w:szCs w:val="20"/>
              </w:rPr>
              <w:t>21/03/2025</w:t>
            </w:r>
          </w:p>
        </w:tc>
        <w:tc>
          <w:tcPr>
            <w:tcW w:w="2509" w:type="dxa"/>
            <w:tcMar>
              <w:left w:w="108" w:type="dxa"/>
              <w:right w:w="108" w:type="dxa"/>
            </w:tcMar>
            <w:vAlign w:val="center"/>
          </w:tcPr>
          <w:p w:rsidRPr="00FF7A7C" w:rsidR="3DD81FD3" w:rsidP="009328E9" w:rsidRDefault="38591AD4" w14:paraId="5DA2B356" w14:textId="759736E1">
            <w:pPr>
              <w:jc w:val="left"/>
              <w:rPr>
                <w:sz w:val="20"/>
                <w:szCs w:val="20"/>
              </w:rPr>
            </w:pPr>
            <w:r w:rsidRPr="00FF7A7C">
              <w:rPr>
                <w:sz w:val="20"/>
                <w:szCs w:val="20"/>
              </w:rPr>
              <w:t xml:space="preserve">WP2 Pilot Meeting Updates – </w:t>
            </w:r>
            <w:proofErr w:type="spellStart"/>
            <w:r w:rsidRPr="00FF7A7C" w:rsidR="0E51C520">
              <w:rPr>
                <w:sz w:val="20"/>
                <w:szCs w:val="20"/>
              </w:rPr>
              <w:t>GreenLab</w:t>
            </w:r>
            <w:proofErr w:type="spellEnd"/>
          </w:p>
        </w:tc>
        <w:tc>
          <w:tcPr>
            <w:tcW w:w="1426" w:type="dxa"/>
            <w:tcMar>
              <w:left w:w="108" w:type="dxa"/>
              <w:right w:w="108" w:type="dxa"/>
            </w:tcMar>
            <w:vAlign w:val="center"/>
          </w:tcPr>
          <w:p w:rsidRPr="00FF7A7C" w:rsidR="3DD81FD3" w:rsidP="009328E9" w:rsidRDefault="38591AD4" w14:paraId="2139D4E6" w14:textId="6D6A300B">
            <w:pPr>
              <w:jc w:val="left"/>
              <w:rPr>
                <w:sz w:val="20"/>
                <w:szCs w:val="20"/>
              </w:rPr>
            </w:pPr>
            <w:r w:rsidRPr="00FF7A7C">
              <w:rPr>
                <w:sz w:val="20"/>
                <w:szCs w:val="20"/>
              </w:rPr>
              <w:t xml:space="preserve">Consortium + </w:t>
            </w:r>
            <w:proofErr w:type="spellStart"/>
            <w:r w:rsidRPr="00FF7A7C" w:rsidR="4175B44B">
              <w:rPr>
                <w:sz w:val="20"/>
                <w:szCs w:val="20"/>
              </w:rPr>
              <w:t>G</w:t>
            </w:r>
            <w:r w:rsidRPr="00FF7A7C" w:rsidR="1A9D5B24">
              <w:rPr>
                <w:sz w:val="20"/>
                <w:szCs w:val="20"/>
              </w:rPr>
              <w:t>reenLab</w:t>
            </w:r>
            <w:proofErr w:type="spellEnd"/>
            <w:r w:rsidRPr="00FF7A7C" w:rsidR="1A9D5B24">
              <w:rPr>
                <w:sz w:val="20"/>
                <w:szCs w:val="20"/>
              </w:rPr>
              <w:t xml:space="preserve"> </w:t>
            </w:r>
            <w:r w:rsidRPr="00FF7A7C">
              <w:rPr>
                <w:sz w:val="20"/>
                <w:szCs w:val="20"/>
              </w:rPr>
              <w:t>pilot</w:t>
            </w:r>
          </w:p>
        </w:tc>
        <w:tc>
          <w:tcPr>
            <w:tcW w:w="3347" w:type="dxa"/>
            <w:tcMar>
              <w:left w:w="108" w:type="dxa"/>
              <w:right w:w="108" w:type="dxa"/>
            </w:tcMar>
            <w:vAlign w:val="center"/>
          </w:tcPr>
          <w:p w:rsidRPr="00FF7A7C" w:rsidR="3DD81FD3" w:rsidP="009328E9" w:rsidRDefault="2A63B7AF" w14:paraId="266B489C" w14:textId="4C4AD6F4">
            <w:pPr>
              <w:jc w:val="left"/>
              <w:rPr>
                <w:sz w:val="20"/>
                <w:szCs w:val="20"/>
              </w:rPr>
            </w:pPr>
            <w:r w:rsidRPr="00FF7A7C">
              <w:rPr>
                <w:sz w:val="20"/>
                <w:szCs w:val="20"/>
              </w:rPr>
              <w:t>Bilateral meeting focused on processes and KPIs of GREE pilot</w:t>
            </w:r>
          </w:p>
        </w:tc>
      </w:tr>
      <w:tr w:rsidRPr="00914B9F" w:rsidR="3DD81FD3" w:rsidTr="00FF7A7C" w14:paraId="798A61D5" w14:textId="77777777">
        <w:trPr>
          <w:trHeight w:val="300"/>
          <w:jc w:val="center"/>
        </w:trPr>
        <w:tc>
          <w:tcPr>
            <w:tcW w:w="1413" w:type="dxa"/>
            <w:tcMar>
              <w:left w:w="108" w:type="dxa"/>
              <w:right w:w="108" w:type="dxa"/>
            </w:tcMar>
            <w:vAlign w:val="center"/>
          </w:tcPr>
          <w:p w:rsidRPr="00FF7A7C" w:rsidR="3DD81FD3" w:rsidP="009328E9" w:rsidRDefault="2A63B7AF" w14:paraId="3361B87A" w14:textId="30AF8E7E">
            <w:pPr>
              <w:jc w:val="left"/>
              <w:rPr>
                <w:sz w:val="20"/>
                <w:szCs w:val="20"/>
              </w:rPr>
            </w:pPr>
            <w:r w:rsidRPr="00FF7A7C">
              <w:rPr>
                <w:sz w:val="20"/>
                <w:szCs w:val="20"/>
              </w:rPr>
              <w:t>17/04/2025</w:t>
            </w:r>
          </w:p>
        </w:tc>
        <w:tc>
          <w:tcPr>
            <w:tcW w:w="2509" w:type="dxa"/>
            <w:tcMar>
              <w:left w:w="108" w:type="dxa"/>
              <w:right w:w="108" w:type="dxa"/>
            </w:tcMar>
            <w:vAlign w:val="center"/>
          </w:tcPr>
          <w:p w:rsidRPr="00FF7A7C" w:rsidR="3DD81FD3" w:rsidP="009328E9" w:rsidRDefault="2A63B7AF" w14:paraId="70A96841" w14:textId="1478BE39">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3DD81FD3" w:rsidP="009328E9" w:rsidRDefault="2A63B7AF" w14:paraId="2ED31DB5" w14:textId="5E36AE8B">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0A4F52BA" w14:textId="304D664F">
            <w:pPr>
              <w:jc w:val="left"/>
              <w:rPr>
                <w:sz w:val="20"/>
                <w:szCs w:val="20"/>
              </w:rPr>
            </w:pPr>
            <w:r w:rsidRPr="00FF7A7C">
              <w:rPr>
                <w:sz w:val="20"/>
                <w:szCs w:val="20"/>
              </w:rPr>
              <w:t>Refinement of data collection templates and methodology</w:t>
            </w:r>
          </w:p>
        </w:tc>
      </w:tr>
      <w:tr w:rsidRPr="00914B9F" w:rsidR="3DD81FD3" w:rsidTr="00FF7A7C" w14:paraId="161CDACC" w14:textId="77777777">
        <w:trPr>
          <w:trHeight w:val="300"/>
          <w:jc w:val="center"/>
        </w:trPr>
        <w:tc>
          <w:tcPr>
            <w:tcW w:w="1413" w:type="dxa"/>
            <w:tcMar>
              <w:left w:w="108" w:type="dxa"/>
              <w:right w:w="108" w:type="dxa"/>
            </w:tcMar>
            <w:vAlign w:val="center"/>
          </w:tcPr>
          <w:p w:rsidRPr="00FF7A7C" w:rsidR="3DD81FD3" w:rsidP="009328E9" w:rsidRDefault="2A63B7AF" w14:paraId="0CEF7BFA" w14:textId="152343A5">
            <w:pPr>
              <w:jc w:val="left"/>
              <w:rPr>
                <w:sz w:val="20"/>
                <w:szCs w:val="20"/>
              </w:rPr>
            </w:pPr>
            <w:r w:rsidRPr="00FF7A7C">
              <w:rPr>
                <w:sz w:val="20"/>
                <w:szCs w:val="20"/>
              </w:rPr>
              <w:t>28/04/2025</w:t>
            </w:r>
          </w:p>
        </w:tc>
        <w:tc>
          <w:tcPr>
            <w:tcW w:w="2509" w:type="dxa"/>
            <w:tcMar>
              <w:left w:w="108" w:type="dxa"/>
              <w:right w:w="108" w:type="dxa"/>
            </w:tcMar>
            <w:vAlign w:val="center"/>
          </w:tcPr>
          <w:p w:rsidRPr="00FF7A7C" w:rsidR="3DD81FD3" w:rsidP="009328E9" w:rsidRDefault="7DE13B8A" w14:paraId="552A7FD2" w14:textId="31233DAB">
            <w:pPr>
              <w:jc w:val="left"/>
              <w:rPr>
                <w:sz w:val="20"/>
                <w:szCs w:val="20"/>
              </w:rPr>
            </w:pPr>
            <w:r w:rsidRPr="00FF7A7C">
              <w:rPr>
                <w:sz w:val="20"/>
                <w:szCs w:val="20"/>
              </w:rPr>
              <w:t>F</w:t>
            </w:r>
            <w:r w:rsidRPr="00FF7A7C" w:rsidR="0417017C">
              <w:rPr>
                <w:sz w:val="20"/>
                <w:szCs w:val="20"/>
              </w:rPr>
              <w:t>iskeby</w:t>
            </w:r>
            <w:r w:rsidRPr="00FF7A7C" w:rsidR="2A63B7AF">
              <w:rPr>
                <w:sz w:val="20"/>
                <w:szCs w:val="20"/>
              </w:rPr>
              <w:t xml:space="preserve"> – KPIs session</w:t>
            </w:r>
          </w:p>
        </w:tc>
        <w:tc>
          <w:tcPr>
            <w:tcW w:w="1426" w:type="dxa"/>
            <w:tcMar>
              <w:left w:w="108" w:type="dxa"/>
              <w:right w:w="108" w:type="dxa"/>
            </w:tcMar>
            <w:vAlign w:val="center"/>
          </w:tcPr>
          <w:p w:rsidRPr="00FF7A7C" w:rsidR="3DD81FD3" w:rsidP="009328E9" w:rsidRDefault="2A63B7AF" w14:paraId="6B25970F" w14:textId="22E04F2A">
            <w:pPr>
              <w:jc w:val="left"/>
              <w:rPr>
                <w:sz w:val="20"/>
                <w:szCs w:val="20"/>
              </w:rPr>
            </w:pPr>
            <w:r w:rsidRPr="00FF7A7C">
              <w:rPr>
                <w:sz w:val="20"/>
                <w:szCs w:val="20"/>
              </w:rPr>
              <w:t xml:space="preserve">Consortium + </w:t>
            </w:r>
            <w:r w:rsidRPr="00FF7A7C" w:rsidR="5AC4D904">
              <w:rPr>
                <w:sz w:val="20"/>
                <w:szCs w:val="20"/>
              </w:rPr>
              <w:t>Fiskeby</w:t>
            </w:r>
            <w:r w:rsidRPr="00FF7A7C" w:rsidR="004E22EA">
              <w:rPr>
                <w:sz w:val="20"/>
                <w:szCs w:val="20"/>
              </w:rPr>
              <w:t xml:space="preserve"> </w:t>
            </w:r>
            <w:r w:rsidRPr="00FF7A7C">
              <w:rPr>
                <w:sz w:val="20"/>
                <w:szCs w:val="20"/>
              </w:rPr>
              <w:t>UC</w:t>
            </w:r>
          </w:p>
        </w:tc>
        <w:tc>
          <w:tcPr>
            <w:tcW w:w="3347" w:type="dxa"/>
            <w:tcMar>
              <w:left w:w="108" w:type="dxa"/>
              <w:right w:w="108" w:type="dxa"/>
            </w:tcMar>
            <w:vAlign w:val="center"/>
          </w:tcPr>
          <w:p w:rsidRPr="00FF7A7C" w:rsidR="3DD81FD3" w:rsidP="009328E9" w:rsidRDefault="2A63B7AF" w14:paraId="22707960" w14:textId="3613F397">
            <w:pPr>
              <w:jc w:val="left"/>
              <w:rPr>
                <w:sz w:val="20"/>
                <w:szCs w:val="20"/>
              </w:rPr>
            </w:pPr>
            <w:r w:rsidRPr="00FF7A7C">
              <w:rPr>
                <w:sz w:val="20"/>
                <w:szCs w:val="20"/>
              </w:rPr>
              <w:t>Definition of KPIs; draft set of indicators agreed with pilot</w:t>
            </w:r>
          </w:p>
        </w:tc>
      </w:tr>
      <w:tr w:rsidRPr="00914B9F" w:rsidR="3DD81FD3" w:rsidTr="00FF7A7C" w14:paraId="2E621684" w14:textId="77777777">
        <w:trPr>
          <w:trHeight w:val="300"/>
          <w:jc w:val="center"/>
        </w:trPr>
        <w:tc>
          <w:tcPr>
            <w:tcW w:w="1413" w:type="dxa"/>
            <w:tcMar>
              <w:left w:w="108" w:type="dxa"/>
              <w:right w:w="108" w:type="dxa"/>
            </w:tcMar>
            <w:vAlign w:val="center"/>
          </w:tcPr>
          <w:p w:rsidRPr="00FF7A7C" w:rsidR="3DD81FD3" w:rsidP="009328E9" w:rsidRDefault="2A63B7AF" w14:paraId="0A251803" w14:textId="4B72CE1A">
            <w:pPr>
              <w:jc w:val="left"/>
              <w:rPr>
                <w:sz w:val="20"/>
                <w:szCs w:val="20"/>
              </w:rPr>
            </w:pPr>
            <w:r w:rsidRPr="00FF7A7C">
              <w:rPr>
                <w:sz w:val="20"/>
                <w:szCs w:val="20"/>
              </w:rPr>
              <w:t>30/04/2025</w:t>
            </w:r>
          </w:p>
        </w:tc>
        <w:tc>
          <w:tcPr>
            <w:tcW w:w="2509" w:type="dxa"/>
            <w:tcMar>
              <w:left w:w="108" w:type="dxa"/>
              <w:right w:w="108" w:type="dxa"/>
            </w:tcMar>
            <w:vAlign w:val="center"/>
          </w:tcPr>
          <w:p w:rsidRPr="00FF7A7C" w:rsidR="3DD81FD3" w:rsidP="009328E9" w:rsidRDefault="6634A888" w14:paraId="316C836F" w14:textId="2431404C">
            <w:pPr>
              <w:jc w:val="left"/>
              <w:rPr>
                <w:sz w:val="20"/>
                <w:szCs w:val="20"/>
              </w:rPr>
            </w:pPr>
            <w:r w:rsidRPr="00FF7A7C">
              <w:rPr>
                <w:sz w:val="20"/>
                <w:szCs w:val="20"/>
              </w:rPr>
              <w:t>N</w:t>
            </w:r>
            <w:r w:rsidRPr="00FF7A7C" w:rsidR="3A39026A">
              <w:rPr>
                <w:sz w:val="20"/>
                <w:szCs w:val="20"/>
              </w:rPr>
              <w:t>aturae</w:t>
            </w:r>
            <w:r w:rsidRPr="00FF7A7C" w:rsidR="2A63B7AF">
              <w:rPr>
                <w:sz w:val="20"/>
                <w:szCs w:val="20"/>
              </w:rPr>
              <w:t>– CARTIF bilateral</w:t>
            </w:r>
          </w:p>
        </w:tc>
        <w:tc>
          <w:tcPr>
            <w:tcW w:w="1426" w:type="dxa"/>
            <w:tcMar>
              <w:left w:w="108" w:type="dxa"/>
              <w:right w:w="108" w:type="dxa"/>
            </w:tcMar>
            <w:vAlign w:val="center"/>
          </w:tcPr>
          <w:p w:rsidRPr="00FF7A7C" w:rsidR="3DD81FD3" w:rsidP="009328E9" w:rsidRDefault="2A63B7AF" w14:paraId="727532AC" w14:textId="0505A424">
            <w:pPr>
              <w:jc w:val="left"/>
              <w:rPr>
                <w:sz w:val="20"/>
                <w:szCs w:val="20"/>
              </w:rPr>
            </w:pPr>
            <w:r w:rsidRPr="00FF7A7C">
              <w:rPr>
                <w:sz w:val="20"/>
                <w:szCs w:val="20"/>
              </w:rPr>
              <w:t>CARTIF + Naturae UC</w:t>
            </w:r>
          </w:p>
        </w:tc>
        <w:tc>
          <w:tcPr>
            <w:tcW w:w="3347" w:type="dxa"/>
            <w:tcMar>
              <w:left w:w="108" w:type="dxa"/>
              <w:right w:w="108" w:type="dxa"/>
            </w:tcMar>
            <w:vAlign w:val="center"/>
          </w:tcPr>
          <w:p w:rsidRPr="00FF7A7C" w:rsidR="3DD81FD3" w:rsidP="009328E9" w:rsidRDefault="2A63B7AF" w14:paraId="071B5F96" w14:textId="3336CFE2">
            <w:pPr>
              <w:jc w:val="left"/>
              <w:rPr>
                <w:sz w:val="20"/>
                <w:szCs w:val="20"/>
              </w:rPr>
            </w:pPr>
            <w:r w:rsidRPr="00FF7A7C">
              <w:rPr>
                <w:sz w:val="20"/>
                <w:szCs w:val="20"/>
              </w:rPr>
              <w:t>Detailed review of process and sustainability data</w:t>
            </w:r>
          </w:p>
        </w:tc>
      </w:tr>
      <w:tr w:rsidRPr="00914B9F" w:rsidR="3DD81FD3" w:rsidTr="00FF7A7C" w14:paraId="3785B420" w14:textId="77777777">
        <w:trPr>
          <w:trHeight w:val="300"/>
          <w:jc w:val="center"/>
        </w:trPr>
        <w:tc>
          <w:tcPr>
            <w:tcW w:w="1413" w:type="dxa"/>
            <w:tcMar>
              <w:left w:w="108" w:type="dxa"/>
              <w:right w:w="108" w:type="dxa"/>
            </w:tcMar>
            <w:vAlign w:val="center"/>
          </w:tcPr>
          <w:p w:rsidRPr="00FF7A7C" w:rsidR="3DD81FD3" w:rsidP="009328E9" w:rsidRDefault="2A63B7AF" w14:paraId="751EDD17" w14:textId="39D69305">
            <w:pPr>
              <w:jc w:val="left"/>
              <w:rPr>
                <w:sz w:val="20"/>
                <w:szCs w:val="20"/>
              </w:rPr>
            </w:pPr>
            <w:r w:rsidRPr="00FF7A7C">
              <w:rPr>
                <w:sz w:val="20"/>
                <w:szCs w:val="20"/>
              </w:rPr>
              <w:t>04/05/2025</w:t>
            </w:r>
          </w:p>
        </w:tc>
        <w:tc>
          <w:tcPr>
            <w:tcW w:w="2509" w:type="dxa"/>
            <w:tcMar>
              <w:left w:w="108" w:type="dxa"/>
              <w:right w:w="108" w:type="dxa"/>
            </w:tcMar>
            <w:vAlign w:val="center"/>
          </w:tcPr>
          <w:p w:rsidRPr="00FF7A7C" w:rsidR="3DD81FD3" w:rsidP="009328E9" w:rsidRDefault="6634A888" w14:paraId="31422499" w14:textId="215E1B2D">
            <w:pPr>
              <w:jc w:val="left"/>
              <w:rPr>
                <w:sz w:val="20"/>
                <w:szCs w:val="20"/>
              </w:rPr>
            </w:pPr>
            <w:r w:rsidRPr="00FF7A7C">
              <w:rPr>
                <w:sz w:val="20"/>
                <w:szCs w:val="20"/>
              </w:rPr>
              <w:t>N</w:t>
            </w:r>
            <w:r w:rsidRPr="00FF7A7C" w:rsidR="25C6340C">
              <w:rPr>
                <w:sz w:val="20"/>
                <w:szCs w:val="20"/>
              </w:rPr>
              <w:t>aturae</w:t>
            </w:r>
            <w:r w:rsidRPr="00FF7A7C" w:rsidR="2A63B7AF">
              <w:rPr>
                <w:sz w:val="20"/>
                <w:szCs w:val="20"/>
              </w:rPr>
              <w:t xml:space="preserve"> Use Case Meeting</w:t>
            </w:r>
          </w:p>
        </w:tc>
        <w:tc>
          <w:tcPr>
            <w:tcW w:w="1426" w:type="dxa"/>
            <w:tcMar>
              <w:left w:w="108" w:type="dxa"/>
              <w:right w:w="108" w:type="dxa"/>
            </w:tcMar>
            <w:vAlign w:val="center"/>
          </w:tcPr>
          <w:p w:rsidRPr="00FF7A7C" w:rsidR="3DD81FD3" w:rsidP="009328E9" w:rsidRDefault="2A63B7AF" w14:paraId="29F28BC7" w14:textId="327016AC">
            <w:pPr>
              <w:jc w:val="left"/>
              <w:rPr>
                <w:sz w:val="20"/>
                <w:szCs w:val="20"/>
              </w:rPr>
            </w:pPr>
            <w:r w:rsidRPr="00FF7A7C">
              <w:rPr>
                <w:sz w:val="20"/>
                <w:szCs w:val="20"/>
              </w:rPr>
              <w:t>Consortium + Naturae UC</w:t>
            </w:r>
          </w:p>
        </w:tc>
        <w:tc>
          <w:tcPr>
            <w:tcW w:w="3347" w:type="dxa"/>
            <w:tcMar>
              <w:left w:w="108" w:type="dxa"/>
              <w:right w:w="108" w:type="dxa"/>
            </w:tcMar>
            <w:vAlign w:val="center"/>
          </w:tcPr>
          <w:p w:rsidRPr="00FF7A7C" w:rsidR="3DD81FD3" w:rsidP="009328E9" w:rsidRDefault="2A63B7AF" w14:paraId="20405E9A" w14:textId="7F6A57E9">
            <w:pPr>
              <w:jc w:val="left"/>
              <w:rPr>
                <w:sz w:val="20"/>
                <w:szCs w:val="20"/>
              </w:rPr>
            </w:pPr>
            <w:r w:rsidRPr="00FF7A7C">
              <w:rPr>
                <w:sz w:val="20"/>
                <w:szCs w:val="20"/>
              </w:rPr>
              <w:t>Discussion of use case structure and data requirements</w:t>
            </w:r>
          </w:p>
        </w:tc>
      </w:tr>
      <w:tr w:rsidRPr="00914B9F" w:rsidR="3DD81FD3" w:rsidTr="00FF7A7C" w14:paraId="343A7E5C" w14:textId="77777777">
        <w:trPr>
          <w:trHeight w:val="300"/>
          <w:jc w:val="center"/>
        </w:trPr>
        <w:tc>
          <w:tcPr>
            <w:tcW w:w="1413" w:type="dxa"/>
            <w:tcMar>
              <w:left w:w="108" w:type="dxa"/>
              <w:right w:w="108" w:type="dxa"/>
            </w:tcMar>
            <w:vAlign w:val="center"/>
          </w:tcPr>
          <w:p w:rsidRPr="00FF7A7C" w:rsidR="3DD81FD3" w:rsidP="009328E9" w:rsidRDefault="2A63B7AF" w14:paraId="2E3CEDD7" w14:textId="5A3CE789">
            <w:pPr>
              <w:jc w:val="left"/>
              <w:rPr>
                <w:sz w:val="20"/>
                <w:szCs w:val="20"/>
              </w:rPr>
            </w:pPr>
            <w:r w:rsidRPr="00FF7A7C">
              <w:rPr>
                <w:sz w:val="20"/>
                <w:szCs w:val="20"/>
              </w:rPr>
              <w:t>09/05/2025</w:t>
            </w:r>
          </w:p>
        </w:tc>
        <w:tc>
          <w:tcPr>
            <w:tcW w:w="2509" w:type="dxa"/>
            <w:tcMar>
              <w:left w:w="108" w:type="dxa"/>
              <w:right w:w="108" w:type="dxa"/>
            </w:tcMar>
            <w:vAlign w:val="center"/>
          </w:tcPr>
          <w:p w:rsidRPr="00FF7A7C" w:rsidR="3DD81FD3" w:rsidP="009328E9" w:rsidRDefault="2A63B7AF" w14:paraId="087C5C6C" w14:textId="66036854">
            <w:pPr>
              <w:jc w:val="left"/>
              <w:rPr>
                <w:sz w:val="20"/>
                <w:szCs w:val="20"/>
              </w:rPr>
            </w:pPr>
            <w:r w:rsidRPr="00FF7A7C">
              <w:rPr>
                <w:sz w:val="20"/>
                <w:szCs w:val="20"/>
              </w:rPr>
              <w:t>WP2 T2.1 Meeting</w:t>
            </w:r>
          </w:p>
        </w:tc>
        <w:tc>
          <w:tcPr>
            <w:tcW w:w="1426" w:type="dxa"/>
            <w:tcMar>
              <w:left w:w="108" w:type="dxa"/>
              <w:right w:w="108" w:type="dxa"/>
            </w:tcMar>
            <w:vAlign w:val="center"/>
          </w:tcPr>
          <w:p w:rsidRPr="00FF7A7C" w:rsidR="3DD81FD3" w:rsidP="009328E9" w:rsidRDefault="2A63B7AF" w14:paraId="76394489" w14:textId="7783D9DC">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2513D7D1" w14:textId="74DAE25A">
            <w:pPr>
              <w:jc w:val="left"/>
              <w:rPr>
                <w:sz w:val="20"/>
                <w:szCs w:val="20"/>
              </w:rPr>
            </w:pPr>
            <w:r w:rsidRPr="00FF7A7C">
              <w:rPr>
                <w:sz w:val="20"/>
                <w:szCs w:val="20"/>
              </w:rPr>
              <w:t>Validation of overall approach and pilot-specific adjustments</w:t>
            </w:r>
          </w:p>
        </w:tc>
      </w:tr>
      <w:tr w:rsidRPr="00914B9F" w:rsidR="3DD81FD3" w:rsidTr="00FF7A7C" w14:paraId="54DC95AF" w14:textId="77777777">
        <w:trPr>
          <w:trHeight w:val="300"/>
          <w:jc w:val="center"/>
        </w:trPr>
        <w:tc>
          <w:tcPr>
            <w:tcW w:w="1413" w:type="dxa"/>
            <w:tcMar>
              <w:left w:w="108" w:type="dxa"/>
              <w:right w:w="108" w:type="dxa"/>
            </w:tcMar>
            <w:vAlign w:val="center"/>
          </w:tcPr>
          <w:p w:rsidRPr="00FF7A7C" w:rsidR="3DD81FD3" w:rsidP="009328E9" w:rsidRDefault="2A63B7AF" w14:paraId="353F5499" w14:textId="695B8114">
            <w:pPr>
              <w:jc w:val="left"/>
              <w:rPr>
                <w:sz w:val="20"/>
                <w:szCs w:val="20"/>
              </w:rPr>
            </w:pPr>
            <w:r w:rsidRPr="00FF7A7C">
              <w:rPr>
                <w:sz w:val="20"/>
                <w:szCs w:val="20"/>
              </w:rPr>
              <w:t>15/05/2025</w:t>
            </w:r>
          </w:p>
        </w:tc>
        <w:tc>
          <w:tcPr>
            <w:tcW w:w="2509" w:type="dxa"/>
            <w:tcMar>
              <w:left w:w="108" w:type="dxa"/>
              <w:right w:w="108" w:type="dxa"/>
            </w:tcMar>
            <w:vAlign w:val="center"/>
          </w:tcPr>
          <w:p w:rsidRPr="00FF7A7C" w:rsidR="3DD81FD3" w:rsidP="009328E9" w:rsidRDefault="2A63B7AF" w14:paraId="3D8230DB" w14:textId="5F28185D">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3DD81FD3" w:rsidP="009328E9" w:rsidRDefault="2A63B7AF" w14:paraId="7F88FAC3" w14:textId="552C0BC3">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37447ADF" w14:textId="190F2E48">
            <w:pPr>
              <w:jc w:val="left"/>
              <w:rPr>
                <w:sz w:val="20"/>
                <w:szCs w:val="20"/>
              </w:rPr>
            </w:pPr>
            <w:r w:rsidRPr="00FF7A7C">
              <w:rPr>
                <w:sz w:val="20"/>
                <w:szCs w:val="20"/>
              </w:rPr>
              <w:t>Consolidation of pilot data inputs</w:t>
            </w:r>
          </w:p>
        </w:tc>
      </w:tr>
      <w:tr w:rsidRPr="00914B9F" w:rsidR="3DD81FD3" w:rsidTr="00FF7A7C" w14:paraId="179E03EF" w14:textId="77777777">
        <w:trPr>
          <w:trHeight w:val="300"/>
          <w:jc w:val="center"/>
        </w:trPr>
        <w:tc>
          <w:tcPr>
            <w:tcW w:w="1413" w:type="dxa"/>
            <w:tcMar>
              <w:left w:w="108" w:type="dxa"/>
              <w:right w:w="108" w:type="dxa"/>
            </w:tcMar>
            <w:vAlign w:val="center"/>
          </w:tcPr>
          <w:p w:rsidRPr="00FF7A7C" w:rsidR="3DD81FD3" w:rsidP="009328E9" w:rsidRDefault="2A63B7AF" w14:paraId="71F8CFAD" w14:textId="559D2CEC">
            <w:pPr>
              <w:jc w:val="left"/>
              <w:rPr>
                <w:sz w:val="20"/>
                <w:szCs w:val="20"/>
              </w:rPr>
            </w:pPr>
            <w:r w:rsidRPr="00FF7A7C">
              <w:rPr>
                <w:sz w:val="20"/>
                <w:szCs w:val="20"/>
              </w:rPr>
              <w:t>15/05/2025</w:t>
            </w:r>
          </w:p>
        </w:tc>
        <w:tc>
          <w:tcPr>
            <w:tcW w:w="2509" w:type="dxa"/>
            <w:tcMar>
              <w:left w:w="108" w:type="dxa"/>
              <w:right w:w="108" w:type="dxa"/>
            </w:tcMar>
            <w:vAlign w:val="center"/>
          </w:tcPr>
          <w:p w:rsidRPr="00FF7A7C" w:rsidR="3DD81FD3" w:rsidP="009328E9" w:rsidRDefault="35446DE2" w14:paraId="368326D9" w14:textId="34D342B6">
            <w:pPr>
              <w:jc w:val="left"/>
              <w:rPr>
                <w:sz w:val="20"/>
                <w:szCs w:val="20"/>
              </w:rPr>
            </w:pPr>
            <w:proofErr w:type="spellStart"/>
            <w:r w:rsidRPr="00FF7A7C">
              <w:rPr>
                <w:sz w:val="20"/>
                <w:szCs w:val="20"/>
              </w:rPr>
              <w:t>noriware</w:t>
            </w:r>
            <w:proofErr w:type="spellEnd"/>
            <w:r w:rsidRPr="00FF7A7C" w:rsidR="2A63B7AF">
              <w:rPr>
                <w:sz w:val="20"/>
                <w:szCs w:val="20"/>
              </w:rPr>
              <w:t xml:space="preserve"> Use Case Meeting</w:t>
            </w:r>
          </w:p>
        </w:tc>
        <w:tc>
          <w:tcPr>
            <w:tcW w:w="1426" w:type="dxa"/>
            <w:tcMar>
              <w:left w:w="108" w:type="dxa"/>
              <w:right w:w="108" w:type="dxa"/>
            </w:tcMar>
            <w:vAlign w:val="center"/>
          </w:tcPr>
          <w:p w:rsidRPr="00FF7A7C" w:rsidR="3DD81FD3" w:rsidP="009328E9" w:rsidRDefault="2A63B7AF" w14:paraId="65A6A560" w14:textId="27F2BE8E">
            <w:pPr>
              <w:jc w:val="left"/>
              <w:rPr>
                <w:sz w:val="20"/>
                <w:szCs w:val="20"/>
              </w:rPr>
            </w:pPr>
            <w:r w:rsidRPr="00FF7A7C">
              <w:rPr>
                <w:sz w:val="20"/>
                <w:szCs w:val="20"/>
              </w:rPr>
              <w:t xml:space="preserve">Consortium + </w:t>
            </w:r>
            <w:proofErr w:type="spellStart"/>
            <w:r w:rsidRPr="00FF7A7C" w:rsidR="35446DE2">
              <w:rPr>
                <w:sz w:val="20"/>
                <w:szCs w:val="20"/>
              </w:rPr>
              <w:t>noriware</w:t>
            </w:r>
            <w:proofErr w:type="spellEnd"/>
            <w:r w:rsidRPr="00FF7A7C">
              <w:rPr>
                <w:sz w:val="20"/>
                <w:szCs w:val="20"/>
              </w:rPr>
              <w:t xml:space="preserve"> UC</w:t>
            </w:r>
          </w:p>
        </w:tc>
        <w:tc>
          <w:tcPr>
            <w:tcW w:w="3347" w:type="dxa"/>
            <w:tcMar>
              <w:left w:w="108" w:type="dxa"/>
              <w:right w:w="108" w:type="dxa"/>
            </w:tcMar>
            <w:vAlign w:val="center"/>
          </w:tcPr>
          <w:p w:rsidRPr="00FF7A7C" w:rsidR="3DD81FD3" w:rsidP="009328E9" w:rsidRDefault="2A63B7AF" w14:paraId="5FC14586" w14:textId="27860B24">
            <w:pPr>
              <w:jc w:val="left"/>
              <w:rPr>
                <w:sz w:val="20"/>
                <w:szCs w:val="20"/>
              </w:rPr>
            </w:pPr>
            <w:r w:rsidRPr="00FF7A7C">
              <w:rPr>
                <w:sz w:val="20"/>
                <w:szCs w:val="20"/>
              </w:rPr>
              <w:t xml:space="preserve">Discussion and validation of </w:t>
            </w:r>
            <w:proofErr w:type="spellStart"/>
            <w:r w:rsidRPr="00FF7A7C" w:rsidR="35446DE2">
              <w:rPr>
                <w:sz w:val="20"/>
                <w:szCs w:val="20"/>
              </w:rPr>
              <w:t>noriware</w:t>
            </w:r>
            <w:proofErr w:type="spellEnd"/>
            <w:r w:rsidRPr="00FF7A7C">
              <w:rPr>
                <w:sz w:val="20"/>
                <w:szCs w:val="20"/>
              </w:rPr>
              <w:t xml:space="preserve"> pilot use case</w:t>
            </w:r>
          </w:p>
        </w:tc>
      </w:tr>
      <w:tr w:rsidRPr="00914B9F" w:rsidR="3DD81FD3" w:rsidTr="00FF7A7C" w14:paraId="3C5CA8FE" w14:textId="77777777">
        <w:trPr>
          <w:trHeight w:val="300"/>
          <w:jc w:val="center"/>
        </w:trPr>
        <w:tc>
          <w:tcPr>
            <w:tcW w:w="1413" w:type="dxa"/>
            <w:tcMar>
              <w:left w:w="108" w:type="dxa"/>
              <w:right w:w="108" w:type="dxa"/>
            </w:tcMar>
            <w:vAlign w:val="center"/>
          </w:tcPr>
          <w:p w:rsidRPr="00FF7A7C" w:rsidR="3DD81FD3" w:rsidP="009328E9" w:rsidRDefault="2A63B7AF" w14:paraId="5482FF47" w14:textId="095F7241">
            <w:pPr>
              <w:jc w:val="left"/>
              <w:rPr>
                <w:sz w:val="20"/>
                <w:szCs w:val="20"/>
              </w:rPr>
            </w:pPr>
            <w:r w:rsidRPr="00FF7A7C">
              <w:rPr>
                <w:sz w:val="20"/>
                <w:szCs w:val="20"/>
              </w:rPr>
              <w:t>21/05/2025</w:t>
            </w:r>
          </w:p>
        </w:tc>
        <w:tc>
          <w:tcPr>
            <w:tcW w:w="2509" w:type="dxa"/>
            <w:tcMar>
              <w:left w:w="108" w:type="dxa"/>
              <w:right w:w="108" w:type="dxa"/>
            </w:tcMar>
            <w:vAlign w:val="center"/>
          </w:tcPr>
          <w:p w:rsidRPr="00FF7A7C" w:rsidR="3DD81FD3" w:rsidP="009328E9" w:rsidRDefault="6634A888" w14:paraId="757A560C" w14:textId="53A0BE9D">
            <w:pPr>
              <w:jc w:val="left"/>
              <w:rPr>
                <w:sz w:val="20"/>
                <w:szCs w:val="20"/>
              </w:rPr>
            </w:pPr>
            <w:r w:rsidRPr="00FF7A7C">
              <w:rPr>
                <w:sz w:val="20"/>
                <w:szCs w:val="20"/>
              </w:rPr>
              <w:t>N</w:t>
            </w:r>
            <w:r w:rsidRPr="00FF7A7C" w:rsidR="6C0D09EA">
              <w:rPr>
                <w:sz w:val="20"/>
                <w:szCs w:val="20"/>
              </w:rPr>
              <w:t>aturae</w:t>
            </w:r>
            <w:r w:rsidRPr="00FF7A7C" w:rsidR="2A63B7AF">
              <w:rPr>
                <w:sz w:val="20"/>
                <w:szCs w:val="20"/>
              </w:rPr>
              <w:t xml:space="preserve"> – CARTIF bilateral</w:t>
            </w:r>
          </w:p>
        </w:tc>
        <w:tc>
          <w:tcPr>
            <w:tcW w:w="1426" w:type="dxa"/>
            <w:tcMar>
              <w:left w:w="108" w:type="dxa"/>
              <w:right w:w="108" w:type="dxa"/>
            </w:tcMar>
            <w:vAlign w:val="center"/>
          </w:tcPr>
          <w:p w:rsidRPr="00FF7A7C" w:rsidR="3DD81FD3" w:rsidP="009328E9" w:rsidRDefault="2A63B7AF" w14:paraId="0C3B2445" w14:textId="0B9A8F3B">
            <w:pPr>
              <w:jc w:val="left"/>
              <w:rPr>
                <w:sz w:val="20"/>
                <w:szCs w:val="20"/>
              </w:rPr>
            </w:pPr>
            <w:r w:rsidRPr="00FF7A7C">
              <w:rPr>
                <w:sz w:val="20"/>
                <w:szCs w:val="20"/>
              </w:rPr>
              <w:t>CARTIF + Naturae UC</w:t>
            </w:r>
          </w:p>
        </w:tc>
        <w:tc>
          <w:tcPr>
            <w:tcW w:w="3347" w:type="dxa"/>
            <w:tcMar>
              <w:left w:w="108" w:type="dxa"/>
              <w:right w:w="108" w:type="dxa"/>
            </w:tcMar>
            <w:vAlign w:val="center"/>
          </w:tcPr>
          <w:p w:rsidRPr="00FF7A7C" w:rsidR="3DD81FD3" w:rsidP="009328E9" w:rsidRDefault="2A63B7AF" w14:paraId="658BB8EE" w14:textId="65630E55">
            <w:pPr>
              <w:jc w:val="left"/>
              <w:rPr>
                <w:sz w:val="20"/>
                <w:szCs w:val="20"/>
              </w:rPr>
            </w:pPr>
            <w:r w:rsidRPr="00FF7A7C">
              <w:rPr>
                <w:sz w:val="20"/>
                <w:szCs w:val="20"/>
              </w:rPr>
              <w:t>Review and update of KPI framework</w:t>
            </w:r>
          </w:p>
        </w:tc>
      </w:tr>
      <w:tr w:rsidRPr="00914B9F" w:rsidR="3DD81FD3" w:rsidTr="00FF7A7C" w14:paraId="38687327" w14:textId="77777777">
        <w:trPr>
          <w:trHeight w:val="300"/>
          <w:jc w:val="center"/>
        </w:trPr>
        <w:tc>
          <w:tcPr>
            <w:tcW w:w="1413" w:type="dxa"/>
            <w:tcMar>
              <w:left w:w="108" w:type="dxa"/>
              <w:right w:w="108" w:type="dxa"/>
            </w:tcMar>
            <w:vAlign w:val="center"/>
          </w:tcPr>
          <w:p w:rsidRPr="00FF7A7C" w:rsidR="3DD81FD3" w:rsidP="009328E9" w:rsidRDefault="2A63B7AF" w14:paraId="747C3CC4" w14:textId="242B0D09">
            <w:pPr>
              <w:jc w:val="left"/>
              <w:rPr>
                <w:sz w:val="20"/>
                <w:szCs w:val="20"/>
              </w:rPr>
            </w:pPr>
            <w:r w:rsidRPr="00FF7A7C">
              <w:rPr>
                <w:sz w:val="20"/>
                <w:szCs w:val="20"/>
              </w:rPr>
              <w:t>11/06/2025</w:t>
            </w:r>
          </w:p>
        </w:tc>
        <w:tc>
          <w:tcPr>
            <w:tcW w:w="2509" w:type="dxa"/>
            <w:tcMar>
              <w:left w:w="108" w:type="dxa"/>
              <w:right w:w="108" w:type="dxa"/>
            </w:tcMar>
            <w:vAlign w:val="center"/>
          </w:tcPr>
          <w:p w:rsidRPr="00FF7A7C" w:rsidR="3DD81FD3" w:rsidP="009328E9" w:rsidRDefault="2A63B7AF" w14:paraId="132036E5" w14:textId="523BC5FF">
            <w:pPr>
              <w:jc w:val="left"/>
              <w:rPr>
                <w:sz w:val="20"/>
                <w:szCs w:val="20"/>
              </w:rPr>
            </w:pPr>
            <w:r w:rsidRPr="00FF7A7C">
              <w:rPr>
                <w:sz w:val="20"/>
                <w:szCs w:val="20"/>
              </w:rPr>
              <w:t>T2.1 User Stories Workshop</w:t>
            </w:r>
          </w:p>
        </w:tc>
        <w:tc>
          <w:tcPr>
            <w:tcW w:w="1426" w:type="dxa"/>
            <w:tcMar>
              <w:left w:w="108" w:type="dxa"/>
              <w:right w:w="108" w:type="dxa"/>
            </w:tcMar>
            <w:vAlign w:val="center"/>
          </w:tcPr>
          <w:p w:rsidRPr="00FF7A7C" w:rsidR="3DD81FD3" w:rsidP="009328E9" w:rsidRDefault="2A63B7AF" w14:paraId="7230A6C5" w14:textId="03701F69">
            <w:pPr>
              <w:jc w:val="left"/>
              <w:rPr>
                <w:sz w:val="20"/>
                <w:szCs w:val="20"/>
              </w:rPr>
            </w:pPr>
            <w:r w:rsidRPr="00FF7A7C">
              <w:rPr>
                <w:sz w:val="20"/>
                <w:szCs w:val="20"/>
              </w:rPr>
              <w:t>Consortium + pilots</w:t>
            </w:r>
          </w:p>
        </w:tc>
        <w:tc>
          <w:tcPr>
            <w:tcW w:w="3347" w:type="dxa"/>
            <w:tcMar>
              <w:left w:w="108" w:type="dxa"/>
              <w:right w:w="108" w:type="dxa"/>
            </w:tcMar>
            <w:vAlign w:val="center"/>
          </w:tcPr>
          <w:p w:rsidRPr="00FF7A7C" w:rsidR="3DD81FD3" w:rsidP="009328E9" w:rsidRDefault="2A63B7AF" w14:paraId="698AAA39" w14:textId="5ABEA22D">
            <w:pPr>
              <w:jc w:val="left"/>
              <w:rPr>
                <w:sz w:val="20"/>
                <w:szCs w:val="20"/>
              </w:rPr>
            </w:pPr>
            <w:r w:rsidRPr="00FF7A7C">
              <w:rPr>
                <w:sz w:val="20"/>
                <w:szCs w:val="20"/>
              </w:rPr>
              <w:t>Collection of user stories for digital tools</w:t>
            </w:r>
          </w:p>
        </w:tc>
      </w:tr>
      <w:tr w:rsidRPr="00914B9F" w:rsidR="3DD81FD3" w:rsidTr="00FF7A7C" w14:paraId="1296562E" w14:textId="77777777">
        <w:trPr>
          <w:trHeight w:val="300"/>
          <w:jc w:val="center"/>
        </w:trPr>
        <w:tc>
          <w:tcPr>
            <w:tcW w:w="1413" w:type="dxa"/>
            <w:tcMar>
              <w:left w:w="108" w:type="dxa"/>
              <w:right w:w="108" w:type="dxa"/>
            </w:tcMar>
            <w:vAlign w:val="center"/>
          </w:tcPr>
          <w:p w:rsidRPr="00FF7A7C" w:rsidR="3DD81FD3" w:rsidP="009328E9" w:rsidRDefault="2A63B7AF" w14:paraId="198456E9" w14:textId="2C4DC3B0">
            <w:pPr>
              <w:jc w:val="left"/>
              <w:rPr>
                <w:sz w:val="20"/>
                <w:szCs w:val="20"/>
              </w:rPr>
            </w:pPr>
            <w:r w:rsidRPr="00FF7A7C">
              <w:rPr>
                <w:sz w:val="20"/>
                <w:szCs w:val="20"/>
              </w:rPr>
              <w:t>17/06/2025</w:t>
            </w:r>
          </w:p>
        </w:tc>
        <w:tc>
          <w:tcPr>
            <w:tcW w:w="2509" w:type="dxa"/>
            <w:tcMar>
              <w:left w:w="108" w:type="dxa"/>
              <w:right w:w="108" w:type="dxa"/>
            </w:tcMar>
            <w:vAlign w:val="center"/>
          </w:tcPr>
          <w:p w:rsidRPr="00FF7A7C" w:rsidR="3DD81FD3" w:rsidP="009328E9" w:rsidRDefault="2A63B7AF" w14:paraId="266C7B6A" w14:textId="4D11C7C5">
            <w:pPr>
              <w:jc w:val="left"/>
              <w:rPr>
                <w:sz w:val="20"/>
                <w:szCs w:val="20"/>
              </w:rPr>
            </w:pPr>
            <w:r w:rsidRPr="00FF7A7C">
              <w:rPr>
                <w:sz w:val="20"/>
                <w:szCs w:val="20"/>
              </w:rPr>
              <w:t>General Assembly – WP2 Status</w:t>
            </w:r>
          </w:p>
        </w:tc>
        <w:tc>
          <w:tcPr>
            <w:tcW w:w="1426" w:type="dxa"/>
            <w:tcMar>
              <w:left w:w="108" w:type="dxa"/>
              <w:right w:w="108" w:type="dxa"/>
            </w:tcMar>
            <w:vAlign w:val="center"/>
          </w:tcPr>
          <w:p w:rsidRPr="00FF7A7C" w:rsidR="3DD81FD3" w:rsidP="009328E9" w:rsidRDefault="2A63B7AF" w14:paraId="621F6187" w14:textId="64D55129">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035365F1" w14:textId="4F70F31F">
            <w:pPr>
              <w:jc w:val="left"/>
              <w:rPr>
                <w:sz w:val="20"/>
                <w:szCs w:val="20"/>
              </w:rPr>
            </w:pPr>
            <w:r w:rsidRPr="00FF7A7C">
              <w:rPr>
                <w:sz w:val="20"/>
                <w:szCs w:val="20"/>
              </w:rPr>
              <w:t>Reporting WP2 progress to whole consortium</w:t>
            </w:r>
          </w:p>
        </w:tc>
      </w:tr>
      <w:tr w:rsidRPr="00914B9F" w:rsidR="3DD81FD3" w:rsidTr="00FF7A7C" w14:paraId="599CC4E7" w14:textId="77777777">
        <w:trPr>
          <w:trHeight w:val="300"/>
          <w:jc w:val="center"/>
        </w:trPr>
        <w:tc>
          <w:tcPr>
            <w:tcW w:w="1413" w:type="dxa"/>
            <w:tcMar>
              <w:left w:w="108" w:type="dxa"/>
              <w:right w:w="108" w:type="dxa"/>
            </w:tcMar>
            <w:vAlign w:val="center"/>
          </w:tcPr>
          <w:p w:rsidRPr="00FF7A7C" w:rsidR="3DD81FD3" w:rsidP="009328E9" w:rsidRDefault="2A63B7AF" w14:paraId="47E391A4" w14:textId="7EC0A012">
            <w:pPr>
              <w:jc w:val="left"/>
              <w:rPr>
                <w:sz w:val="20"/>
                <w:szCs w:val="20"/>
              </w:rPr>
            </w:pPr>
            <w:r w:rsidRPr="00FF7A7C">
              <w:rPr>
                <w:sz w:val="20"/>
                <w:szCs w:val="20"/>
              </w:rPr>
              <w:t>17/07/2025</w:t>
            </w:r>
          </w:p>
        </w:tc>
        <w:tc>
          <w:tcPr>
            <w:tcW w:w="2509" w:type="dxa"/>
            <w:tcMar>
              <w:left w:w="108" w:type="dxa"/>
              <w:right w:w="108" w:type="dxa"/>
            </w:tcMar>
            <w:vAlign w:val="center"/>
          </w:tcPr>
          <w:p w:rsidRPr="00FF7A7C" w:rsidR="3DD81FD3" w:rsidP="009328E9" w:rsidRDefault="2A63B7AF" w14:paraId="5C51BC6B" w14:textId="3037B622">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3DD81FD3" w:rsidP="009328E9" w:rsidRDefault="2A63B7AF" w14:paraId="20D1F382" w14:textId="67D2CC91">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3DD81FD3" w:rsidP="009328E9" w:rsidRDefault="2A63B7AF" w14:paraId="4B579708" w14:textId="293E4B0C">
            <w:pPr>
              <w:jc w:val="left"/>
              <w:rPr>
                <w:sz w:val="20"/>
                <w:szCs w:val="20"/>
              </w:rPr>
            </w:pPr>
            <w:r w:rsidRPr="00FF7A7C">
              <w:rPr>
                <w:sz w:val="20"/>
                <w:szCs w:val="20"/>
              </w:rPr>
              <w:t>Review of progress and alignment on next steps for T2.1</w:t>
            </w:r>
          </w:p>
        </w:tc>
      </w:tr>
      <w:tr w:rsidRPr="00914B9F" w:rsidR="3DD81FD3" w:rsidTr="00FF7A7C" w14:paraId="052CE29D" w14:textId="77777777">
        <w:trPr>
          <w:trHeight w:val="300"/>
          <w:jc w:val="center"/>
        </w:trPr>
        <w:tc>
          <w:tcPr>
            <w:tcW w:w="1413" w:type="dxa"/>
            <w:tcMar>
              <w:left w:w="108" w:type="dxa"/>
              <w:right w:w="108" w:type="dxa"/>
            </w:tcMar>
            <w:vAlign w:val="center"/>
          </w:tcPr>
          <w:p w:rsidRPr="00FF7A7C" w:rsidR="3DD81FD3" w:rsidP="009328E9" w:rsidRDefault="2A63B7AF" w14:paraId="08FED510" w14:textId="0E2141D1">
            <w:pPr>
              <w:jc w:val="left"/>
              <w:rPr>
                <w:sz w:val="20"/>
                <w:szCs w:val="20"/>
              </w:rPr>
            </w:pPr>
            <w:r w:rsidRPr="00FF7A7C">
              <w:rPr>
                <w:sz w:val="20"/>
                <w:szCs w:val="20"/>
              </w:rPr>
              <w:t>24/07/2025</w:t>
            </w:r>
          </w:p>
        </w:tc>
        <w:tc>
          <w:tcPr>
            <w:tcW w:w="2509" w:type="dxa"/>
            <w:tcMar>
              <w:left w:w="108" w:type="dxa"/>
              <w:right w:w="108" w:type="dxa"/>
            </w:tcMar>
            <w:vAlign w:val="center"/>
          </w:tcPr>
          <w:p w:rsidRPr="00FF7A7C" w:rsidR="3DD81FD3" w:rsidP="009328E9" w:rsidRDefault="35446DE2" w14:paraId="7954C718" w14:textId="788223A3">
            <w:pPr>
              <w:jc w:val="left"/>
              <w:rPr>
                <w:sz w:val="20"/>
                <w:szCs w:val="20"/>
              </w:rPr>
            </w:pPr>
            <w:proofErr w:type="spellStart"/>
            <w:r w:rsidRPr="00FF7A7C">
              <w:rPr>
                <w:sz w:val="20"/>
                <w:szCs w:val="20"/>
              </w:rPr>
              <w:t>noriware</w:t>
            </w:r>
            <w:proofErr w:type="spellEnd"/>
            <w:r w:rsidRPr="00FF7A7C" w:rsidR="2A63B7AF">
              <w:rPr>
                <w:sz w:val="20"/>
                <w:szCs w:val="20"/>
              </w:rPr>
              <w:t xml:space="preserve"> – WP2 follow-up</w:t>
            </w:r>
          </w:p>
        </w:tc>
        <w:tc>
          <w:tcPr>
            <w:tcW w:w="1426" w:type="dxa"/>
            <w:tcMar>
              <w:left w:w="108" w:type="dxa"/>
              <w:right w:w="108" w:type="dxa"/>
            </w:tcMar>
            <w:vAlign w:val="center"/>
          </w:tcPr>
          <w:p w:rsidRPr="00FF7A7C" w:rsidR="3DD81FD3" w:rsidP="009328E9" w:rsidRDefault="2A63B7AF" w14:paraId="2833F887" w14:textId="3D5672A9">
            <w:pPr>
              <w:jc w:val="left"/>
              <w:rPr>
                <w:sz w:val="20"/>
                <w:szCs w:val="20"/>
              </w:rPr>
            </w:pPr>
            <w:r w:rsidRPr="00FF7A7C">
              <w:rPr>
                <w:sz w:val="20"/>
                <w:szCs w:val="20"/>
              </w:rPr>
              <w:t xml:space="preserve">Consortium + </w:t>
            </w:r>
            <w:proofErr w:type="spellStart"/>
            <w:r w:rsidRPr="00FF7A7C" w:rsidR="35446DE2">
              <w:rPr>
                <w:sz w:val="20"/>
                <w:szCs w:val="20"/>
              </w:rPr>
              <w:t>noriware</w:t>
            </w:r>
            <w:proofErr w:type="spellEnd"/>
            <w:r w:rsidRPr="00FF7A7C">
              <w:rPr>
                <w:sz w:val="20"/>
                <w:szCs w:val="20"/>
              </w:rPr>
              <w:t xml:space="preserve"> UC</w:t>
            </w:r>
          </w:p>
        </w:tc>
        <w:tc>
          <w:tcPr>
            <w:tcW w:w="3347" w:type="dxa"/>
            <w:tcMar>
              <w:left w:w="108" w:type="dxa"/>
              <w:right w:w="108" w:type="dxa"/>
            </w:tcMar>
            <w:vAlign w:val="center"/>
          </w:tcPr>
          <w:p w:rsidRPr="00FF7A7C" w:rsidR="3DD81FD3" w:rsidP="009328E9" w:rsidRDefault="2A63B7AF" w14:paraId="4BABB484" w14:textId="22019FA4">
            <w:pPr>
              <w:jc w:val="left"/>
              <w:rPr>
                <w:sz w:val="20"/>
                <w:szCs w:val="20"/>
              </w:rPr>
            </w:pPr>
            <w:r w:rsidRPr="00FF7A7C">
              <w:rPr>
                <w:sz w:val="20"/>
                <w:szCs w:val="20"/>
              </w:rPr>
              <w:t>Additional data gathering and refinement of requirements</w:t>
            </w:r>
          </w:p>
        </w:tc>
      </w:tr>
      <w:tr w:rsidR="431570EB" w:rsidTr="00FF7A7C" w14:paraId="4EF48AB9" w14:textId="77777777">
        <w:trPr>
          <w:trHeight w:val="300"/>
          <w:jc w:val="center"/>
        </w:trPr>
        <w:tc>
          <w:tcPr>
            <w:tcW w:w="1413" w:type="dxa"/>
            <w:tcMar>
              <w:left w:w="108" w:type="dxa"/>
              <w:right w:w="108" w:type="dxa"/>
            </w:tcMar>
            <w:vAlign w:val="center"/>
          </w:tcPr>
          <w:p w:rsidRPr="00FF7A7C" w:rsidR="06326F33" w:rsidP="009328E9" w:rsidRDefault="06326F33" w14:paraId="047992DD" w14:textId="4F72B17D">
            <w:pPr>
              <w:jc w:val="left"/>
              <w:rPr>
                <w:sz w:val="20"/>
                <w:szCs w:val="20"/>
              </w:rPr>
            </w:pPr>
            <w:r w:rsidRPr="00FF7A7C">
              <w:rPr>
                <w:sz w:val="20"/>
                <w:szCs w:val="20"/>
              </w:rPr>
              <w:t>29/07/2025</w:t>
            </w:r>
          </w:p>
        </w:tc>
        <w:tc>
          <w:tcPr>
            <w:tcW w:w="2509" w:type="dxa"/>
            <w:tcMar>
              <w:left w:w="108" w:type="dxa"/>
              <w:right w:w="108" w:type="dxa"/>
            </w:tcMar>
            <w:vAlign w:val="center"/>
          </w:tcPr>
          <w:p w:rsidRPr="00FF7A7C" w:rsidR="06326F33" w:rsidP="009328E9" w:rsidRDefault="06326F33" w14:paraId="0D5EE0ED" w14:textId="623DA601">
            <w:pPr>
              <w:jc w:val="left"/>
              <w:rPr>
                <w:sz w:val="20"/>
                <w:szCs w:val="20"/>
              </w:rPr>
            </w:pPr>
            <w:r w:rsidRPr="00FF7A7C">
              <w:rPr>
                <w:sz w:val="20"/>
                <w:szCs w:val="20"/>
              </w:rPr>
              <w:t>RECURRING USE CASE MEETINGS</w:t>
            </w:r>
          </w:p>
        </w:tc>
        <w:tc>
          <w:tcPr>
            <w:tcW w:w="1426" w:type="dxa"/>
            <w:tcMar>
              <w:left w:w="108" w:type="dxa"/>
              <w:right w:w="108" w:type="dxa"/>
            </w:tcMar>
            <w:vAlign w:val="center"/>
          </w:tcPr>
          <w:p w:rsidRPr="00FF7A7C" w:rsidR="06326F33" w:rsidP="009328E9" w:rsidRDefault="06326F33" w14:paraId="240E87BC" w14:textId="5EC1CD3D">
            <w:pPr>
              <w:jc w:val="left"/>
              <w:rPr>
                <w:sz w:val="20"/>
                <w:szCs w:val="20"/>
              </w:rPr>
            </w:pPr>
            <w:r w:rsidRPr="00FF7A7C">
              <w:rPr>
                <w:sz w:val="20"/>
                <w:szCs w:val="20"/>
              </w:rPr>
              <w:t>Consortium + Use Case leaders</w:t>
            </w:r>
          </w:p>
        </w:tc>
        <w:tc>
          <w:tcPr>
            <w:tcW w:w="3347" w:type="dxa"/>
            <w:tcMar>
              <w:left w:w="108" w:type="dxa"/>
              <w:right w:w="108" w:type="dxa"/>
            </w:tcMar>
            <w:vAlign w:val="center"/>
          </w:tcPr>
          <w:p w:rsidRPr="00FF7A7C" w:rsidR="06326F33" w:rsidP="009328E9" w:rsidRDefault="06326F33" w14:paraId="3CA13E5A" w14:textId="3A16B2DB">
            <w:pPr>
              <w:jc w:val="left"/>
              <w:rPr>
                <w:sz w:val="20"/>
                <w:szCs w:val="20"/>
              </w:rPr>
            </w:pPr>
            <w:r w:rsidRPr="00FF7A7C">
              <w:rPr>
                <w:sz w:val="20"/>
                <w:szCs w:val="20"/>
              </w:rPr>
              <w:t>Regular updates on use case progress</w:t>
            </w:r>
          </w:p>
        </w:tc>
      </w:tr>
      <w:tr w:rsidR="431570EB" w:rsidTr="00FF7A7C" w14:paraId="24E4F43A" w14:textId="77777777">
        <w:trPr>
          <w:trHeight w:val="300"/>
          <w:jc w:val="center"/>
        </w:trPr>
        <w:tc>
          <w:tcPr>
            <w:tcW w:w="1413" w:type="dxa"/>
            <w:tcMar>
              <w:left w:w="108" w:type="dxa"/>
              <w:right w:w="108" w:type="dxa"/>
            </w:tcMar>
            <w:vAlign w:val="center"/>
          </w:tcPr>
          <w:p w:rsidRPr="00FF7A7C" w:rsidR="06326F33" w:rsidP="009328E9" w:rsidRDefault="06326F33" w14:paraId="75907EFD" w14:textId="7CE5DD92">
            <w:pPr>
              <w:jc w:val="left"/>
              <w:rPr>
                <w:sz w:val="20"/>
                <w:szCs w:val="20"/>
              </w:rPr>
            </w:pPr>
            <w:r w:rsidRPr="00FF7A7C">
              <w:rPr>
                <w:sz w:val="20"/>
                <w:szCs w:val="20"/>
              </w:rPr>
              <w:t>27/08/2025</w:t>
            </w:r>
          </w:p>
        </w:tc>
        <w:tc>
          <w:tcPr>
            <w:tcW w:w="2509" w:type="dxa"/>
            <w:tcMar>
              <w:left w:w="108" w:type="dxa"/>
              <w:right w:w="108" w:type="dxa"/>
            </w:tcMar>
            <w:vAlign w:val="center"/>
          </w:tcPr>
          <w:p w:rsidRPr="00FF7A7C" w:rsidR="5C41CE1F" w:rsidP="009328E9" w:rsidRDefault="5C41CE1F" w14:paraId="4D197BEE" w14:textId="03F63775">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5C41CE1F" w:rsidP="009328E9" w:rsidRDefault="5C41CE1F" w14:paraId="1C1FCB25" w14:textId="5A7CA0CE">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5C41CE1F" w:rsidP="009328E9" w:rsidRDefault="5C41CE1F" w14:paraId="6AF49B52" w14:textId="3F76AEDF">
            <w:pPr>
              <w:jc w:val="left"/>
              <w:rPr>
                <w:sz w:val="20"/>
                <w:szCs w:val="20"/>
              </w:rPr>
            </w:pPr>
            <w:r w:rsidRPr="00FF7A7C">
              <w:rPr>
                <w:sz w:val="20"/>
                <w:szCs w:val="20"/>
              </w:rPr>
              <w:t>Review of WP2 progress</w:t>
            </w:r>
          </w:p>
        </w:tc>
      </w:tr>
      <w:tr w:rsidR="431570EB" w:rsidTr="00FF7A7C" w14:paraId="36875D3C" w14:textId="77777777">
        <w:trPr>
          <w:trHeight w:val="300"/>
          <w:jc w:val="center"/>
        </w:trPr>
        <w:tc>
          <w:tcPr>
            <w:tcW w:w="1413" w:type="dxa"/>
            <w:tcMar>
              <w:left w:w="108" w:type="dxa"/>
              <w:right w:w="108" w:type="dxa"/>
            </w:tcMar>
            <w:vAlign w:val="center"/>
          </w:tcPr>
          <w:p w:rsidRPr="00FF7A7C" w:rsidR="5C41CE1F" w:rsidP="009328E9" w:rsidRDefault="5C41CE1F" w14:paraId="333F9E56" w14:textId="117C5F0B">
            <w:pPr>
              <w:jc w:val="left"/>
              <w:rPr>
                <w:sz w:val="20"/>
                <w:szCs w:val="20"/>
              </w:rPr>
            </w:pPr>
            <w:r w:rsidRPr="00FF7A7C">
              <w:rPr>
                <w:sz w:val="20"/>
                <w:szCs w:val="20"/>
              </w:rPr>
              <w:t>28/08/2025</w:t>
            </w:r>
          </w:p>
        </w:tc>
        <w:tc>
          <w:tcPr>
            <w:tcW w:w="2509" w:type="dxa"/>
            <w:tcMar>
              <w:left w:w="108" w:type="dxa"/>
              <w:right w:w="108" w:type="dxa"/>
            </w:tcMar>
            <w:vAlign w:val="center"/>
          </w:tcPr>
          <w:p w:rsidRPr="00FF7A7C" w:rsidR="5C41CE1F" w:rsidP="009328E9" w:rsidRDefault="5C41CE1F" w14:paraId="2F583B2E" w14:textId="5897174F">
            <w:pPr>
              <w:jc w:val="left"/>
              <w:rPr>
                <w:sz w:val="20"/>
                <w:szCs w:val="20"/>
              </w:rPr>
            </w:pPr>
            <w:r w:rsidRPr="00FF7A7C">
              <w:rPr>
                <w:sz w:val="20"/>
                <w:szCs w:val="20"/>
              </w:rPr>
              <w:t>Monthly Project Meeting</w:t>
            </w:r>
          </w:p>
        </w:tc>
        <w:tc>
          <w:tcPr>
            <w:tcW w:w="1426" w:type="dxa"/>
            <w:tcMar>
              <w:left w:w="108" w:type="dxa"/>
              <w:right w:w="108" w:type="dxa"/>
            </w:tcMar>
            <w:vAlign w:val="center"/>
          </w:tcPr>
          <w:p w:rsidRPr="00FF7A7C" w:rsidR="5C41CE1F" w:rsidP="009328E9" w:rsidRDefault="5C41CE1F" w14:paraId="617EFF71" w14:textId="38CB368D">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5C41CE1F" w:rsidP="009328E9" w:rsidRDefault="5C41CE1F" w14:paraId="7F8994D3" w14:textId="4BA8FDE8">
            <w:pPr>
              <w:jc w:val="left"/>
              <w:rPr>
                <w:sz w:val="20"/>
                <w:szCs w:val="20"/>
              </w:rPr>
            </w:pPr>
            <w:r w:rsidRPr="00FF7A7C">
              <w:rPr>
                <w:sz w:val="20"/>
                <w:szCs w:val="20"/>
              </w:rPr>
              <w:t>General update on project activities</w:t>
            </w:r>
          </w:p>
        </w:tc>
      </w:tr>
      <w:tr w:rsidR="431570EB" w:rsidTr="00FF7A7C" w14:paraId="0EB1B144" w14:textId="77777777">
        <w:trPr>
          <w:trHeight w:val="300"/>
          <w:jc w:val="center"/>
        </w:trPr>
        <w:tc>
          <w:tcPr>
            <w:tcW w:w="1413" w:type="dxa"/>
            <w:tcMar>
              <w:left w:w="108" w:type="dxa"/>
              <w:right w:w="108" w:type="dxa"/>
            </w:tcMar>
            <w:vAlign w:val="center"/>
          </w:tcPr>
          <w:p w:rsidRPr="00FF7A7C" w:rsidR="5C41CE1F" w:rsidP="009328E9" w:rsidRDefault="5C41CE1F" w14:paraId="24630DAB" w14:textId="1033A36E">
            <w:pPr>
              <w:jc w:val="left"/>
              <w:rPr>
                <w:sz w:val="20"/>
                <w:szCs w:val="20"/>
              </w:rPr>
            </w:pPr>
            <w:r w:rsidRPr="00FF7A7C">
              <w:rPr>
                <w:sz w:val="20"/>
                <w:szCs w:val="20"/>
              </w:rPr>
              <w:t>04/09/2025</w:t>
            </w:r>
          </w:p>
        </w:tc>
        <w:tc>
          <w:tcPr>
            <w:tcW w:w="2509" w:type="dxa"/>
            <w:tcMar>
              <w:left w:w="108" w:type="dxa"/>
              <w:right w:w="108" w:type="dxa"/>
            </w:tcMar>
            <w:vAlign w:val="center"/>
          </w:tcPr>
          <w:p w:rsidRPr="00FF7A7C" w:rsidR="5FB81A85" w:rsidP="009328E9" w:rsidRDefault="5FB81A85" w14:paraId="3328C132" w14:textId="2C4860DC">
            <w:pPr>
              <w:jc w:val="left"/>
              <w:rPr>
                <w:sz w:val="20"/>
                <w:szCs w:val="20"/>
              </w:rPr>
            </w:pPr>
            <w:r w:rsidRPr="00FF7A7C">
              <w:rPr>
                <w:sz w:val="20"/>
                <w:szCs w:val="20"/>
              </w:rPr>
              <w:t>WP2 Monthly Meeting</w:t>
            </w:r>
          </w:p>
        </w:tc>
        <w:tc>
          <w:tcPr>
            <w:tcW w:w="1426" w:type="dxa"/>
            <w:tcMar>
              <w:left w:w="108" w:type="dxa"/>
              <w:right w:w="108" w:type="dxa"/>
            </w:tcMar>
            <w:vAlign w:val="center"/>
          </w:tcPr>
          <w:p w:rsidRPr="00FF7A7C" w:rsidR="5FB81A85" w:rsidP="009328E9" w:rsidRDefault="5FB81A85" w14:paraId="2F4DF906" w14:textId="561693BF">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5FB81A85" w:rsidP="009328E9" w:rsidRDefault="5FB81A85" w14:paraId="1F92BF88" w14:textId="3D58687A">
            <w:pPr>
              <w:jc w:val="left"/>
              <w:rPr>
                <w:sz w:val="20"/>
                <w:szCs w:val="20"/>
              </w:rPr>
            </w:pPr>
            <w:r w:rsidRPr="00FF7A7C">
              <w:rPr>
                <w:sz w:val="20"/>
                <w:szCs w:val="20"/>
              </w:rPr>
              <w:t>Follow-up and coordination of WP2 activities</w:t>
            </w:r>
          </w:p>
        </w:tc>
      </w:tr>
      <w:tr w:rsidR="431570EB" w:rsidTr="00FF7A7C" w14:paraId="730DC22E" w14:textId="77777777">
        <w:trPr>
          <w:trHeight w:val="300"/>
          <w:jc w:val="center"/>
        </w:trPr>
        <w:tc>
          <w:tcPr>
            <w:tcW w:w="1413" w:type="dxa"/>
            <w:tcMar>
              <w:left w:w="108" w:type="dxa"/>
              <w:right w:w="108" w:type="dxa"/>
            </w:tcMar>
            <w:vAlign w:val="center"/>
          </w:tcPr>
          <w:p w:rsidRPr="00FF7A7C" w:rsidR="431570EB" w:rsidP="009328E9" w:rsidRDefault="698A0C5A" w14:paraId="6A194986" w14:textId="044EBC5D">
            <w:pPr>
              <w:jc w:val="left"/>
              <w:rPr>
                <w:sz w:val="20"/>
                <w:szCs w:val="20"/>
              </w:rPr>
            </w:pPr>
            <w:r w:rsidRPr="00FF7A7C">
              <w:rPr>
                <w:sz w:val="20"/>
                <w:szCs w:val="20"/>
              </w:rPr>
              <w:t>11/09/2025</w:t>
            </w:r>
          </w:p>
        </w:tc>
        <w:tc>
          <w:tcPr>
            <w:tcW w:w="2509" w:type="dxa"/>
            <w:tcMar>
              <w:left w:w="108" w:type="dxa"/>
              <w:right w:w="108" w:type="dxa"/>
            </w:tcMar>
            <w:vAlign w:val="center"/>
          </w:tcPr>
          <w:p w:rsidRPr="00FF7A7C" w:rsidR="5FB81A85" w:rsidP="009328E9" w:rsidRDefault="5FB81A85" w14:paraId="1913521B" w14:textId="41A6DBE7">
            <w:pPr>
              <w:jc w:val="left"/>
              <w:rPr>
                <w:sz w:val="20"/>
                <w:szCs w:val="20"/>
              </w:rPr>
            </w:pPr>
            <w:r w:rsidRPr="00FF7A7C">
              <w:rPr>
                <w:sz w:val="20"/>
                <w:szCs w:val="20"/>
              </w:rPr>
              <w:t>Digital Tagging Workshop</w:t>
            </w:r>
          </w:p>
        </w:tc>
        <w:tc>
          <w:tcPr>
            <w:tcW w:w="1426" w:type="dxa"/>
            <w:tcMar>
              <w:left w:w="108" w:type="dxa"/>
              <w:right w:w="108" w:type="dxa"/>
            </w:tcMar>
            <w:vAlign w:val="center"/>
          </w:tcPr>
          <w:p w:rsidRPr="00FF7A7C" w:rsidR="5FB81A85" w:rsidP="009328E9" w:rsidRDefault="5FB81A85" w14:paraId="326313A4" w14:textId="04356BDE">
            <w:pPr>
              <w:jc w:val="left"/>
              <w:rPr>
                <w:sz w:val="20"/>
                <w:szCs w:val="20"/>
              </w:rPr>
            </w:pPr>
            <w:r w:rsidRPr="00FF7A7C">
              <w:rPr>
                <w:sz w:val="20"/>
                <w:szCs w:val="20"/>
              </w:rPr>
              <w:t>Consortium partners</w:t>
            </w:r>
          </w:p>
        </w:tc>
        <w:tc>
          <w:tcPr>
            <w:tcW w:w="3347" w:type="dxa"/>
            <w:tcMar>
              <w:left w:w="108" w:type="dxa"/>
              <w:right w:w="108" w:type="dxa"/>
            </w:tcMar>
            <w:vAlign w:val="center"/>
          </w:tcPr>
          <w:p w:rsidRPr="00FF7A7C" w:rsidR="5FB81A85" w:rsidP="009328E9" w:rsidRDefault="5FB81A85" w14:paraId="42F5A52B" w14:textId="228BD121">
            <w:pPr>
              <w:jc w:val="left"/>
              <w:rPr>
                <w:sz w:val="20"/>
                <w:szCs w:val="20"/>
              </w:rPr>
            </w:pPr>
            <w:r w:rsidRPr="00FF7A7C">
              <w:rPr>
                <w:sz w:val="20"/>
                <w:szCs w:val="20"/>
              </w:rPr>
              <w:t>Workshop on digital tagging approaches and requirements</w:t>
            </w:r>
          </w:p>
        </w:tc>
      </w:tr>
    </w:tbl>
    <w:p w:rsidRPr="00ED7267" w:rsidR="00CD5574" w:rsidP="006B100D" w:rsidRDefault="00CD5574" w14:paraId="3220AA13" w14:textId="28D5034C">
      <w:pPr>
        <w:pStyle w:val="Heading4"/>
        <w:rPr>
          <w:rFonts w:hint="eastAsia"/>
        </w:rPr>
      </w:pPr>
      <w:bookmarkStart w:name="_Toc1209566017" w:id="50"/>
      <w:proofErr w:type="gramStart"/>
      <w:r w:rsidRPr="00ED7267">
        <w:t>Stakeholders</w:t>
      </w:r>
      <w:proofErr w:type="gramEnd"/>
      <w:r w:rsidRPr="00ED7267">
        <w:t xml:space="preserve"> engagement methodology</w:t>
      </w:r>
      <w:bookmarkEnd w:id="50"/>
    </w:p>
    <w:p w:rsidRPr="00ED7267" w:rsidR="006C0D23" w:rsidP="006B100D" w:rsidRDefault="006C0D23" w14:paraId="1A9A32D6" w14:textId="2AE875C6">
      <w:pPr>
        <w:spacing w:before="100" w:beforeAutospacing="1" w:after="100" w:afterAutospacing="1"/>
      </w:pPr>
      <w:r w:rsidRPr="00ED7267">
        <w:t>The process involved the active participation of the industrial partners as key stakeholders in their respective pilots</w:t>
      </w:r>
      <w:r w:rsidR="00FB27AE">
        <w:t xml:space="preserve"> and the technology partners’ implication</w:t>
      </w:r>
      <w:r w:rsidRPr="00ED7267">
        <w:t>. A collaborative approach was adopted, including:</w:t>
      </w:r>
    </w:p>
    <w:p w:rsidR="006C0D23" w:rsidP="00F82B0D" w:rsidRDefault="006C0D23" w14:paraId="289CF3CB" w14:textId="094FF7C1">
      <w:pPr>
        <w:pStyle w:val="ListParagraph"/>
        <w:numPr>
          <w:ilvl w:val="0"/>
          <w:numId w:val="9"/>
        </w:numPr>
        <w:spacing w:before="100" w:beforeAutospacing="1" w:after="100" w:afterAutospacing="1"/>
      </w:pPr>
      <w:r w:rsidRPr="00ED7267">
        <w:t>Meetings and workshops with the technical teams of each pilot, to validate the collected information and explore their expectations and priorities.</w:t>
      </w:r>
    </w:p>
    <w:p w:rsidRPr="00ED7267" w:rsidR="006C0D23" w:rsidP="00F82B0D" w:rsidRDefault="006C0D23" w14:paraId="28417822" w14:textId="77777777">
      <w:pPr>
        <w:pStyle w:val="ListParagraph"/>
        <w:numPr>
          <w:ilvl w:val="0"/>
          <w:numId w:val="9"/>
        </w:numPr>
        <w:spacing w:before="100" w:beforeAutospacing="1" w:after="100" w:afterAutospacing="1"/>
      </w:pPr>
      <w:r w:rsidRPr="00ED7267">
        <w:t>Promotion of co-creation, ensuring that stakeholder needs are accurately reflected in the use case definitions and that the bi0SpaCE results are applicable and transferable to real-world industrial settings.</w:t>
      </w:r>
    </w:p>
    <w:p w:rsidRPr="00ED7267" w:rsidR="001124E8" w:rsidP="00BC06E9" w:rsidRDefault="006C0D23" w14:paraId="2E4F03ED" w14:textId="2674DBBB">
      <w:pPr>
        <w:spacing w:before="100" w:beforeAutospacing="1" w:after="100" w:afterAutospacing="1"/>
      </w:pPr>
      <w:r w:rsidRPr="00ED7267">
        <w:t>This participatory methodology made it possible to identify both individual needs and common challenges among pilots, facilitating the design of tailored and impactful solutions.</w:t>
      </w:r>
    </w:p>
    <w:p w:rsidRPr="00ED7267" w:rsidR="006C4270" w:rsidP="20BA74F0" w:rsidRDefault="00C41312" w14:paraId="192AED2A" w14:textId="4D55072A">
      <w:pPr>
        <w:pStyle w:val="Heading3"/>
        <w:rPr>
          <w:rFonts w:hint="eastAsia"/>
        </w:rPr>
      </w:pPr>
      <w:bookmarkStart w:name="_Toc1492783612" w:id="51"/>
      <w:bookmarkStart w:name="_Toc209451835" w:id="52"/>
      <w:r>
        <w:t>Pilot use case description</w:t>
      </w:r>
      <w:bookmarkEnd w:id="51"/>
      <w:bookmarkEnd w:id="52"/>
    </w:p>
    <w:p w:rsidRPr="00ED7267" w:rsidR="006C0D23" w:rsidP="006B100D" w:rsidRDefault="006C0D23" w14:paraId="586AA416" w14:textId="6058A3DE">
      <w:pPr>
        <w:pStyle w:val="Heading4"/>
        <w:rPr>
          <w:rFonts w:hint="eastAsia"/>
          <w:lang w:eastAsia="es-ES"/>
        </w:rPr>
      </w:pPr>
      <w:r w:rsidRPr="00ED7267">
        <w:rPr>
          <w:lang w:eastAsia="es-ES"/>
        </w:rPr>
        <w:t xml:space="preserve"> </w:t>
      </w:r>
      <w:bookmarkStart w:name="_Toc86118558" w:id="53"/>
      <w:r w:rsidRPr="00ED7267">
        <w:rPr>
          <w:lang w:eastAsia="es-ES"/>
        </w:rPr>
        <w:t>Fiskeby</w:t>
      </w:r>
      <w:bookmarkEnd w:id="53"/>
      <w:r w:rsidRPr="00ED7267">
        <w:rPr>
          <w:lang w:eastAsia="es-ES"/>
        </w:rPr>
        <w:t xml:space="preserve"> </w:t>
      </w:r>
    </w:p>
    <w:p w:rsidRPr="00ED7267" w:rsidR="006C0D23" w:rsidP="006B100D" w:rsidRDefault="006C0D23" w14:paraId="0E25D568" w14:textId="36BA40FD">
      <w:pPr>
        <w:pStyle w:val="Heading5"/>
        <w:rPr>
          <w:rFonts w:hint="eastAsia"/>
          <w:lang w:eastAsia="es-ES"/>
        </w:rPr>
      </w:pPr>
      <w:bookmarkStart w:name="_Toc2126671143" w:id="54"/>
      <w:r w:rsidRPr="00ED7267">
        <w:rPr>
          <w:lang w:eastAsia="es-ES"/>
        </w:rPr>
        <w:t>Overview of Fiskeby operations and context</w:t>
      </w:r>
      <w:bookmarkEnd w:id="54"/>
    </w:p>
    <w:p w:rsidR="00FB27AE" w:rsidP="006B100D" w:rsidRDefault="00696AC6" w14:paraId="1535D44A" w14:textId="05F462A1">
      <w:pPr>
        <w:spacing w:before="100" w:beforeAutospacing="1" w:after="100" w:afterAutospacing="1"/>
      </w:pPr>
      <w:r w:rsidRPr="00ED7267">
        <w:t xml:space="preserve">Fiskeby Board AB is a Swedish manufacturer </w:t>
      </w:r>
      <w:r w:rsidRPr="00ED7267" w:rsidR="00546269">
        <w:t>specialized</w:t>
      </w:r>
      <w:r w:rsidRPr="00ED7267">
        <w:t xml:space="preserve"> in the production of </w:t>
      </w:r>
      <w:r w:rsidRPr="00ED7267">
        <w:rPr>
          <w:bCs/>
        </w:rPr>
        <w:t xml:space="preserve">100% recycled </w:t>
      </w:r>
      <w:r w:rsidRPr="00ED7267" w:rsidR="00512B4B">
        <w:rPr>
          <w:bCs/>
        </w:rPr>
        <w:t>paperboard</w:t>
      </w:r>
      <w:r w:rsidRPr="00ED7267">
        <w:t>. The company processes approximately 600 tonnes of recovered fibre per day, sourced from mixed household waste, industrial waste, used beverage cartons (UBC) and corrugated board, contributing significantly to circular economy practices in the paper and packaging sector.</w:t>
      </w:r>
    </w:p>
    <w:p w:rsidRPr="00ED7267" w:rsidR="00696AC6" w:rsidP="00016748" w:rsidRDefault="00696AC6" w14:paraId="3B51FEC9" w14:textId="5F69D2C3">
      <w:pPr>
        <w:spacing w:before="100" w:beforeAutospacing="1" w:after="100" w:afterAutospacing="1"/>
      </w:pPr>
      <w:r w:rsidRPr="00ED7267">
        <w:t xml:space="preserve">The main industrial process at Fiskeby includes raw material preparation through drum and batch pulpers, fibre cleaning and refining, followed by forming, drying and coating on the board machine. The final output is approximately 170,000 tonnes per year of recycled </w:t>
      </w:r>
      <w:r w:rsidRPr="00ED7267" w:rsidR="00512B4B">
        <w:t>paperboard</w:t>
      </w:r>
      <w:r w:rsidRPr="00ED7267">
        <w:t xml:space="preserve"> used for various packaging applications.</w:t>
      </w:r>
      <w:r w:rsidRPr="00ED7267">
        <w:br/>
      </w:r>
      <w:r w:rsidRPr="00ED7267">
        <w:t>In addition to its production operations, Fiskeby performs in-house post-processing steps such as winding, PE-coating, sheeting and packaging. The company holds several certifications (ISO 9001, ISO 14001, ISO 50001, FSC, PEFC), ensuring adherence to international quality, environmental and energy standards, and is committed to reducing water consumption across its operations.</w:t>
      </w:r>
    </w:p>
    <w:p w:rsidRPr="00ED7267" w:rsidR="006C0D23" w:rsidP="006B100D" w:rsidRDefault="006C0D23" w14:paraId="5C78C275" w14:textId="6AC7E956">
      <w:pPr>
        <w:pStyle w:val="Heading5"/>
        <w:rPr>
          <w:rFonts w:hint="eastAsia"/>
          <w:lang w:eastAsia="es-ES"/>
        </w:rPr>
      </w:pPr>
      <w:bookmarkStart w:name="_Toc1515664309" w:id="55"/>
      <w:r w:rsidRPr="00ED7267">
        <w:rPr>
          <w:lang w:eastAsia="es-ES"/>
        </w:rPr>
        <w:t>Current state ("As-Is" situation)</w:t>
      </w:r>
      <w:bookmarkEnd w:id="55"/>
    </w:p>
    <w:p w:rsidRPr="00ED7267" w:rsidR="00696AC6" w:rsidP="1CB58571" w:rsidRDefault="4B18A908" w14:paraId="6F6CC977" w14:textId="3C356B96">
      <w:pPr>
        <w:spacing w:before="100" w:beforeAutospacing="1" w:after="100" w:afterAutospacing="1"/>
        <w:rPr>
          <w:rFonts w:eastAsia="Exo 2" w:cs="Exo 2"/>
        </w:rPr>
      </w:pPr>
      <w:r w:rsidRPr="1CB58571">
        <w:rPr>
          <w:rFonts w:eastAsia="Exo 2" w:cs="Exo 2"/>
        </w:rPr>
        <w:t xml:space="preserve">At present, Fiskeby operates a comprehensive ABB Distributed Control System (DCS) that interfaces with production equipment and laboratories, collecting data on production performance, process parameters and laboratory analyses. </w:t>
      </w:r>
    </w:p>
    <w:p w:rsidRPr="00E91B45" w:rsidR="00696AC6" w:rsidP="1CB58571" w:rsidRDefault="71D2E7E0" w14:paraId="362AD7F5" w14:textId="2D11A491">
      <w:pPr>
        <w:spacing w:before="100" w:beforeAutospacing="1" w:after="100" w:afterAutospacing="1"/>
        <w:rPr>
          <w:rFonts w:eastAsia="Exo 2" w:cs="Exo 2"/>
        </w:rPr>
      </w:pPr>
      <w:r w:rsidRPr="1CB58571">
        <w:rPr>
          <w:rFonts w:eastAsia="Exo 2" w:cs="Exo 2"/>
        </w:rPr>
        <w:t>Most consistencies and flows are automatically regulated in real time by different types of indicators (e.g., manually set target values, tank levels, flow meters, consistency meters, pH, oxygen and phosphorus concentrations) that send signals to valves and pumps. Only manually measured laboratory data—such as pulp, water and board quality—are stored in SQL databases and checked manually. Engineers export subsets of data to Excel for ad-hoc analysis.</w:t>
      </w:r>
    </w:p>
    <w:p w:rsidRPr="00ED7267" w:rsidR="00696AC6" w:rsidP="1CB58571" w:rsidRDefault="4B18A908" w14:paraId="36B997BF" w14:textId="2E36A755">
      <w:pPr>
        <w:spacing w:beforeAutospacing="1" w:afterAutospacing="1"/>
        <w:rPr>
          <w:rFonts w:eastAsia="Exo 2" w:cs="Exo 2"/>
        </w:rPr>
      </w:pPr>
      <w:r w:rsidRPr="1CB58571">
        <w:rPr>
          <w:rFonts w:eastAsia="Exo 2" w:cs="Exo 2"/>
        </w:rPr>
        <w:t xml:space="preserve">Sustainability monitoring already implemented includes tracking CO₂ emissions (currently 0.344 tonnes CO₂ per saleable tonne of </w:t>
      </w:r>
      <w:r w:rsidRPr="1CB58571" w:rsidR="450455D3">
        <w:rPr>
          <w:rFonts w:eastAsia="Exo 2" w:cs="Exo 2"/>
        </w:rPr>
        <w:t>paperboard</w:t>
      </w:r>
      <w:r w:rsidRPr="1CB58571">
        <w:rPr>
          <w:rFonts w:eastAsia="Exo 2" w:cs="Exo 2"/>
        </w:rPr>
        <w:t xml:space="preserve">), water consumption (14–18 m³ per tonne with a target of </w:t>
      </w:r>
      <w:r w:rsidRPr="1CB58571" w:rsidR="7C8BCFDE">
        <w:rPr>
          <w:rFonts w:eastAsia="Exo 2" w:cs="Exo 2"/>
        </w:rPr>
        <w:t>9</w:t>
      </w:r>
      <w:r w:rsidRPr="1CB58571">
        <w:rPr>
          <w:rFonts w:eastAsia="Exo 2" w:cs="Exo 2"/>
        </w:rPr>
        <w:t xml:space="preserve"> m³ per tonne), and the consistent use of 100% recovered fibre. Additionally, the company monitors key indicators from its wastewater treatment plant (nitrogen, phosphorus, COD, suspended solids) to ensure environmental compliance.</w:t>
      </w:r>
      <w:r w:rsidR="00FF245B">
        <w:t xml:space="preserve"> </w:t>
      </w:r>
      <w:r w:rsidRPr="1CB58571">
        <w:rPr>
          <w:rFonts w:eastAsia="Exo 2" w:cs="Exo 2"/>
        </w:rPr>
        <w:t>While production statistics and Overall Equipment Effectiveness (OEE) tracking are in place, energy monitoring at a granular, per-process level remains limited.</w:t>
      </w:r>
    </w:p>
    <w:p w:rsidRPr="00ED7267" w:rsidR="006C0D23" w:rsidP="006B100D" w:rsidRDefault="006C0D23" w14:paraId="1FC8EDE1" w14:textId="6C76E708">
      <w:pPr>
        <w:pStyle w:val="Heading5"/>
        <w:rPr>
          <w:rFonts w:hint="eastAsia"/>
          <w:lang w:eastAsia="es-ES"/>
        </w:rPr>
      </w:pPr>
      <w:r w:rsidRPr="00ED7267">
        <w:rPr>
          <w:lang w:eastAsia="es-ES"/>
        </w:rPr>
        <w:t xml:space="preserve"> </w:t>
      </w:r>
      <w:bookmarkStart w:name="_Toc1953006229" w:id="56"/>
      <w:r w:rsidRPr="00ED7267">
        <w:rPr>
          <w:lang w:eastAsia="es-ES"/>
        </w:rPr>
        <w:t>Circularity &amp; sustainability requirements and challenges</w:t>
      </w:r>
      <w:bookmarkEnd w:id="56"/>
    </w:p>
    <w:p w:rsidRPr="00ED7267" w:rsidR="00696AC6" w:rsidP="006B100D" w:rsidRDefault="00696AC6" w14:paraId="4346B3B8" w14:textId="63DD7781">
      <w:pPr>
        <w:spacing w:before="100" w:beforeAutospacing="1" w:after="100" w:afterAutospacing="1"/>
      </w:pPr>
      <w:r w:rsidRPr="00ED7267">
        <w:t>Fiskeby faces several challenges that limit further improvements in sustainability and circularity performance:</w:t>
      </w:r>
    </w:p>
    <w:p w:rsidRPr="00ED7267" w:rsidR="00696AC6" w:rsidP="00F82B0D" w:rsidRDefault="00696AC6" w14:paraId="5006348A" w14:textId="555F477F">
      <w:pPr>
        <w:pStyle w:val="ListParagraph"/>
        <w:numPr>
          <w:ilvl w:val="0"/>
          <w:numId w:val="10"/>
        </w:numPr>
        <w:spacing w:before="100" w:beforeAutospacing="1" w:after="100" w:afterAutospacing="1"/>
      </w:pPr>
      <w:r w:rsidRPr="00ED7267">
        <w:t>Water circuit closure: Previous efforts to close the water loop have failed due to water hardness (calcium carbonate accumulation) and biological fouling issues.</w:t>
      </w:r>
    </w:p>
    <w:p w:rsidRPr="00ED7267" w:rsidR="00696AC6" w:rsidP="00F82B0D" w:rsidRDefault="00696AC6" w14:paraId="191A7005" w14:textId="77777777">
      <w:pPr>
        <w:pStyle w:val="ListParagraph"/>
        <w:numPr>
          <w:ilvl w:val="0"/>
          <w:numId w:val="10"/>
        </w:numPr>
        <w:spacing w:before="100" w:beforeAutospacing="1" w:after="100" w:afterAutospacing="1"/>
      </w:pPr>
      <w:r w:rsidRPr="00ED7267">
        <w:t>Reduction of energy consumption: Particularly in the drying process, which remains energy intensive.</w:t>
      </w:r>
    </w:p>
    <w:p w:rsidRPr="00ED7267" w:rsidR="00696AC6" w:rsidP="00F82B0D" w:rsidRDefault="00696AC6" w14:paraId="26483A26" w14:textId="77777777">
      <w:pPr>
        <w:pStyle w:val="ListParagraph"/>
        <w:numPr>
          <w:ilvl w:val="0"/>
          <w:numId w:val="10"/>
        </w:numPr>
        <w:spacing w:before="100" w:beforeAutospacing="1" w:after="100" w:afterAutospacing="1"/>
      </w:pPr>
      <w:r w:rsidRPr="00ED7267">
        <w:t>Quality control of water inputs: The presence of humus and impurities in fresh water requires enhanced purification technologies.</w:t>
      </w:r>
    </w:p>
    <w:p w:rsidRPr="00ED7267" w:rsidR="00696AC6" w:rsidP="006B100D" w:rsidRDefault="00696AC6" w14:paraId="3BEB7E79" w14:textId="427A34CB">
      <w:pPr>
        <w:spacing w:before="100" w:beforeAutospacing="1" w:after="100" w:afterAutospacing="1"/>
      </w:pPr>
      <w:r w:rsidRPr="00ED7267">
        <w:t>Through participation in bi0SpaCE, Fiskeby aims to explore:</w:t>
      </w:r>
    </w:p>
    <w:p w:rsidRPr="00ED7267" w:rsidR="00696AC6" w:rsidP="00F82B0D" w:rsidRDefault="00696AC6" w14:paraId="545FCA69" w14:textId="77777777">
      <w:pPr>
        <w:pStyle w:val="ListParagraph"/>
        <w:numPr>
          <w:ilvl w:val="0"/>
          <w:numId w:val="11"/>
        </w:numPr>
        <w:spacing w:before="100" w:beforeAutospacing="1" w:after="100" w:afterAutospacing="1"/>
      </w:pPr>
      <w:r w:rsidRPr="00ED7267">
        <w:t>The feasibility of returning process water from flotation stages to the production cycle, thereby reducing both water withdrawal and energy usage.</w:t>
      </w:r>
    </w:p>
    <w:p w:rsidRPr="00ED7267" w:rsidR="00696AC6" w:rsidP="00F82B0D" w:rsidRDefault="00696AC6" w14:paraId="79E511E8" w14:textId="77777777">
      <w:pPr>
        <w:pStyle w:val="ListParagraph"/>
        <w:numPr>
          <w:ilvl w:val="0"/>
          <w:numId w:val="11"/>
        </w:numPr>
        <w:spacing w:before="100" w:beforeAutospacing="1" w:after="100" w:afterAutospacing="1"/>
      </w:pPr>
      <w:r w:rsidRPr="00ED7267">
        <w:t>Enhanced traceability of material flows (e.g., fibre composition, water quality) for proactive decision-making.</w:t>
      </w:r>
    </w:p>
    <w:p w:rsidRPr="00ED7267" w:rsidR="00696AC6" w:rsidP="00F82B0D" w:rsidRDefault="00696AC6" w14:paraId="63ECE378" w14:textId="34BB9D05">
      <w:pPr>
        <w:pStyle w:val="ListParagraph"/>
        <w:numPr>
          <w:ilvl w:val="0"/>
          <w:numId w:val="11"/>
        </w:numPr>
        <w:spacing w:before="100" w:beforeAutospacing="1" w:after="100" w:afterAutospacing="1"/>
      </w:pPr>
      <w:r w:rsidRPr="00ED7267">
        <w:t xml:space="preserve">Deployment of AI-based monitoring tools and digital integration of DCS data to predict machine events and </w:t>
      </w:r>
      <w:r w:rsidRPr="00ED7267" w:rsidR="00540196">
        <w:t>optimize</w:t>
      </w:r>
      <w:r w:rsidRPr="00ED7267">
        <w:t xml:space="preserve"> sustainability performance.</w:t>
      </w:r>
    </w:p>
    <w:p w:rsidRPr="00ED7267" w:rsidR="00696AC6" w:rsidP="00F82B0D" w:rsidRDefault="00696AC6" w14:paraId="11DF6BE8" w14:textId="5DC9734F">
      <w:pPr>
        <w:pStyle w:val="ListParagraph"/>
        <w:numPr>
          <w:ilvl w:val="0"/>
          <w:numId w:val="11"/>
        </w:numPr>
        <w:spacing w:before="100" w:beforeAutospacing="1" w:after="100" w:afterAutospacing="1"/>
      </w:pPr>
      <w:r w:rsidRPr="00ED7267">
        <w:t xml:space="preserve">The development of </w:t>
      </w:r>
      <w:r w:rsidR="00F71B4A">
        <w:t>DPPs</w:t>
      </w:r>
      <w:r w:rsidRPr="00ED7267">
        <w:t xml:space="preserve"> for at least three key </w:t>
      </w:r>
      <w:r w:rsidRPr="00ED7267" w:rsidR="00512B4B">
        <w:t>paperboard</w:t>
      </w:r>
      <w:r w:rsidRPr="00ED7267">
        <w:t xml:space="preserve"> product lines (</w:t>
      </w:r>
      <w:proofErr w:type="spellStart"/>
      <w:r w:rsidRPr="00ED7267">
        <w:t>Multiboard</w:t>
      </w:r>
      <w:proofErr w:type="spellEnd"/>
      <w:r w:rsidRPr="00ED7267">
        <w:t xml:space="preserve"> Offset, </w:t>
      </w:r>
      <w:proofErr w:type="spellStart"/>
      <w:r w:rsidRPr="00ED7267">
        <w:t>Multiboard</w:t>
      </w:r>
      <w:proofErr w:type="spellEnd"/>
      <w:r w:rsidRPr="00ED7267">
        <w:t xml:space="preserve"> </w:t>
      </w:r>
      <w:proofErr w:type="spellStart"/>
      <w:r w:rsidRPr="00ED7267">
        <w:t>EcoFrost</w:t>
      </w:r>
      <w:proofErr w:type="spellEnd"/>
      <w:r w:rsidRPr="00ED7267">
        <w:t xml:space="preserve">, </w:t>
      </w:r>
      <w:proofErr w:type="spellStart"/>
      <w:r w:rsidRPr="00ED7267">
        <w:t>Multiboard</w:t>
      </w:r>
      <w:proofErr w:type="spellEnd"/>
      <w:r w:rsidRPr="00ED7267">
        <w:t xml:space="preserve"> Kraft), improving product transparency and supporting regulatory compliance.</w:t>
      </w:r>
    </w:p>
    <w:p w:rsidRPr="00ED7267" w:rsidR="00696AC6" w:rsidP="006B100D" w:rsidRDefault="00696AC6" w14:paraId="433B59AE" w14:textId="27D3D611">
      <w:pPr>
        <w:spacing w:before="100" w:beforeAutospacing="1" w:after="100" w:afterAutospacing="1"/>
      </w:pPr>
      <w:r w:rsidRPr="00ED7267">
        <w:t xml:space="preserve">Fiskeby’s strong focus on </w:t>
      </w:r>
      <w:r w:rsidR="00A93EBB">
        <w:t>CE</w:t>
      </w:r>
      <w:r w:rsidRPr="00ED7267">
        <w:t xml:space="preserve"> principles and its experience in certifications and regulatory compliance position it as a highly relevant pilot for validating bi0SpaCE technologies in the recycled paperboard sector.</w:t>
      </w:r>
    </w:p>
    <w:p w:rsidRPr="00ED7267" w:rsidR="00AF212A" w:rsidP="006B100D" w:rsidRDefault="006A6947" w14:paraId="37FA0A5B" w14:textId="731FEAB9">
      <w:pPr>
        <w:pStyle w:val="Heading5"/>
        <w:rPr>
          <w:rFonts w:hint="eastAsia"/>
        </w:rPr>
      </w:pPr>
      <w:bookmarkStart w:name="_Toc54438982" w:id="57"/>
      <w:r w:rsidRPr="00ED7267">
        <w:t>Identified Use Cases and User Stories</w:t>
      </w:r>
      <w:bookmarkEnd w:id="57"/>
    </w:p>
    <w:p w:rsidRPr="00ED7267" w:rsidR="00C91BBC" w:rsidP="006B100D" w:rsidRDefault="004D70E7" w14:paraId="268FCFEA" w14:textId="32B103ED">
      <w:r w:rsidRPr="004D70E7">
        <w:t>Fiskeby</w:t>
      </w:r>
      <w:r>
        <w:t xml:space="preserve">’s </w:t>
      </w:r>
      <w:r w:rsidRPr="004D70E7">
        <w:t xml:space="preserve">use cases focus on advancing water circularity and the </w:t>
      </w:r>
      <w:r w:rsidRPr="00107296" w:rsidR="00107296">
        <w:rPr>
          <w:bCs/>
        </w:rPr>
        <w:t>digitalisation</w:t>
      </w:r>
      <w:r w:rsidRPr="004D70E7">
        <w:t xml:space="preserve"> of product sustainability data within its 100% recycled paperboard production processes. The identified use cases address the challenges of reusing process water safely and efficiently while maintaining product quality and of creating DPPs to enhance transparency and regulatory compliance. The associated user stories translate these goals into practical requirements for process engineers and production managers, covering aspects such as real-time water quality monitoring, digital twin development, and batch-level sustainability reporting. These use cases form the foundation for implementing bi0SpaCE solutions that will optimize resource efficiency and strengthen circular economy performance at Fiskeby.</w:t>
      </w:r>
    </w:p>
    <w:p w:rsidRPr="00ED7267" w:rsidR="00C91BBC" w:rsidP="006B100D" w:rsidRDefault="00C91BBC" w14:paraId="4344B254" w14:textId="19E2F2A0">
      <w:pPr>
        <w:pStyle w:val="Caption"/>
        <w:keepNext/>
        <w:spacing w:line="276" w:lineRule="auto"/>
      </w:pPr>
      <w:bookmarkStart w:name="_Toc209451855" w:id="58"/>
      <w:r w:rsidRPr="00ED7267">
        <w:t xml:space="preserve">Table </w:t>
      </w:r>
      <w:r w:rsidRPr="00ED7267">
        <w:fldChar w:fldCharType="begin"/>
      </w:r>
      <w:r w:rsidRPr="00ED7267">
        <w:instrText xml:space="preserve"> SEQ Table \* ARABIC </w:instrText>
      </w:r>
      <w:r w:rsidRPr="00ED7267">
        <w:fldChar w:fldCharType="separate"/>
      </w:r>
      <w:r w:rsidR="00FF7A7C">
        <w:rPr>
          <w:noProof/>
        </w:rPr>
        <w:t>2</w:t>
      </w:r>
      <w:r w:rsidRPr="00ED7267">
        <w:fldChar w:fldCharType="end"/>
      </w:r>
      <w:r w:rsidRPr="00ED7267">
        <w:t xml:space="preserve">: Identified </w:t>
      </w:r>
      <w:r w:rsidR="02863524">
        <w:t>Fiskeby’s</w:t>
      </w:r>
      <w:r w:rsidRPr="00ED7267">
        <w:t xml:space="preserve"> use cases</w:t>
      </w:r>
      <w:bookmarkEnd w:id="58"/>
    </w:p>
    <w:tbl>
      <w:tblPr>
        <w:tblW w:w="9624" w:type="dxa"/>
        <w:tblInd w:w="1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230"/>
        <w:gridCol w:w="8394"/>
      </w:tblGrid>
      <w:tr w:rsidRPr="00ED7267" w:rsidR="00C91BBC" w:rsidTr="00167100" w14:paraId="71FF8566" w14:textId="77777777">
        <w:trPr>
          <w:trHeight w:val="312"/>
        </w:trPr>
        <w:tc>
          <w:tcPr>
            <w:tcW w:w="1230" w:type="dxa"/>
            <w:shd w:val="clear" w:color="auto" w:fill="008000"/>
            <w:vAlign w:val="center"/>
            <w:hideMark/>
          </w:tcPr>
          <w:p w:rsidRPr="00ED7267" w:rsidR="00C91BBC" w:rsidP="006B100D" w:rsidRDefault="00C91BBC" w14:paraId="35DA4EDD" w14:textId="77777777">
            <w:pPr>
              <w:spacing w:after="0"/>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Code</w:t>
            </w:r>
          </w:p>
        </w:tc>
        <w:tc>
          <w:tcPr>
            <w:tcW w:w="8394" w:type="dxa"/>
            <w:shd w:val="clear" w:color="auto" w:fill="008000"/>
            <w:vAlign w:val="center"/>
            <w:hideMark/>
          </w:tcPr>
          <w:p w:rsidRPr="00ED7267" w:rsidR="00C91BBC" w:rsidP="006B100D" w:rsidRDefault="00C91BBC" w14:paraId="131043A3" w14:textId="77777777">
            <w:pPr>
              <w:spacing w:after="0"/>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Use case definition</w:t>
            </w:r>
          </w:p>
        </w:tc>
      </w:tr>
      <w:tr w:rsidRPr="00ED7267" w:rsidR="00C91BBC" w:rsidTr="00167100" w14:paraId="74200F1B" w14:textId="77777777">
        <w:trPr>
          <w:trHeight w:val="576"/>
        </w:trPr>
        <w:tc>
          <w:tcPr>
            <w:tcW w:w="1230" w:type="dxa"/>
            <w:noWrap/>
            <w:vAlign w:val="center"/>
          </w:tcPr>
          <w:p w:rsidRPr="00E91B45" w:rsidR="00C91BBC" w:rsidP="1CB58571" w:rsidRDefault="665EECF2" w14:paraId="72AD9B4E" w14:textId="77777777">
            <w:pPr>
              <w:spacing w:after="0"/>
              <w:rPr>
                <w:rFonts w:eastAsia="Exo 2" w:cs="Exo 2"/>
                <w:b/>
                <w:bCs/>
                <w:color w:val="000000"/>
                <w:lang w:eastAsia="es-ES"/>
              </w:rPr>
            </w:pPr>
            <w:r w:rsidRPr="1CB58571">
              <w:rPr>
                <w:rFonts w:eastAsia="Exo 2" w:cs="Exo 2"/>
                <w:b/>
                <w:bCs/>
                <w:color w:val="000000"/>
                <w:lang w:eastAsia="es-ES"/>
              </w:rPr>
              <w:t>FSK-UC1</w:t>
            </w:r>
          </w:p>
        </w:tc>
        <w:tc>
          <w:tcPr>
            <w:tcW w:w="8394" w:type="dxa"/>
            <w:vAlign w:val="center"/>
          </w:tcPr>
          <w:p w:rsidRPr="00ED7267" w:rsidR="00C91BBC" w:rsidP="1CB58571" w:rsidRDefault="665EECF2" w14:paraId="092BE5EB" w14:textId="7BBBBFF6">
            <w:pPr>
              <w:spacing w:before="100" w:beforeAutospacing="1" w:after="100" w:afterAutospacing="1"/>
              <w:rPr>
                <w:rFonts w:eastAsia="Exo 2" w:cs="Exo 2"/>
                <w:color w:val="000000"/>
                <w:lang w:eastAsia="es-ES"/>
              </w:rPr>
            </w:pPr>
            <w:r w:rsidRPr="1CB58571">
              <w:rPr>
                <w:rFonts w:eastAsia="Exo 2" w:cs="Exo 2"/>
                <w:color w:val="000000"/>
                <w:lang w:eastAsia="es-ES"/>
              </w:rPr>
              <w:t xml:space="preserve">Increasing Water Circularity </w:t>
            </w:r>
            <w:r w:rsidRPr="1CB58571" w:rsidR="00A93EBB">
              <w:rPr>
                <w:rFonts w:eastAsia="Exo 2" w:cs="Exo 2"/>
                <w:color w:val="000000"/>
                <w:lang w:eastAsia="es-ES"/>
              </w:rPr>
              <w:t>in</w:t>
            </w:r>
            <w:r w:rsidRPr="1CB58571">
              <w:rPr>
                <w:rFonts w:eastAsia="Exo 2" w:cs="Exo 2"/>
                <w:color w:val="000000"/>
                <w:lang w:eastAsia="es-ES"/>
              </w:rPr>
              <w:t xml:space="preserve"> Recycled Paperboard Production Through Tracking Process Water Quality </w:t>
            </w:r>
          </w:p>
        </w:tc>
      </w:tr>
      <w:tr w:rsidRPr="00ED7267" w:rsidR="00C91BBC" w:rsidTr="00167100" w14:paraId="1FBD0C5F" w14:textId="77777777">
        <w:trPr>
          <w:trHeight w:val="288"/>
        </w:trPr>
        <w:tc>
          <w:tcPr>
            <w:tcW w:w="1230" w:type="dxa"/>
            <w:noWrap/>
            <w:vAlign w:val="center"/>
          </w:tcPr>
          <w:p w:rsidRPr="00E91B45" w:rsidR="00C91BBC" w:rsidP="1CB58571" w:rsidRDefault="665EECF2" w14:paraId="0CF07B7E" w14:textId="77777777">
            <w:pPr>
              <w:spacing w:after="0"/>
              <w:rPr>
                <w:rFonts w:eastAsia="Exo 2" w:cs="Exo 2"/>
                <w:b/>
                <w:bCs/>
                <w:color w:val="000000"/>
                <w:lang w:eastAsia="es-ES"/>
              </w:rPr>
            </w:pPr>
            <w:r w:rsidRPr="1CB58571">
              <w:rPr>
                <w:rFonts w:eastAsia="Exo 2" w:cs="Exo 2"/>
                <w:b/>
                <w:bCs/>
                <w:color w:val="000000"/>
                <w:lang w:eastAsia="es-ES"/>
              </w:rPr>
              <w:t>FSK-UC2</w:t>
            </w:r>
          </w:p>
        </w:tc>
        <w:tc>
          <w:tcPr>
            <w:tcW w:w="8394" w:type="dxa"/>
            <w:vAlign w:val="center"/>
          </w:tcPr>
          <w:p w:rsidRPr="00ED7267" w:rsidR="00C91BBC" w:rsidP="1CB58571" w:rsidRDefault="3379244E" w14:paraId="00BE4DD8" w14:textId="62CBCEA2">
            <w:pPr>
              <w:spacing w:before="100" w:beforeAutospacing="1" w:after="100" w:afterAutospacing="1"/>
              <w:ind w:left="-65"/>
              <w:rPr>
                <w:rFonts w:eastAsia="Exo 2" w:cs="Exo 2"/>
                <w:color w:val="000000"/>
                <w:lang w:eastAsia="es-ES"/>
              </w:rPr>
            </w:pPr>
            <w:r w:rsidRPr="1CB58571">
              <w:rPr>
                <w:rFonts w:eastAsia="Exo 2" w:cs="Exo 2"/>
                <w:color w:val="000000"/>
                <w:lang w:eastAsia="es-ES"/>
              </w:rPr>
              <w:t xml:space="preserve">Development of </w:t>
            </w:r>
            <w:r w:rsidR="00C74C2A">
              <w:rPr>
                <w:rFonts w:eastAsia="Exo 2" w:cs="Exo 2"/>
                <w:color w:val="000000"/>
                <w:lang w:eastAsia="es-ES"/>
              </w:rPr>
              <w:t>DPPs</w:t>
            </w:r>
            <w:r w:rsidRPr="1CB58571">
              <w:rPr>
                <w:rFonts w:eastAsia="Exo 2" w:cs="Exo 2"/>
                <w:color w:val="000000"/>
                <w:lang w:eastAsia="es-ES"/>
              </w:rPr>
              <w:t xml:space="preserve"> at a Run/Batch Level </w:t>
            </w:r>
            <w:r w:rsidRPr="1CB58571" w:rsidR="00A93EBB">
              <w:rPr>
                <w:rFonts w:eastAsia="Exo 2" w:cs="Exo 2"/>
                <w:color w:val="000000"/>
                <w:lang w:eastAsia="es-ES"/>
              </w:rPr>
              <w:t>in</w:t>
            </w:r>
            <w:r w:rsidRPr="1CB58571">
              <w:rPr>
                <w:rFonts w:eastAsia="Exo 2" w:cs="Exo 2"/>
                <w:color w:val="000000"/>
                <w:lang w:eastAsia="es-ES"/>
              </w:rPr>
              <w:t xml:space="preserve"> Recycled Paperboard Production.</w:t>
            </w:r>
          </w:p>
        </w:tc>
      </w:tr>
    </w:tbl>
    <w:p w:rsidRPr="00ED7267" w:rsidR="00C91BBC" w:rsidP="006B100D" w:rsidRDefault="00C91BBC" w14:paraId="50E76AF3" w14:textId="58FEC6DD"/>
    <w:p w:rsidRPr="00ED7267" w:rsidR="00C91BBC" w:rsidP="006B100D" w:rsidRDefault="00C91BBC" w14:paraId="5679EA50" w14:textId="59E1FDA5">
      <w:pPr>
        <w:pStyle w:val="Caption"/>
        <w:keepNext/>
        <w:spacing w:line="276" w:lineRule="auto"/>
      </w:pPr>
      <w:bookmarkStart w:name="_Toc209451856" w:id="59"/>
      <w:r w:rsidRPr="00ED7267">
        <w:t xml:space="preserve">Table </w:t>
      </w:r>
      <w:r w:rsidRPr="00ED7267">
        <w:fldChar w:fldCharType="begin"/>
      </w:r>
      <w:r w:rsidRPr="00ED7267">
        <w:instrText xml:space="preserve"> SEQ Table \* ARABIC </w:instrText>
      </w:r>
      <w:r w:rsidRPr="00ED7267">
        <w:fldChar w:fldCharType="separate"/>
      </w:r>
      <w:r w:rsidR="00FF7A7C">
        <w:rPr>
          <w:noProof/>
        </w:rPr>
        <w:t>3</w:t>
      </w:r>
      <w:r w:rsidRPr="00ED7267">
        <w:fldChar w:fldCharType="end"/>
      </w:r>
      <w:r w:rsidRPr="00ED7267">
        <w:t xml:space="preserve">: Identified </w:t>
      </w:r>
      <w:r w:rsidR="791694DE">
        <w:t>Fiskeby’s</w:t>
      </w:r>
      <w:r w:rsidRPr="00ED7267">
        <w:t xml:space="preserve"> user stories</w:t>
      </w:r>
      <w:bookmarkEnd w:id="59"/>
    </w:p>
    <w:tbl>
      <w:tblPr>
        <w:tblW w:w="9628"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695"/>
        <w:gridCol w:w="7933"/>
      </w:tblGrid>
      <w:tr w:rsidRPr="00ED7267" w:rsidR="00C91BBC" w:rsidTr="00167100" w14:paraId="608E96F0" w14:textId="77777777">
        <w:trPr>
          <w:trHeight w:val="312"/>
        </w:trPr>
        <w:tc>
          <w:tcPr>
            <w:tcW w:w="1695" w:type="dxa"/>
            <w:shd w:val="clear" w:color="auto" w:fill="008000"/>
            <w:vAlign w:val="center"/>
            <w:hideMark/>
          </w:tcPr>
          <w:p w:rsidRPr="00ED7267" w:rsidR="00C91BBC" w:rsidP="006B100D" w:rsidRDefault="00C91BBC" w14:paraId="4D46C2D9" w14:textId="77777777">
            <w:pPr>
              <w:spacing w:after="0"/>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Code</w:t>
            </w:r>
          </w:p>
        </w:tc>
        <w:tc>
          <w:tcPr>
            <w:tcW w:w="7933" w:type="dxa"/>
            <w:shd w:val="clear" w:color="auto" w:fill="008000"/>
            <w:vAlign w:val="center"/>
            <w:hideMark/>
          </w:tcPr>
          <w:p w:rsidRPr="00ED7267" w:rsidR="00C91BBC" w:rsidP="006B100D" w:rsidRDefault="00C91BBC" w14:paraId="2EADE749" w14:textId="77777777">
            <w:pPr>
              <w:spacing w:after="0"/>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User stories definition</w:t>
            </w:r>
          </w:p>
        </w:tc>
      </w:tr>
      <w:tr w:rsidRPr="00ED7267" w:rsidR="00C91BBC" w:rsidTr="00167100" w14:paraId="46737413" w14:textId="77777777">
        <w:trPr>
          <w:trHeight w:val="576"/>
        </w:trPr>
        <w:tc>
          <w:tcPr>
            <w:tcW w:w="1695" w:type="dxa"/>
            <w:noWrap/>
            <w:vAlign w:val="center"/>
          </w:tcPr>
          <w:p w:rsidRPr="00E91B45" w:rsidR="00C91BBC" w:rsidP="1CB58571" w:rsidRDefault="665EECF2" w14:paraId="59415099" w14:textId="77777777">
            <w:pPr>
              <w:spacing w:after="0"/>
              <w:rPr>
                <w:rFonts w:eastAsia="Exo 2" w:cs="Exo 2"/>
                <w:b/>
                <w:bCs/>
                <w:color w:val="000000"/>
                <w:lang w:eastAsia="es-ES"/>
              </w:rPr>
            </w:pPr>
            <w:r w:rsidRPr="1CB58571">
              <w:rPr>
                <w:rFonts w:eastAsia="Exo 2" w:cs="Exo 2"/>
                <w:b/>
                <w:bCs/>
                <w:color w:val="000000"/>
                <w:lang w:eastAsia="es-ES"/>
              </w:rPr>
              <w:t>FSK-UC1-US1</w:t>
            </w:r>
          </w:p>
        </w:tc>
        <w:tc>
          <w:tcPr>
            <w:tcW w:w="7933" w:type="dxa"/>
            <w:vAlign w:val="center"/>
          </w:tcPr>
          <w:p w:rsidRPr="00ED7267" w:rsidR="00C91BBC" w:rsidP="1CB58571" w:rsidRDefault="3379244E" w14:paraId="39BDEE80" w14:textId="77777777">
            <w:pPr>
              <w:spacing w:before="100" w:beforeAutospacing="1" w:after="100" w:afterAutospacing="1"/>
              <w:rPr>
                <w:rFonts w:eastAsia="Exo 2" w:cs="Exo 2"/>
                <w:color w:val="000000"/>
                <w:lang w:eastAsia="es-ES"/>
              </w:rPr>
            </w:pPr>
            <w:r w:rsidRPr="1CB58571">
              <w:rPr>
                <w:rFonts w:eastAsia="Exo 2" w:cs="Exo 2"/>
                <w:color w:val="000000"/>
                <w:lang w:eastAsia="es-ES"/>
              </w:rPr>
              <w:t>As a process engineer, I want to measure and monitor effluent water parameters from the water treatment plant to effectively reuse process water, decrease water consumption.</w:t>
            </w:r>
          </w:p>
        </w:tc>
      </w:tr>
      <w:tr w:rsidRPr="00ED7267" w:rsidR="00C91BBC" w:rsidTr="00167100" w14:paraId="6300BF85" w14:textId="77777777">
        <w:trPr>
          <w:trHeight w:val="288"/>
        </w:trPr>
        <w:tc>
          <w:tcPr>
            <w:tcW w:w="1695" w:type="dxa"/>
            <w:noWrap/>
            <w:vAlign w:val="center"/>
          </w:tcPr>
          <w:p w:rsidRPr="00E91B45" w:rsidR="00C91BBC" w:rsidP="1CB58571" w:rsidRDefault="665EECF2" w14:paraId="5638D2FE" w14:textId="77777777">
            <w:pPr>
              <w:spacing w:after="0"/>
              <w:rPr>
                <w:rFonts w:eastAsia="Exo 2" w:cs="Exo 2"/>
                <w:b/>
                <w:bCs/>
                <w:color w:val="000000"/>
                <w:lang w:eastAsia="es-ES"/>
              </w:rPr>
            </w:pPr>
            <w:r w:rsidRPr="1CB58571">
              <w:rPr>
                <w:rFonts w:eastAsia="Exo 2" w:cs="Exo 2"/>
                <w:b/>
                <w:bCs/>
                <w:color w:val="000000"/>
                <w:lang w:eastAsia="es-ES"/>
              </w:rPr>
              <w:t>FSK-UC1-US2</w:t>
            </w:r>
          </w:p>
        </w:tc>
        <w:tc>
          <w:tcPr>
            <w:tcW w:w="7933" w:type="dxa"/>
            <w:vAlign w:val="center"/>
          </w:tcPr>
          <w:p w:rsidRPr="00ED7267" w:rsidR="00C91BBC" w:rsidP="1CB58571" w:rsidRDefault="3379244E" w14:paraId="5D034F29" w14:textId="1B9A48CB">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 process </w:t>
            </w:r>
            <w:r w:rsidRPr="1CB58571" w:rsidR="00A93EBB">
              <w:rPr>
                <w:rFonts w:eastAsia="Exo 2" w:cs="Exo 2"/>
                <w:color w:val="000000"/>
                <w:lang w:eastAsia="es-ES"/>
              </w:rPr>
              <w:t>engineer,</w:t>
            </w:r>
            <w:r w:rsidRPr="1CB58571">
              <w:rPr>
                <w:rFonts w:eastAsia="Exo 2" w:cs="Exo 2"/>
                <w:color w:val="000000"/>
                <w:lang w:eastAsia="es-ES"/>
              </w:rPr>
              <w:t xml:space="preserve"> I want to estimate to what extent the effluent water can be reused in the process by using the digital twin</w:t>
            </w:r>
          </w:p>
        </w:tc>
      </w:tr>
      <w:tr w:rsidRPr="00ED7267" w:rsidR="00C91BBC" w:rsidTr="00167100" w14:paraId="7CD93994" w14:textId="77777777">
        <w:trPr>
          <w:trHeight w:val="288"/>
        </w:trPr>
        <w:tc>
          <w:tcPr>
            <w:tcW w:w="1695" w:type="dxa"/>
            <w:noWrap/>
            <w:vAlign w:val="center"/>
          </w:tcPr>
          <w:p w:rsidRPr="00E91B45" w:rsidR="00C91BBC" w:rsidP="1CB58571" w:rsidRDefault="665EECF2" w14:paraId="2EC0332D" w14:textId="77777777">
            <w:pPr>
              <w:spacing w:after="0"/>
              <w:rPr>
                <w:rFonts w:eastAsia="Exo 2" w:cs="Exo 2"/>
                <w:b/>
                <w:bCs/>
                <w:color w:val="000000"/>
                <w:lang w:eastAsia="es-ES"/>
              </w:rPr>
            </w:pPr>
            <w:r w:rsidRPr="1CB58571">
              <w:rPr>
                <w:rFonts w:eastAsia="Exo 2" w:cs="Exo 2"/>
                <w:b/>
                <w:bCs/>
                <w:color w:val="000000"/>
                <w:lang w:eastAsia="es-ES"/>
              </w:rPr>
              <w:t>FSK-UC1-US3</w:t>
            </w:r>
          </w:p>
        </w:tc>
        <w:tc>
          <w:tcPr>
            <w:tcW w:w="7933" w:type="dxa"/>
            <w:vAlign w:val="center"/>
          </w:tcPr>
          <w:p w:rsidRPr="00ED7267" w:rsidR="00C91BBC" w:rsidP="1CB58571" w:rsidRDefault="665EECF2" w14:paraId="1E78015E" w14:textId="3BF5D961">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 process engineer, I want to estimate the potential production increase that may be present if effluent water is reused in the process. </w:t>
            </w:r>
            <w:r w:rsidRPr="1CB58571" w:rsidR="0935322D">
              <w:rPr>
                <w:rFonts w:eastAsia="Exo 2" w:cs="Exo 2"/>
                <w:color w:val="000000"/>
                <w:lang w:eastAsia="es-ES"/>
              </w:rPr>
              <w:t>I want to explore the use of simulation models and digital twins for this purpose.</w:t>
            </w:r>
          </w:p>
        </w:tc>
      </w:tr>
      <w:tr w:rsidRPr="00ED7267" w:rsidR="00C91BBC" w:rsidTr="00167100" w14:paraId="04E61FE6" w14:textId="77777777">
        <w:trPr>
          <w:trHeight w:val="576"/>
        </w:trPr>
        <w:tc>
          <w:tcPr>
            <w:tcW w:w="1695" w:type="dxa"/>
            <w:noWrap/>
            <w:vAlign w:val="center"/>
          </w:tcPr>
          <w:p w:rsidRPr="00ED7267" w:rsidR="00C91BBC" w:rsidP="1CB58571" w:rsidRDefault="3379244E" w14:paraId="3482D914" w14:textId="1FA1C862">
            <w:pPr>
              <w:spacing w:after="0"/>
              <w:rPr>
                <w:rFonts w:eastAsia="Exo 2" w:cs="Exo 2"/>
                <w:b/>
                <w:bCs/>
                <w:color w:val="000000"/>
                <w:lang w:eastAsia="es-ES"/>
              </w:rPr>
            </w:pPr>
            <w:r w:rsidRPr="1CB58571">
              <w:rPr>
                <w:rFonts w:eastAsia="Exo 2" w:cs="Exo 2"/>
                <w:b/>
                <w:bCs/>
                <w:color w:val="000000"/>
                <w:lang w:eastAsia="es-ES"/>
              </w:rPr>
              <w:t>FSK-UC2-US1</w:t>
            </w:r>
          </w:p>
        </w:tc>
        <w:tc>
          <w:tcPr>
            <w:tcW w:w="7933" w:type="dxa"/>
            <w:vAlign w:val="center"/>
          </w:tcPr>
          <w:p w:rsidRPr="00ED7267" w:rsidR="00C91BBC" w:rsidP="1CB58571" w:rsidRDefault="3379244E" w14:paraId="1ACEA6EA" w14:textId="1A4CADAD">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 recycled paperboard producer, I want to create DPPs at a product model level to share material specification data and sustainability data on my products with my consumers </w:t>
            </w:r>
            <w:proofErr w:type="gramStart"/>
            <w:r w:rsidRPr="1CB58571">
              <w:rPr>
                <w:rFonts w:eastAsia="Exo 2" w:cs="Exo 2"/>
                <w:color w:val="000000"/>
                <w:lang w:eastAsia="es-ES"/>
              </w:rPr>
              <w:t>in order to</w:t>
            </w:r>
            <w:proofErr w:type="gramEnd"/>
            <w:r w:rsidRPr="1CB58571">
              <w:rPr>
                <w:rFonts w:eastAsia="Exo 2" w:cs="Exo 2"/>
                <w:color w:val="000000"/>
                <w:lang w:eastAsia="es-ES"/>
              </w:rPr>
              <w:t xml:space="preserve"> promote product transparency.</w:t>
            </w:r>
          </w:p>
        </w:tc>
      </w:tr>
      <w:tr w:rsidRPr="00ED7267" w:rsidR="00C91BBC" w:rsidTr="00167100" w14:paraId="59ADFAFC" w14:textId="77777777">
        <w:trPr>
          <w:trHeight w:val="576"/>
        </w:trPr>
        <w:tc>
          <w:tcPr>
            <w:tcW w:w="1695" w:type="dxa"/>
            <w:noWrap/>
            <w:vAlign w:val="center"/>
          </w:tcPr>
          <w:p w:rsidRPr="00ED7267" w:rsidR="00C91BBC" w:rsidP="1CB58571" w:rsidRDefault="3379244E" w14:paraId="62D6F9DB" w14:textId="009F08F1">
            <w:pPr>
              <w:spacing w:after="0"/>
              <w:rPr>
                <w:rFonts w:eastAsia="Exo 2" w:cs="Exo 2"/>
                <w:b/>
                <w:bCs/>
                <w:color w:val="000000"/>
                <w:lang w:eastAsia="es-ES"/>
              </w:rPr>
            </w:pPr>
            <w:r w:rsidRPr="1CB58571">
              <w:rPr>
                <w:rFonts w:eastAsia="Exo 2" w:cs="Exo 2"/>
                <w:b/>
                <w:bCs/>
                <w:color w:val="000000"/>
                <w:lang w:eastAsia="es-ES"/>
              </w:rPr>
              <w:t>FSK-UC2-US</w:t>
            </w:r>
            <w:r w:rsidRPr="1CB58571" w:rsidR="72AEFBAB">
              <w:rPr>
                <w:rFonts w:eastAsia="Exo 2" w:cs="Exo 2"/>
                <w:b/>
                <w:bCs/>
                <w:color w:val="000000"/>
                <w:lang w:eastAsia="es-ES"/>
              </w:rPr>
              <w:t>2</w:t>
            </w:r>
          </w:p>
        </w:tc>
        <w:tc>
          <w:tcPr>
            <w:tcW w:w="7933" w:type="dxa"/>
            <w:vAlign w:val="center"/>
          </w:tcPr>
          <w:p w:rsidRPr="00ED7267" w:rsidR="00C91BBC" w:rsidP="1CB58571" w:rsidRDefault="665EECF2" w14:paraId="6C3C203F" w14:textId="6CA40702">
            <w:pPr>
              <w:spacing w:before="100" w:beforeAutospacing="1" w:after="100" w:afterAutospacing="1"/>
              <w:rPr>
                <w:rFonts w:eastAsia="Exo 2" w:cs="Exo 2"/>
                <w:color w:val="000000"/>
                <w:lang w:eastAsia="es-ES"/>
              </w:rPr>
            </w:pPr>
            <w:r w:rsidRPr="1CB58571">
              <w:rPr>
                <w:rFonts w:eastAsia="Exo 2" w:cs="Exo 2"/>
                <w:color w:val="000000"/>
                <w:lang w:eastAsia="es-ES"/>
              </w:rPr>
              <w:t>As a process engineer</w:t>
            </w:r>
            <w:r w:rsidRPr="1CB58571" w:rsidR="017C64DC">
              <w:rPr>
                <w:rFonts w:eastAsia="Exo 2" w:cs="Exo 2"/>
                <w:color w:val="000000"/>
                <w:lang w:eastAsia="es-ES"/>
              </w:rPr>
              <w:t>,</w:t>
            </w:r>
            <w:r w:rsidRPr="1CB58571">
              <w:rPr>
                <w:rFonts w:eastAsia="Exo 2" w:cs="Exo 2"/>
                <w:color w:val="000000"/>
                <w:lang w:eastAsia="es-ES"/>
              </w:rPr>
              <w:t xml:space="preserve"> I want to investigate the use of DPPs at a batch/run level </w:t>
            </w:r>
            <w:r w:rsidRPr="1CB58571" w:rsidR="02EF11D9">
              <w:rPr>
                <w:rFonts w:eastAsia="Exo 2" w:cs="Exo 2"/>
                <w:color w:val="000000"/>
                <w:lang w:eastAsia="es-ES"/>
              </w:rPr>
              <w:t xml:space="preserve">and </w:t>
            </w:r>
            <w:r w:rsidRPr="1CB58571">
              <w:rPr>
                <w:rFonts w:eastAsia="Exo 2" w:cs="Exo 2"/>
                <w:color w:val="000000"/>
                <w:lang w:eastAsia="es-ES"/>
              </w:rPr>
              <w:t xml:space="preserve">to gain better insights into how product quality and sustainability performance depends on production </w:t>
            </w:r>
            <w:r w:rsidRPr="1CB58571" w:rsidR="188E27B1">
              <w:rPr>
                <w:rFonts w:eastAsia="Exo 2" w:cs="Exo 2"/>
                <w:color w:val="000000"/>
                <w:lang w:eastAsia="es-ES"/>
              </w:rPr>
              <w:t>parameters</w:t>
            </w:r>
            <w:r w:rsidRPr="1CB58571">
              <w:rPr>
                <w:rFonts w:eastAsia="Exo 2" w:cs="Exo 2"/>
                <w:color w:val="000000"/>
                <w:lang w:eastAsia="es-ES"/>
              </w:rPr>
              <w:t xml:space="preserve"> and use this knowledge for further process optimization</w:t>
            </w:r>
            <w:r w:rsidRPr="1CB58571" w:rsidR="4BAE290C">
              <w:rPr>
                <w:rFonts w:eastAsia="Exo 2" w:cs="Exo 2"/>
                <w:color w:val="000000"/>
                <w:lang w:eastAsia="es-ES"/>
              </w:rPr>
              <w:t>.</w:t>
            </w:r>
          </w:p>
        </w:tc>
      </w:tr>
    </w:tbl>
    <w:p w:rsidR="00C91BBC" w:rsidP="006B100D" w:rsidRDefault="00C91BBC" w14:paraId="411FFD47" w14:textId="6684ADB4"/>
    <w:p w:rsidRPr="00ED7267" w:rsidR="00167100" w:rsidP="006B100D" w:rsidRDefault="00167100" w14:paraId="4EAD4277" w14:textId="77777777"/>
    <w:p w:rsidRPr="00ED7267" w:rsidR="00546269" w:rsidP="006B100D" w:rsidRDefault="341C125B" w14:paraId="4A15EA0D" w14:textId="36657134">
      <w:pPr>
        <w:pStyle w:val="Caption"/>
        <w:keepNext/>
        <w:spacing w:line="276" w:lineRule="auto"/>
      </w:pPr>
      <w:bookmarkStart w:name="_Toc209451857" w:id="60"/>
      <w:r>
        <w:t xml:space="preserve">Table </w:t>
      </w:r>
      <w:r w:rsidR="00546269">
        <w:fldChar w:fldCharType="begin"/>
      </w:r>
      <w:r w:rsidR="00546269">
        <w:instrText xml:space="preserve"> SEQ Table \* ARABIC </w:instrText>
      </w:r>
      <w:r w:rsidR="00546269">
        <w:fldChar w:fldCharType="separate"/>
      </w:r>
      <w:r w:rsidR="00FF7A7C">
        <w:rPr>
          <w:noProof/>
        </w:rPr>
        <w:t>4</w:t>
      </w:r>
      <w:r w:rsidR="00546269">
        <w:fldChar w:fldCharType="end"/>
      </w:r>
      <w:r>
        <w:t xml:space="preserve">: </w:t>
      </w:r>
      <w:r w:rsidR="30D73EF1">
        <w:t>Fiskeby’s</w:t>
      </w:r>
      <w:r w:rsidR="7F688F71">
        <w:t xml:space="preserve"> </w:t>
      </w:r>
      <w:r>
        <w:t>Use Case #1</w:t>
      </w:r>
      <w:bookmarkEnd w:id="60"/>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6A6947" w:rsidTr="00167100" w14:paraId="58A2C17A" w14:textId="77777777">
        <w:trPr>
          <w:trHeight w:val="300"/>
        </w:trPr>
        <w:tc>
          <w:tcPr>
            <w:tcW w:w="5000" w:type="pct"/>
            <w:shd w:val="clear" w:color="auto" w:fill="008000"/>
          </w:tcPr>
          <w:p w:rsidRPr="006E3E05" w:rsidR="006A6947" w:rsidP="006B100D" w:rsidRDefault="006A6947" w14:paraId="0734BE77" w14:textId="77777777">
            <w:pPr>
              <w:spacing w:line="276" w:lineRule="auto"/>
              <w:rPr>
                <w:rFonts w:ascii="Calibri" w:hAnsi="Calibri" w:eastAsia="Times New Roman" w:cs="Calibri"/>
                <w:b/>
                <w:bCs/>
                <w:color w:val="FFFFFF" w:themeColor="background1"/>
                <w:sz w:val="24"/>
                <w:szCs w:val="24"/>
                <w:lang w:eastAsia="es-ES"/>
              </w:rPr>
            </w:pPr>
            <w:r w:rsidRPr="006E3E05">
              <w:rPr>
                <w:rFonts w:ascii="Calibri" w:hAnsi="Calibri" w:eastAsia="Times New Roman" w:cs="Calibri"/>
                <w:b/>
                <w:bCs/>
                <w:color w:val="FFFFFF" w:themeColor="background1"/>
                <w:sz w:val="24"/>
                <w:szCs w:val="24"/>
                <w:lang w:eastAsia="es-ES"/>
              </w:rPr>
              <w:t xml:space="preserve">Use case title: </w:t>
            </w:r>
          </w:p>
          <w:p w:rsidRPr="00ED7267" w:rsidR="006A6947" w:rsidP="006B100D" w:rsidRDefault="006A6947" w14:paraId="0D7B9228" w14:textId="1D1304ED">
            <w:pPr>
              <w:spacing w:line="276" w:lineRule="auto"/>
              <w:rPr>
                <w:rFonts w:asciiTheme="minorHAnsi" w:hAnsiTheme="minorHAnsi" w:cstheme="minorHAnsi"/>
                <w:b/>
                <w:bCs/>
              </w:rPr>
            </w:pPr>
            <w:r w:rsidRPr="006E3E05">
              <w:rPr>
                <w:rFonts w:ascii="Calibri" w:hAnsi="Calibri" w:eastAsia="Times New Roman" w:cs="Calibri"/>
                <w:b/>
                <w:bCs/>
                <w:color w:val="FFFFFF" w:themeColor="background1"/>
                <w:sz w:val="24"/>
                <w:szCs w:val="24"/>
                <w:lang w:eastAsia="es-ES"/>
              </w:rPr>
              <w:t xml:space="preserve">[FSK-UC1] Increasing Water Circularity </w:t>
            </w:r>
            <w:r w:rsidR="00331DA9">
              <w:rPr>
                <w:rFonts w:ascii="Calibri" w:hAnsi="Calibri" w:eastAsia="Times New Roman" w:cs="Calibri"/>
                <w:b/>
                <w:bCs/>
                <w:color w:val="FFFFFF" w:themeColor="background1"/>
                <w:sz w:val="24"/>
                <w:szCs w:val="24"/>
                <w:lang w:eastAsia="es-ES"/>
              </w:rPr>
              <w:t>i</w:t>
            </w:r>
            <w:r w:rsidRPr="006E3E05">
              <w:rPr>
                <w:rFonts w:ascii="Calibri" w:hAnsi="Calibri" w:eastAsia="Times New Roman" w:cs="Calibri"/>
                <w:b/>
                <w:bCs/>
                <w:color w:val="FFFFFF" w:themeColor="background1"/>
                <w:sz w:val="24"/>
                <w:szCs w:val="24"/>
                <w:lang w:eastAsia="es-ES"/>
              </w:rPr>
              <w:t>n Recycled Paperboard Production Through Tracking Process Water Quality Tracking</w:t>
            </w:r>
          </w:p>
        </w:tc>
      </w:tr>
      <w:tr w:rsidRPr="00ED7267" w:rsidR="006A6947" w:rsidTr="00167100" w14:paraId="32A55698" w14:textId="77777777">
        <w:trPr>
          <w:trHeight w:val="300"/>
        </w:trPr>
        <w:tc>
          <w:tcPr>
            <w:tcW w:w="5000" w:type="pct"/>
          </w:tcPr>
          <w:p w:rsidRPr="00ED7267" w:rsidR="006A6947" w:rsidP="1CB58571" w:rsidRDefault="27B25684" w14:paraId="53F9D676" w14:textId="138ABE3D">
            <w:pPr>
              <w:spacing w:line="276" w:lineRule="auto"/>
            </w:pPr>
            <w:r w:rsidRPr="1CB58571">
              <w:rPr>
                <w:rFonts w:eastAsia="Exo 2" w:cs="Exo 2"/>
                <w:b/>
                <w:bCs/>
              </w:rPr>
              <w:t xml:space="preserve">Pilot partner: </w:t>
            </w:r>
            <w:r w:rsidR="3AD40A6F">
              <w:t>Fiskeby</w:t>
            </w:r>
          </w:p>
        </w:tc>
      </w:tr>
      <w:tr w:rsidRPr="00ED7267" w:rsidR="006A6947" w:rsidTr="00167100" w14:paraId="1900BED0" w14:textId="77777777">
        <w:trPr>
          <w:trHeight w:val="300"/>
        </w:trPr>
        <w:tc>
          <w:tcPr>
            <w:tcW w:w="5000" w:type="pct"/>
          </w:tcPr>
          <w:p w:rsidRPr="00ED7267" w:rsidR="006A6947" w:rsidP="1CB58571" w:rsidRDefault="27B25684" w14:paraId="0BF7C403" w14:textId="77777777">
            <w:pPr>
              <w:spacing w:line="276" w:lineRule="auto"/>
              <w:rPr>
                <w:rFonts w:eastAsia="Exo 2" w:cs="Exo 2"/>
                <w:b/>
                <w:bCs/>
              </w:rPr>
            </w:pPr>
            <w:r w:rsidRPr="1CB58571">
              <w:rPr>
                <w:rFonts w:eastAsia="Exo 2" w:cs="Exo 2"/>
                <w:b/>
                <w:bCs/>
              </w:rPr>
              <w:t>Related user stories:</w:t>
            </w:r>
          </w:p>
          <w:p w:rsidRPr="00ED7267" w:rsidR="006A6947" w:rsidP="00F82B0D" w:rsidRDefault="27B25684" w14:paraId="3B2762CF" w14:textId="0BE9DBFB">
            <w:pPr>
              <w:pStyle w:val="ListParagraph"/>
              <w:numPr>
                <w:ilvl w:val="0"/>
                <w:numId w:val="25"/>
              </w:numPr>
              <w:spacing w:line="276" w:lineRule="auto"/>
              <w:rPr>
                <w:rFonts w:eastAsia="Exo 2" w:cs="Exo 2"/>
              </w:rPr>
            </w:pPr>
            <w:r w:rsidRPr="1CB58571">
              <w:rPr>
                <w:rFonts w:eastAsia="Exo 2" w:cs="Exo 2"/>
                <w:b/>
                <w:bCs/>
              </w:rPr>
              <w:t>[FSK-UC1-US1]</w:t>
            </w:r>
            <w:r w:rsidRPr="1CB58571">
              <w:rPr>
                <w:rFonts w:eastAsia="Exo 2" w:cs="Exo 2"/>
              </w:rPr>
              <w:t xml:space="preserve"> As a process engineer</w:t>
            </w:r>
            <w:r w:rsidRPr="1CB58571" w:rsidR="7A2B8222">
              <w:rPr>
                <w:rFonts w:eastAsia="Exo 2" w:cs="Exo 2"/>
              </w:rPr>
              <w:t>,</w:t>
            </w:r>
            <w:r w:rsidRPr="1CB58571">
              <w:rPr>
                <w:rFonts w:eastAsia="Exo 2" w:cs="Exo 2"/>
              </w:rPr>
              <w:t xml:space="preserve"> I want to measure and monitor effluent water parameters from the water treatment plant to effectively reuse process water and decrease water consumption</w:t>
            </w:r>
          </w:p>
          <w:p w:rsidRPr="00ED7267" w:rsidR="006A6947" w:rsidP="00F82B0D" w:rsidRDefault="27B25684" w14:paraId="7106701E" w14:textId="1DF1279E">
            <w:pPr>
              <w:pStyle w:val="ListParagraph"/>
              <w:numPr>
                <w:ilvl w:val="0"/>
                <w:numId w:val="25"/>
              </w:numPr>
              <w:spacing w:line="276" w:lineRule="auto"/>
              <w:rPr>
                <w:rFonts w:eastAsia="Exo 2" w:cs="Exo 2"/>
              </w:rPr>
            </w:pPr>
            <w:r w:rsidRPr="1CB58571">
              <w:rPr>
                <w:rFonts w:eastAsia="Exo 2" w:cs="Exo 2"/>
                <w:b/>
                <w:bCs/>
              </w:rPr>
              <w:t>[FSK-UC1-US2]</w:t>
            </w:r>
            <w:r w:rsidRPr="1CB58571">
              <w:rPr>
                <w:rFonts w:eastAsia="Exo 2" w:cs="Exo 2"/>
              </w:rPr>
              <w:t xml:space="preserve"> As </w:t>
            </w:r>
            <w:r w:rsidRPr="1CB58571" w:rsidR="3379244E">
              <w:rPr>
                <w:rFonts w:eastAsia="Exo 2" w:cs="Exo 2"/>
              </w:rPr>
              <w:t>a</w:t>
            </w:r>
            <w:r w:rsidRPr="1CB58571">
              <w:rPr>
                <w:rFonts w:eastAsia="Exo 2" w:cs="Exo 2"/>
              </w:rPr>
              <w:t xml:space="preserve"> process engineer</w:t>
            </w:r>
            <w:r w:rsidRPr="1CB58571" w:rsidR="7A2B8222">
              <w:rPr>
                <w:rFonts w:eastAsia="Exo 2" w:cs="Exo 2"/>
              </w:rPr>
              <w:t>,</w:t>
            </w:r>
            <w:r w:rsidRPr="1CB58571">
              <w:rPr>
                <w:rFonts w:eastAsia="Exo 2" w:cs="Exo 2"/>
              </w:rPr>
              <w:t xml:space="preserve"> I want to estimate to what extent the effluent water can be reused in the process by using the digital twin.</w:t>
            </w:r>
          </w:p>
          <w:p w:rsidRPr="00ED7267" w:rsidR="006A6947" w:rsidP="00F82B0D" w:rsidRDefault="4DADDEFA" w14:paraId="1F0835B2" w14:textId="6BADBBFA">
            <w:pPr>
              <w:pStyle w:val="ListParagraph"/>
              <w:numPr>
                <w:ilvl w:val="0"/>
                <w:numId w:val="25"/>
              </w:numPr>
              <w:spacing w:line="276" w:lineRule="auto"/>
              <w:rPr>
                <w:rFonts w:eastAsia="Exo 2" w:cs="Exo 2"/>
              </w:rPr>
            </w:pPr>
            <w:r w:rsidRPr="1CB58571">
              <w:rPr>
                <w:rFonts w:eastAsia="Exo 2" w:cs="Exo 2"/>
                <w:b/>
                <w:bCs/>
              </w:rPr>
              <w:t>[FSK-UC1-US3]</w:t>
            </w:r>
            <w:r w:rsidRPr="1CB58571">
              <w:rPr>
                <w:rFonts w:eastAsia="Exo 2" w:cs="Exo 2"/>
              </w:rPr>
              <w:t xml:space="preserve"> As a process engineer</w:t>
            </w:r>
            <w:r w:rsidRPr="1CB58571" w:rsidR="7A2B8222">
              <w:rPr>
                <w:rFonts w:eastAsia="Exo 2" w:cs="Exo 2"/>
              </w:rPr>
              <w:t>,</w:t>
            </w:r>
            <w:r w:rsidRPr="1CB58571">
              <w:rPr>
                <w:rFonts w:eastAsia="Exo 2" w:cs="Exo 2"/>
              </w:rPr>
              <w:t xml:space="preserve"> I want to estimate the potential production increase that may be present if effluent water is reused in the process. </w:t>
            </w:r>
            <w:r w:rsidRPr="1CB58571" w:rsidR="19C88155">
              <w:rPr>
                <w:rFonts w:eastAsia="Exo 2" w:cs="Exo 2"/>
                <w:color w:val="000000"/>
                <w:lang w:eastAsia="es-ES"/>
              </w:rPr>
              <w:t xml:space="preserve">I want to explore the use of simulation models and digital twins for this purpose. </w:t>
            </w:r>
          </w:p>
        </w:tc>
      </w:tr>
      <w:tr w:rsidRPr="00ED7267" w:rsidR="006A6947" w:rsidTr="00167100" w14:paraId="6BCC9199" w14:textId="77777777">
        <w:trPr>
          <w:trHeight w:val="300"/>
        </w:trPr>
        <w:tc>
          <w:tcPr>
            <w:tcW w:w="5000" w:type="pct"/>
          </w:tcPr>
          <w:p w:rsidRPr="00ED7267" w:rsidR="006A6947" w:rsidP="1CB58571" w:rsidRDefault="27B25684" w14:paraId="4CA50089" w14:textId="77777777">
            <w:pPr>
              <w:spacing w:line="276" w:lineRule="auto"/>
              <w:rPr>
                <w:rFonts w:eastAsia="Exo 2" w:cs="Exo 2"/>
                <w:b/>
                <w:bCs/>
              </w:rPr>
            </w:pPr>
            <w:r w:rsidRPr="1CB58571">
              <w:rPr>
                <w:rFonts w:eastAsia="Exo 2" w:cs="Exo 2"/>
                <w:b/>
                <w:bCs/>
              </w:rPr>
              <w:t>Aims &amp; Objectives:</w:t>
            </w:r>
          </w:p>
          <w:p w:rsidRPr="00ED7267" w:rsidR="006A6947" w:rsidP="1CB58571" w:rsidRDefault="27B25684" w14:paraId="711272D7" w14:textId="4BF2795A">
            <w:pPr>
              <w:spacing w:line="276" w:lineRule="auto"/>
              <w:rPr>
                <w:rFonts w:eastAsia="Exo 2" w:cs="Exo 2"/>
              </w:rPr>
            </w:pPr>
            <w:r w:rsidRPr="1CB58571">
              <w:rPr>
                <w:rFonts w:eastAsia="Exo 2" w:cs="Exo 2"/>
                <w:color w:val="242424" w:themeColor="text1"/>
              </w:rPr>
              <w:t xml:space="preserve">In the bi0SpaCE project, Fiskeby aims to examine the possibilities and required conditions for reusing process water in their current 100% recycled paperboard production process. Through this investigation, the aim is to generate knowledge on the process variables, measurement methods, and requirements for productive reuse of process water. Furthermore, cost-effective solutions for circular transition are explored through benchmarking the best possible solution(s) for process water reuse. The resulting study also has the aim of generating recommendations on how to deploy digital solutions, including process monitoring and tracking, towards cost-effective process water reuse. </w:t>
            </w:r>
          </w:p>
        </w:tc>
      </w:tr>
      <w:tr w:rsidRPr="00ED7267" w:rsidR="006A6947" w:rsidTr="00167100" w14:paraId="78CA5EAE" w14:textId="77777777">
        <w:trPr>
          <w:trHeight w:val="300"/>
        </w:trPr>
        <w:tc>
          <w:tcPr>
            <w:tcW w:w="5000" w:type="pct"/>
          </w:tcPr>
          <w:p w:rsidRPr="00ED7267" w:rsidR="006A6947" w:rsidP="1CB58571" w:rsidRDefault="27B25684" w14:paraId="21FA7F37" w14:textId="77777777">
            <w:pPr>
              <w:spacing w:line="276" w:lineRule="auto"/>
              <w:rPr>
                <w:rFonts w:eastAsia="Exo 2" w:cs="Exo 2"/>
                <w:b/>
                <w:bCs/>
              </w:rPr>
            </w:pPr>
            <w:r w:rsidRPr="1CB58571">
              <w:rPr>
                <w:rFonts w:eastAsia="Exo 2" w:cs="Exo 2"/>
                <w:b/>
                <w:bCs/>
              </w:rPr>
              <w:t>Products involved:</w:t>
            </w:r>
          </w:p>
          <w:p w:rsidRPr="00ED7267" w:rsidR="006A6947" w:rsidP="1CB58571" w:rsidRDefault="27B25684" w14:paraId="21EF125C" w14:textId="2E7B5F01">
            <w:pPr>
              <w:spacing w:line="276" w:lineRule="auto"/>
              <w:rPr>
                <w:rFonts w:eastAsia="Exo 2" w:cs="Exo 2"/>
              </w:rPr>
            </w:pPr>
            <w:r w:rsidRPr="1CB58571">
              <w:rPr>
                <w:rFonts w:eastAsia="Exo 2" w:cs="Exo 2"/>
              </w:rPr>
              <w:t>The production process at Fiskeby involves multiple ‘runs’ of different products over the course of a week. It should be noted that some products are run more frequently than others. Based on the internal focus for decreasing water consumption for the company, Fiskeby will investigate the ability to reuse process water based on data collected during the runs of the following products.</w:t>
            </w:r>
          </w:p>
          <w:p w:rsidRPr="00ED7267" w:rsidR="006A6947" w:rsidP="00F82B0D" w:rsidRDefault="27B25684" w14:paraId="6BA021CB" w14:textId="77777777">
            <w:pPr>
              <w:pStyle w:val="ListParagraph"/>
              <w:numPr>
                <w:ilvl w:val="0"/>
                <w:numId w:val="24"/>
              </w:numPr>
              <w:spacing w:line="276" w:lineRule="auto"/>
              <w:jc w:val="left"/>
              <w:rPr>
                <w:rFonts w:eastAsia="Exo 2" w:cs="Exo 2"/>
                <w:color w:val="242424" w:themeColor="text1"/>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Offset - WLC (white lined chipboard) for various packaging including dry foods, 280-450gsm</w:t>
            </w:r>
          </w:p>
          <w:p w:rsidRPr="00ED7267" w:rsidR="006A6947" w:rsidP="00F82B0D" w:rsidRDefault="27B25684" w14:paraId="793D68CC" w14:textId="77777777">
            <w:pPr>
              <w:pStyle w:val="ListParagraph"/>
              <w:numPr>
                <w:ilvl w:val="0"/>
                <w:numId w:val="24"/>
              </w:numPr>
              <w:spacing w:line="276" w:lineRule="auto"/>
              <w:jc w:val="left"/>
              <w:rPr>
                <w:rFonts w:eastAsia="Exo 2" w:cs="Exo 2"/>
                <w:color w:val="242424" w:themeColor="text1"/>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w:t>
            </w:r>
            <w:proofErr w:type="spellStart"/>
            <w:r w:rsidRPr="1CB58571">
              <w:rPr>
                <w:rFonts w:eastAsia="Exo 2" w:cs="Exo 2"/>
                <w:color w:val="242424" w:themeColor="text1"/>
              </w:rPr>
              <w:t>EcoFrost</w:t>
            </w:r>
            <w:proofErr w:type="spellEnd"/>
            <w:r w:rsidRPr="1CB58571">
              <w:rPr>
                <w:rFonts w:eastAsia="Exo 2" w:cs="Exo 2"/>
                <w:color w:val="242424" w:themeColor="text1"/>
              </w:rPr>
              <w:t xml:space="preserve"> - WLC board for cold or frozen foods, 280-450gsm</w:t>
            </w:r>
          </w:p>
          <w:p w:rsidRPr="00ED7267" w:rsidR="006A6947" w:rsidP="00F82B0D" w:rsidRDefault="27B25684" w14:paraId="43EA4448" w14:textId="77777777">
            <w:pPr>
              <w:pStyle w:val="ListParagraph"/>
              <w:numPr>
                <w:ilvl w:val="0"/>
                <w:numId w:val="24"/>
              </w:numPr>
              <w:spacing w:line="276" w:lineRule="auto"/>
              <w:jc w:val="left"/>
              <w:rPr>
                <w:rFonts w:eastAsia="Exo 2" w:cs="Exo 2"/>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Kraft - WLC board for various packaging, 300-500gsm</w:t>
            </w:r>
          </w:p>
          <w:p w:rsidR="003C527D" w:rsidP="005D3137" w:rsidRDefault="27B25684" w14:paraId="21C4B996" w14:textId="77777777">
            <w:pPr>
              <w:spacing w:before="240" w:after="240" w:line="276" w:lineRule="auto"/>
              <w:jc w:val="left"/>
            </w:pPr>
            <w:r w:rsidRPr="1CB58571">
              <w:rPr>
                <w:rFonts w:eastAsia="Exo 2" w:cs="Exo 2"/>
                <w:i/>
                <w:iCs/>
                <w:color w:val="242424" w:themeColor="text1"/>
                <w:u w:val="single"/>
              </w:rPr>
              <w:t>Final product:</w:t>
            </w:r>
            <w:r w:rsidRPr="1CB58571">
              <w:rPr>
                <w:rFonts w:eastAsia="Exo 2" w:cs="Exo 2"/>
                <w:i/>
                <w:iCs/>
                <w:color w:val="242424" w:themeColor="text1"/>
              </w:rPr>
              <w:t xml:space="preserve"> </w:t>
            </w:r>
            <w:r w:rsidRPr="1CB58571">
              <w:rPr>
                <w:rFonts w:eastAsia="Exo 2" w:cs="Exo 2"/>
                <w:color w:val="242424" w:themeColor="text1"/>
              </w:rPr>
              <w:t>100% recycled paperboard.</w:t>
            </w:r>
            <w:r w:rsidR="006A6947">
              <w:br/>
            </w:r>
            <w:r w:rsidRPr="1CB58571">
              <w:rPr>
                <w:rFonts w:eastAsia="Exo 2" w:cs="Exo 2"/>
                <w:i/>
                <w:iCs/>
                <w:color w:val="242424" w:themeColor="text1"/>
                <w:u w:val="single"/>
              </w:rPr>
              <w:t>Intermediate materials</w:t>
            </w:r>
            <w:r w:rsidRPr="1CB58571">
              <w:rPr>
                <w:rFonts w:eastAsia="Exo 2" w:cs="Exo 2"/>
                <w:i/>
                <w:iCs/>
                <w:color w:val="242424" w:themeColor="text1"/>
              </w:rPr>
              <w:t>:</w:t>
            </w:r>
            <w:r w:rsidRPr="1CB58571">
              <w:rPr>
                <w:rFonts w:eastAsia="Exo 2" w:cs="Exo 2"/>
                <w:color w:val="242424" w:themeColor="text1"/>
              </w:rPr>
              <w:t xml:space="preserve"> Pulp, white water.</w:t>
            </w:r>
            <w:r w:rsidR="006A6947">
              <w:br/>
            </w:r>
            <w:r w:rsidRPr="1CB58571">
              <w:rPr>
                <w:rFonts w:eastAsia="Exo 2" w:cs="Exo 2"/>
                <w:i/>
                <w:iCs/>
                <w:color w:val="242424" w:themeColor="text1"/>
                <w:u w:val="single"/>
              </w:rPr>
              <w:t>Raw materials:</w:t>
            </w:r>
            <w:r w:rsidRPr="1CB58571">
              <w:rPr>
                <w:rFonts w:eastAsia="Exo 2" w:cs="Exo 2"/>
                <w:color w:val="242424" w:themeColor="text1"/>
              </w:rPr>
              <w:t xml:space="preserve"> Pulp, chemicals and river water. The raw pulp </w:t>
            </w:r>
            <w:r w:rsidRPr="1CB58571" w:rsidR="005D3137">
              <w:rPr>
                <w:rFonts w:eastAsia="Exo 2" w:cs="Exo 2"/>
                <w:color w:val="242424" w:themeColor="text1"/>
              </w:rPr>
              <w:t>rec</w:t>
            </w:r>
            <w:r w:rsidR="005D3137">
              <w:rPr>
                <w:rFonts w:eastAsia="Exo 2" w:cs="Exo 2"/>
                <w:color w:val="242424" w:themeColor="text1"/>
              </w:rPr>
              <w:t>i</w:t>
            </w:r>
            <w:r w:rsidRPr="1CB58571" w:rsidR="005D3137">
              <w:rPr>
                <w:rFonts w:eastAsia="Exo 2" w:cs="Exo 2"/>
                <w:color w:val="242424" w:themeColor="text1"/>
              </w:rPr>
              <w:t>pes</w:t>
            </w:r>
            <w:r w:rsidRPr="1CB58571">
              <w:rPr>
                <w:rFonts w:eastAsia="Exo 2" w:cs="Exo 2"/>
                <w:color w:val="242424" w:themeColor="text1"/>
              </w:rPr>
              <w:t xml:space="preserve"> are stored in </w:t>
            </w:r>
            <w:r w:rsidR="005D3137">
              <w:rPr>
                <w:rFonts w:eastAsia="Exo 2" w:cs="Exo 2"/>
                <w:color w:val="242424" w:themeColor="text1"/>
              </w:rPr>
              <w:t>PDF</w:t>
            </w:r>
            <w:r w:rsidRPr="1CB58571">
              <w:rPr>
                <w:rFonts w:eastAsia="Exo 2" w:cs="Exo 2"/>
                <w:color w:val="242424" w:themeColor="text1"/>
              </w:rPr>
              <w:t xml:space="preserve"> format. </w:t>
            </w:r>
            <w:r w:rsidR="006A6947">
              <w:br/>
            </w:r>
          </w:p>
          <w:p w:rsidRPr="00ED7267" w:rsidR="006A6947" w:rsidP="005D3137" w:rsidRDefault="27B25684" w14:paraId="4D748C56" w14:textId="76AAB4C2">
            <w:pPr>
              <w:spacing w:before="240" w:after="240" w:line="276" w:lineRule="auto"/>
              <w:jc w:val="left"/>
              <w:rPr>
                <w:rFonts w:eastAsia="Exo 2" w:cs="Exo 2"/>
                <w:color w:val="242424" w:themeColor="text1"/>
              </w:rPr>
            </w:pPr>
            <w:r w:rsidRPr="1CB58571">
              <w:rPr>
                <w:rFonts w:eastAsia="Exo 2" w:cs="Exo 2"/>
                <w:b/>
                <w:bCs/>
              </w:rPr>
              <w:t>Material specifications to be considered:</w:t>
            </w:r>
            <w:r w:rsidR="006A6947">
              <w:br/>
            </w:r>
            <w:r w:rsidRPr="1CB58571">
              <w:rPr>
                <w:rFonts w:eastAsia="Exo 2" w:cs="Exo 2"/>
              </w:rPr>
              <w:t>Specifications for the above product types are well documented at Fiskeby and they are also typically shared with customers. It should be noted that the material specifications shared with the customers are averaged over a specific number of runs. In the context of this use case, the focus is primarily on measuring process water quality. Therefore, material specifications will not have a direct impact on these measurements. In other words, the required process water parameters for achieving specific material specifications are known. Therefore, the goal is to investigate the possibility of meeting the required process water quality specifications.</w:t>
            </w:r>
            <w:r w:rsidR="006A6947">
              <w:br/>
            </w:r>
            <w:r w:rsidRPr="1CB58571">
              <w:rPr>
                <w:rFonts w:eastAsia="Exo 2" w:cs="Exo 2"/>
                <w:i/>
                <w:iCs/>
                <w:color w:val="242424" w:themeColor="text1"/>
                <w:u w:val="single"/>
              </w:rPr>
              <w:t xml:space="preserve">Available product data from specifications </w:t>
            </w:r>
            <w:proofErr w:type="gramStart"/>
            <w:r w:rsidRPr="1CB58571">
              <w:rPr>
                <w:rFonts w:eastAsia="Exo 2" w:cs="Exo 2"/>
                <w:i/>
                <w:iCs/>
                <w:color w:val="242424" w:themeColor="text1"/>
                <w:u w:val="single"/>
              </w:rPr>
              <w:t>include</w:t>
            </w:r>
            <w:r w:rsidRPr="1CB58571">
              <w:rPr>
                <w:rFonts w:eastAsia="Exo 2" w:cs="Exo 2"/>
                <w:color w:val="242424" w:themeColor="text1"/>
                <w:u w:val="single"/>
              </w:rPr>
              <w:t>:</w:t>
            </w:r>
            <w:proofErr w:type="gramEnd"/>
            <w:r w:rsidRPr="1CB58571">
              <w:rPr>
                <w:rFonts w:eastAsia="Exo 2" w:cs="Exo 2"/>
                <w:color w:val="242424" w:themeColor="text1"/>
              </w:rPr>
              <w:t xml:space="preserve"> Thickness, </w:t>
            </w:r>
            <w:proofErr w:type="gramStart"/>
            <w:r w:rsidRPr="1CB58571">
              <w:rPr>
                <w:rFonts w:eastAsia="Exo 2" w:cs="Exo 2"/>
                <w:color w:val="242424" w:themeColor="text1"/>
              </w:rPr>
              <w:t>Bending</w:t>
            </w:r>
            <w:proofErr w:type="gramEnd"/>
            <w:r w:rsidRPr="1CB58571">
              <w:rPr>
                <w:rFonts w:eastAsia="Exo 2" w:cs="Exo 2"/>
                <w:color w:val="242424" w:themeColor="text1"/>
              </w:rPr>
              <w:t xml:space="preserve"> resistance, </w:t>
            </w:r>
            <w:proofErr w:type="gramStart"/>
            <w:r w:rsidRPr="1CB58571">
              <w:rPr>
                <w:rFonts w:eastAsia="Exo 2" w:cs="Exo 2"/>
                <w:color w:val="242424" w:themeColor="text1"/>
              </w:rPr>
              <w:t>Bending</w:t>
            </w:r>
            <w:proofErr w:type="gramEnd"/>
            <w:r w:rsidRPr="1CB58571">
              <w:rPr>
                <w:rFonts w:eastAsia="Exo 2" w:cs="Exo 2"/>
                <w:color w:val="242424" w:themeColor="text1"/>
              </w:rPr>
              <w:t xml:space="preserve"> stiffness, Bending moment, Brightness, Whiteness, Cobb 180s.</w:t>
            </w:r>
          </w:p>
          <w:p w:rsidRPr="00ED7267" w:rsidR="006A6947" w:rsidP="1CB58571" w:rsidRDefault="27B25684" w14:paraId="0B38AC91" w14:textId="77777777">
            <w:pPr>
              <w:spacing w:line="276" w:lineRule="auto"/>
              <w:rPr>
                <w:rFonts w:eastAsia="Exo 2" w:cs="Exo 2"/>
                <w:b/>
                <w:bCs/>
              </w:rPr>
            </w:pPr>
            <w:r w:rsidRPr="1CB58571">
              <w:rPr>
                <w:rFonts w:eastAsia="Exo 2" w:cs="Exo 2"/>
                <w:b/>
                <w:bCs/>
              </w:rPr>
              <w:t>Assets/Machines involved:</w:t>
            </w:r>
          </w:p>
          <w:p w:rsidRPr="00ED7267" w:rsidR="006A6947" w:rsidP="1CB58571" w:rsidRDefault="27B25684" w14:paraId="0F9FB21B" w14:textId="237859BE">
            <w:pPr>
              <w:spacing w:line="276" w:lineRule="auto"/>
              <w:rPr>
                <w:rFonts w:eastAsia="Exo 2" w:cs="Exo 2"/>
                <w:b/>
                <w:bCs/>
              </w:rPr>
            </w:pPr>
            <w:r w:rsidRPr="1CB58571">
              <w:rPr>
                <w:rFonts w:eastAsia="Exo 2" w:cs="Exo 2"/>
              </w:rPr>
              <w:t xml:space="preserve">With respect to this case study, it is unclear if there is a need to specifically model a specific asset/machine. This needs to be investigated further. A potential opportunity is exploring if a </w:t>
            </w:r>
            <w:r w:rsidR="0012147B">
              <w:rPr>
                <w:rFonts w:eastAsia="Exo 2" w:cs="Exo 2"/>
              </w:rPr>
              <w:t>DT</w:t>
            </w:r>
            <w:r w:rsidRPr="1CB58571">
              <w:rPr>
                <w:rFonts w:eastAsia="Exo 2" w:cs="Exo 2"/>
              </w:rPr>
              <w:t xml:space="preserve"> model (e.g., simulation-based, data-driven) can </w:t>
            </w:r>
            <w:r w:rsidRPr="1CB58571">
              <w:rPr>
                <w:rFonts w:eastAsia="Exo 2" w:cs="Exo 2"/>
                <w:color w:val="242424" w:themeColor="text1"/>
              </w:rPr>
              <w:t>be developed to model how much Calcium (or other solutes) may be accumulated in the production process if the effluent is reused.</w:t>
            </w:r>
          </w:p>
          <w:p w:rsidRPr="00ED7267" w:rsidR="006A6947" w:rsidP="1CB58571" w:rsidRDefault="006A6947" w14:paraId="32F0940B" w14:textId="45CE49A7">
            <w:pPr>
              <w:spacing w:line="276" w:lineRule="auto"/>
              <w:rPr>
                <w:rFonts w:eastAsia="Exo 2" w:cs="Exo 2"/>
              </w:rPr>
            </w:pPr>
            <w:r>
              <w:br/>
            </w:r>
            <w:r w:rsidRPr="1CB58571" w:rsidR="27B25684">
              <w:rPr>
                <w:rFonts w:eastAsia="Exo 2" w:cs="Exo 2"/>
                <w:b/>
                <w:bCs/>
              </w:rPr>
              <w:t>Sensors &amp; Data:</w:t>
            </w:r>
            <w:r w:rsidRPr="1CB58571" w:rsidR="6FF152DD">
              <w:rPr>
                <w:rFonts w:eastAsia="Exo 2" w:cs="Exo 2"/>
                <w:b/>
                <w:bCs/>
              </w:rPr>
              <w:t xml:space="preserve"> </w:t>
            </w:r>
            <w:r w:rsidRPr="1CB58571" w:rsidR="27B25684">
              <w:rPr>
                <w:rFonts w:eastAsia="Exo 2" w:cs="Exo 2"/>
              </w:rPr>
              <w:t>Based on the bi0SpaCE G</w:t>
            </w:r>
            <w:r w:rsidR="00263CD4">
              <w:rPr>
                <w:rFonts w:eastAsia="Exo 2" w:cs="Exo 2"/>
              </w:rPr>
              <w:t>eneral Assembly</w:t>
            </w:r>
            <w:r w:rsidRPr="1CB58571" w:rsidR="27B25684">
              <w:rPr>
                <w:rFonts w:eastAsia="Exo 2" w:cs="Exo 2"/>
              </w:rPr>
              <w:t xml:space="preserve"> discussions, three potential sensor architectures were discussed.</w:t>
            </w:r>
          </w:p>
          <w:p w:rsidRPr="00ED7267" w:rsidR="006A6947" w:rsidP="1CB58571" w:rsidRDefault="27B25684" w14:paraId="60F71537" w14:textId="165F3C99">
            <w:pPr>
              <w:spacing w:before="240" w:after="240" w:line="276" w:lineRule="auto"/>
              <w:rPr>
                <w:rFonts w:eastAsia="Exo 2" w:cs="Exo 2"/>
                <w:b/>
                <w:bCs/>
                <w:color w:val="242424" w:themeColor="text1"/>
              </w:rPr>
            </w:pPr>
            <w:r w:rsidRPr="1CB58571">
              <w:rPr>
                <w:rFonts w:eastAsia="Exo 2" w:cs="Exo 2"/>
                <w:i/>
                <w:iCs/>
                <w:u w:val="single"/>
              </w:rPr>
              <w:t>Real-time ‘online’ sensors where the sensors, data collection and transmission architecture are developed in bi0SpaCE:</w:t>
            </w:r>
            <w:r w:rsidRPr="1CB58571">
              <w:rPr>
                <w:rFonts w:eastAsia="Exo 2" w:cs="Exo 2"/>
              </w:rPr>
              <w:t xml:space="preserve">  </w:t>
            </w:r>
            <w:r w:rsidR="0012147B">
              <w:rPr>
                <w:rFonts w:eastAsia="Exo 2" w:cs="Exo 2"/>
              </w:rPr>
              <w:t>Fiskeby</w:t>
            </w:r>
            <w:r w:rsidRPr="1CB58571">
              <w:rPr>
                <w:rFonts w:eastAsia="Exo 2" w:cs="Exo 2"/>
              </w:rPr>
              <w:t xml:space="preserve"> do</w:t>
            </w:r>
            <w:r w:rsidR="0012147B">
              <w:rPr>
                <w:rFonts w:eastAsia="Exo 2" w:cs="Exo 2"/>
              </w:rPr>
              <w:t>es</w:t>
            </w:r>
            <w:r w:rsidRPr="1CB58571">
              <w:rPr>
                <w:rFonts w:eastAsia="Exo 2" w:cs="Exo 2"/>
              </w:rPr>
              <w:t xml:space="preserve"> not foresee the need for such sensors in this use case. </w:t>
            </w:r>
            <w:r w:rsidR="0012147B">
              <w:rPr>
                <w:rFonts w:eastAsia="Exo 2" w:cs="Exo 2"/>
              </w:rPr>
              <w:t>As the use case evolves, f</w:t>
            </w:r>
            <w:r w:rsidRPr="1CB58571">
              <w:rPr>
                <w:rFonts w:eastAsia="Exo 2" w:cs="Exo 2"/>
              </w:rPr>
              <w:t xml:space="preserve">urther discussions </w:t>
            </w:r>
            <w:r w:rsidR="0012147B">
              <w:rPr>
                <w:rFonts w:eastAsia="Exo 2" w:cs="Exo 2"/>
              </w:rPr>
              <w:t>will be conducted</w:t>
            </w:r>
            <w:r w:rsidRPr="1CB58571">
              <w:rPr>
                <w:rFonts w:eastAsia="Exo 2" w:cs="Exo 2"/>
              </w:rPr>
              <w:t xml:space="preserve"> to determine if this </w:t>
            </w:r>
            <w:r w:rsidR="0012147B">
              <w:rPr>
                <w:rFonts w:eastAsia="Exo 2" w:cs="Exo 2"/>
              </w:rPr>
              <w:t>aspect needs</w:t>
            </w:r>
            <w:r w:rsidRPr="1CB58571">
              <w:rPr>
                <w:rFonts w:eastAsia="Exo 2" w:cs="Exo 2"/>
              </w:rPr>
              <w:t xml:space="preserve"> to be developed.</w:t>
            </w:r>
          </w:p>
          <w:p w:rsidRPr="00ED7267" w:rsidR="006A6947" w:rsidP="1CB58571" w:rsidRDefault="6A459482" w14:paraId="67FC64A3" w14:textId="55831FF2">
            <w:pPr>
              <w:spacing w:before="240" w:after="240" w:line="276" w:lineRule="auto"/>
              <w:rPr>
                <w:rFonts w:eastAsia="Exo 2" w:cs="Exo 2"/>
                <w:color w:val="242424" w:themeColor="text1"/>
              </w:rPr>
            </w:pPr>
            <w:r w:rsidRPr="30190817">
              <w:rPr>
                <w:rFonts w:eastAsia="Exo 2" w:cs="Exo 2"/>
                <w:i/>
                <w:iCs/>
                <w:u w:val="single"/>
              </w:rPr>
              <w:t>Sensors connected to Fiskeby’s ABB DCS system:</w:t>
            </w:r>
            <w:r w:rsidRPr="30190817">
              <w:rPr>
                <w:rFonts w:eastAsia="Exo 2" w:cs="Exo 2"/>
              </w:rPr>
              <w:t xml:space="preserve"> This is the most common method for data collection and sharing.  </w:t>
            </w:r>
            <w:r w:rsidRPr="30190817">
              <w:rPr>
                <w:rFonts w:eastAsia="Exo 2" w:cs="Exo 2"/>
                <w:color w:val="242424" w:themeColor="text1"/>
              </w:rPr>
              <w:t xml:space="preserve">Data is collected in either </w:t>
            </w:r>
            <w:r w:rsidRPr="30190817" w:rsidR="7C46F85C">
              <w:rPr>
                <w:rFonts w:eastAsia="Exo 2" w:cs="Exo 2"/>
                <w:color w:val="242424" w:themeColor="text1"/>
              </w:rPr>
              <w:t xml:space="preserve">SQL </w:t>
            </w:r>
            <w:r w:rsidRPr="30190817">
              <w:rPr>
                <w:rFonts w:eastAsia="Exo 2" w:cs="Exo 2"/>
                <w:color w:val="242424" w:themeColor="text1"/>
              </w:rPr>
              <w:t>data</w:t>
            </w:r>
            <w:r w:rsidRPr="30190817" w:rsidR="7C46F85C">
              <w:rPr>
                <w:rFonts w:eastAsia="Exo 2" w:cs="Exo 2"/>
                <w:color w:val="242424" w:themeColor="text1"/>
              </w:rPr>
              <w:t>b</w:t>
            </w:r>
            <w:r w:rsidRPr="30190817">
              <w:rPr>
                <w:rFonts w:eastAsia="Exo 2" w:cs="Exo 2"/>
                <w:color w:val="242424" w:themeColor="text1"/>
              </w:rPr>
              <w:t>ases (</w:t>
            </w:r>
            <w:r w:rsidRPr="30190817" w:rsidR="7C46F85C">
              <w:rPr>
                <w:rFonts w:eastAsia="Exo 2" w:cs="Exo 2"/>
                <w:color w:val="242424" w:themeColor="text1"/>
              </w:rPr>
              <w:t>l</w:t>
            </w:r>
            <w:r w:rsidRPr="30190817">
              <w:rPr>
                <w:rFonts w:eastAsia="Exo 2" w:cs="Exo 2"/>
                <w:color w:val="242424" w:themeColor="text1"/>
              </w:rPr>
              <w:t xml:space="preserve">ab data) or Oracle databases (DCS) and are easily exported to </w:t>
            </w:r>
            <w:r w:rsidRPr="30190817" w:rsidR="7C46F85C">
              <w:rPr>
                <w:rFonts w:eastAsia="Exo 2" w:cs="Exo 2"/>
                <w:color w:val="242424" w:themeColor="text1"/>
              </w:rPr>
              <w:t>Microsoft E</w:t>
            </w:r>
            <w:r w:rsidRPr="30190817">
              <w:rPr>
                <w:rFonts w:eastAsia="Exo 2" w:cs="Exo 2"/>
                <w:color w:val="242424" w:themeColor="text1"/>
              </w:rPr>
              <w:t xml:space="preserve">xcel. A 3-month period of data could be delivered in Microsoft Excel files. All data are linked to the product by time stamps. With regards to this case study, the DCS contains data, including </w:t>
            </w:r>
            <w:r w:rsidRPr="30190817" w:rsidR="7C46F85C">
              <w:rPr>
                <w:rFonts w:eastAsia="Exo 2" w:cs="Exo 2"/>
                <w:color w:val="242424" w:themeColor="text1"/>
              </w:rPr>
              <w:t>freshwater</w:t>
            </w:r>
            <w:r w:rsidRPr="30190817">
              <w:rPr>
                <w:rFonts w:eastAsia="Exo 2" w:cs="Exo 2"/>
                <w:color w:val="242424" w:themeColor="text1"/>
              </w:rPr>
              <w:t xml:space="preserve"> flow</w:t>
            </w:r>
            <w:r w:rsidRPr="30190817" w:rsidR="7C46F85C">
              <w:rPr>
                <w:rFonts w:eastAsia="Exo 2" w:cs="Exo 2"/>
                <w:color w:val="242424" w:themeColor="text1"/>
              </w:rPr>
              <w:t>s</w:t>
            </w:r>
            <w:r w:rsidRPr="30190817">
              <w:rPr>
                <w:rFonts w:eastAsia="Exo 2" w:cs="Exo 2"/>
                <w:color w:val="242424" w:themeColor="text1"/>
              </w:rPr>
              <w:t>, steam flow</w:t>
            </w:r>
            <w:r w:rsidRPr="30190817" w:rsidR="7C46F85C">
              <w:rPr>
                <w:rFonts w:eastAsia="Exo 2" w:cs="Exo 2"/>
                <w:color w:val="242424" w:themeColor="text1"/>
              </w:rPr>
              <w:t>s</w:t>
            </w:r>
            <w:r w:rsidRPr="30190817">
              <w:rPr>
                <w:rFonts w:eastAsia="Exo 2" w:cs="Exo 2"/>
                <w:color w:val="242424" w:themeColor="text1"/>
              </w:rPr>
              <w:t xml:space="preserve"> and chemical dosages (polymers, AKD, defoamers etc.). </w:t>
            </w:r>
          </w:p>
          <w:p w:rsidRPr="00ED7267" w:rsidR="006A6947" w:rsidP="1CB58571" w:rsidRDefault="5132107A" w14:paraId="0E812782" w14:textId="3731B5E8">
            <w:pPr>
              <w:spacing w:before="240" w:after="240" w:line="276" w:lineRule="auto"/>
              <w:rPr>
                <w:rFonts w:eastAsia="Exo 2" w:cs="Exo 2"/>
                <w:color w:val="242424" w:themeColor="text1"/>
              </w:rPr>
            </w:pPr>
            <w:r w:rsidRPr="57C35C4E">
              <w:rPr>
                <w:rFonts w:eastAsia="Exo 2" w:cs="Exo 2"/>
                <w:i/>
                <w:iCs/>
                <w:color w:val="242424" w:themeColor="text1"/>
                <w:u w:val="single"/>
              </w:rPr>
              <w:t>Sensors without an integrated data collecting system:</w:t>
            </w:r>
            <w:r w:rsidRPr="57C35C4E">
              <w:rPr>
                <w:rFonts w:eastAsia="Exo 2" w:cs="Exo 2"/>
                <w:color w:val="242424" w:themeColor="text1"/>
              </w:rPr>
              <w:t xml:space="preserve"> Additional sensors and equipment for measurements of water need to be hired from </w:t>
            </w:r>
            <w:r w:rsidRPr="57C35C4E" w:rsidR="5325DEB1">
              <w:rPr>
                <w:rFonts w:eastAsia="Exo 2" w:cs="Exo 2"/>
                <w:color w:val="242424" w:themeColor="text1"/>
              </w:rPr>
              <w:t xml:space="preserve">an </w:t>
            </w:r>
            <w:r w:rsidRPr="57C35C4E">
              <w:rPr>
                <w:rFonts w:eastAsia="Exo 2" w:cs="Exo 2"/>
                <w:color w:val="242424" w:themeColor="text1"/>
              </w:rPr>
              <w:t xml:space="preserve">external supplier </w:t>
            </w:r>
            <w:r w:rsidRPr="57C35C4E" w:rsidR="5325DEB1">
              <w:rPr>
                <w:rFonts w:eastAsia="Exo 2" w:cs="Exo 2"/>
                <w:color w:val="242424" w:themeColor="text1"/>
              </w:rPr>
              <w:t>(e.g., Kemira)</w:t>
            </w:r>
            <w:r w:rsidRPr="57C35C4E">
              <w:rPr>
                <w:rFonts w:eastAsia="Exo 2" w:cs="Exo 2"/>
                <w:color w:val="242424" w:themeColor="text1"/>
              </w:rPr>
              <w:t xml:space="preserve"> during a test period to measure</w:t>
            </w:r>
            <w:r w:rsidRPr="57C35C4E" w:rsidR="3ADA2EF9">
              <w:rPr>
                <w:rFonts w:eastAsia="Exo 2" w:cs="Exo 2"/>
                <w:color w:val="242424" w:themeColor="text1"/>
              </w:rPr>
              <w:t xml:space="preserve"> parameters listed below.</w:t>
            </w:r>
            <w:r w:rsidRPr="57C35C4E">
              <w:rPr>
                <w:rFonts w:eastAsia="Exo 2" w:cs="Exo 2"/>
                <w:color w:val="242424" w:themeColor="text1"/>
              </w:rPr>
              <w:t xml:space="preserve"> The sensors will have an inbuilt data collection mechanism which may be proprietary. Data </w:t>
            </w:r>
            <w:r w:rsidRPr="57C35C4E" w:rsidR="77B164FE">
              <w:rPr>
                <w:rFonts w:eastAsia="Exo 2" w:cs="Exo 2"/>
                <w:color w:val="242424" w:themeColor="text1"/>
              </w:rPr>
              <w:t>will</w:t>
            </w:r>
            <w:r w:rsidRPr="57C35C4E">
              <w:rPr>
                <w:rFonts w:eastAsia="Exo 2" w:cs="Exo 2"/>
                <w:color w:val="242424" w:themeColor="text1"/>
              </w:rPr>
              <w:t xml:space="preserve"> be</w:t>
            </w:r>
            <w:r w:rsidRPr="57C35C4E" w:rsidR="0A93F1F6">
              <w:rPr>
                <w:rFonts w:eastAsia="Exo 2" w:cs="Exo 2"/>
                <w:color w:val="242424" w:themeColor="text1"/>
              </w:rPr>
              <w:t xml:space="preserve"> collected in the DCS and</w:t>
            </w:r>
            <w:r w:rsidRPr="57C35C4E">
              <w:rPr>
                <w:rFonts w:eastAsia="Exo 2" w:cs="Exo 2"/>
                <w:color w:val="242424" w:themeColor="text1"/>
              </w:rPr>
              <w:t xml:space="preserve"> manually downloaded and shared from the sensor system due to the costs involved in the integration. Data can be shared in </w:t>
            </w:r>
            <w:r w:rsidRPr="57C35C4E" w:rsidR="5325DEB1">
              <w:rPr>
                <w:rFonts w:eastAsia="Exo 2" w:cs="Exo 2"/>
                <w:color w:val="242424" w:themeColor="text1"/>
              </w:rPr>
              <w:t>comma separated values</w:t>
            </w:r>
            <w:r w:rsidRPr="57C35C4E">
              <w:rPr>
                <w:rFonts w:eastAsia="Exo 2" w:cs="Exo 2"/>
                <w:color w:val="242424" w:themeColor="text1"/>
              </w:rPr>
              <w:t xml:space="preserve"> CSV/Excel file format with associated measurement timestamps.</w:t>
            </w:r>
          </w:p>
          <w:p w:rsidRPr="00ED7267" w:rsidR="006A6947" w:rsidP="1CB58571" w:rsidRDefault="006A6947" w14:paraId="0BD56818" w14:textId="3CEB7D45">
            <w:pPr>
              <w:spacing w:line="276" w:lineRule="auto"/>
              <w:rPr>
                <w:rFonts w:eastAsia="Exo 2" w:cs="Exo 2"/>
                <w:b/>
                <w:bCs/>
              </w:rPr>
            </w:pPr>
            <w:r>
              <w:br/>
            </w:r>
            <w:r w:rsidRPr="1CB58571" w:rsidR="27B25684">
              <w:rPr>
                <w:rFonts w:eastAsia="Exo 2" w:cs="Exo 2"/>
                <w:b/>
                <w:bCs/>
              </w:rPr>
              <w:t xml:space="preserve">Additional details on the measurement methodology: </w:t>
            </w:r>
          </w:p>
          <w:p w:rsidRPr="00ED7267" w:rsidR="006A6947" w:rsidP="1CB58571" w:rsidRDefault="5132107A" w14:paraId="1507073C" w14:textId="3048F380">
            <w:pPr>
              <w:spacing w:line="276" w:lineRule="auto"/>
              <w:rPr>
                <w:rFonts w:eastAsia="Exo 2" w:cs="Exo 2"/>
              </w:rPr>
            </w:pPr>
            <w:r w:rsidRPr="57C35C4E">
              <w:rPr>
                <w:rFonts w:eastAsia="Exo 2" w:cs="Exo 2"/>
              </w:rPr>
              <w:t xml:space="preserve">Equipment from external </w:t>
            </w:r>
            <w:r w:rsidRPr="57C35C4E" w:rsidR="5325DEB1">
              <w:rPr>
                <w:rFonts w:eastAsia="Exo 2" w:cs="Exo 2"/>
              </w:rPr>
              <w:t>supplier</w:t>
            </w:r>
            <w:r w:rsidRPr="57C35C4E">
              <w:rPr>
                <w:rFonts w:eastAsia="Exo 2" w:cs="Exo 2"/>
              </w:rPr>
              <w:t xml:space="preserve"> </w:t>
            </w:r>
            <w:r w:rsidRPr="57C35C4E" w:rsidR="5325DEB1">
              <w:rPr>
                <w:rFonts w:eastAsia="Exo 2" w:cs="Exo 2"/>
              </w:rPr>
              <w:t>(e.g.,</w:t>
            </w:r>
            <w:r w:rsidRPr="57C35C4E">
              <w:rPr>
                <w:rFonts w:eastAsia="Exo 2" w:cs="Exo 2"/>
              </w:rPr>
              <w:t xml:space="preserve"> Kemira</w:t>
            </w:r>
            <w:r w:rsidRPr="57C35C4E" w:rsidR="5325DEB1">
              <w:rPr>
                <w:rFonts w:eastAsia="Exo 2" w:cs="Exo 2"/>
              </w:rPr>
              <w:t>)</w:t>
            </w:r>
            <w:r w:rsidRPr="57C35C4E">
              <w:rPr>
                <w:rFonts w:eastAsia="Exo 2" w:cs="Exo 2"/>
              </w:rPr>
              <w:t xml:space="preserve"> include </w:t>
            </w:r>
            <w:proofErr w:type="spellStart"/>
            <w:r w:rsidRPr="57C35C4E">
              <w:rPr>
                <w:rFonts w:eastAsia="Exo 2" w:cs="Exo 2"/>
              </w:rPr>
              <w:t>Autoflite</w:t>
            </w:r>
            <w:proofErr w:type="spellEnd"/>
            <w:r w:rsidRPr="57C35C4E">
              <w:rPr>
                <w:rFonts w:eastAsia="Exo 2" w:cs="Exo 2"/>
              </w:rPr>
              <w:t xml:space="preserve"> and </w:t>
            </w:r>
            <w:proofErr w:type="spellStart"/>
            <w:r w:rsidRPr="57C35C4E">
              <w:rPr>
                <w:rFonts w:eastAsia="Exo 2" w:cs="Exo 2"/>
              </w:rPr>
              <w:t>FennOX</w:t>
            </w:r>
            <w:proofErr w:type="spellEnd"/>
            <w:r w:rsidRPr="57C35C4E">
              <w:rPr>
                <w:rFonts w:eastAsia="Exo 2" w:cs="Exo 2"/>
              </w:rPr>
              <w:t xml:space="preserve"> which will be used to </w:t>
            </w:r>
            <w:r w:rsidRPr="57C35C4E" w:rsidR="5325DEB1">
              <w:rPr>
                <w:rFonts w:eastAsia="Exo 2" w:cs="Exo 2"/>
              </w:rPr>
              <w:t>evaluate</w:t>
            </w:r>
            <w:r w:rsidRPr="57C35C4E">
              <w:rPr>
                <w:rFonts w:eastAsia="Exo 2" w:cs="Exo 2"/>
              </w:rPr>
              <w:t xml:space="preserve"> the water parameters from process and </w:t>
            </w:r>
            <w:r w:rsidRPr="57C35C4E" w:rsidR="68BEA1CD">
              <w:rPr>
                <w:rFonts w:eastAsia="Exo 2" w:cs="Exo 2"/>
              </w:rPr>
              <w:t>effluent water</w:t>
            </w:r>
            <w:r w:rsidRPr="57C35C4E">
              <w:rPr>
                <w:rFonts w:eastAsia="Exo 2" w:cs="Exo 2"/>
              </w:rPr>
              <w:t>.</w:t>
            </w:r>
          </w:p>
          <w:p w:rsidRPr="00ED7267" w:rsidR="006A6947" w:rsidP="1CB58571" w:rsidRDefault="5132107A" w14:paraId="09BB7D80" w14:textId="20C4AA6B">
            <w:pPr>
              <w:spacing w:line="276" w:lineRule="auto"/>
              <w:rPr>
                <w:rFonts w:eastAsia="Exo 2" w:cs="Exo 2"/>
              </w:rPr>
            </w:pPr>
            <w:r w:rsidRPr="57C35C4E">
              <w:rPr>
                <w:rFonts w:eastAsia="Exo 2" w:cs="Exo 2"/>
              </w:rPr>
              <w:t xml:space="preserve">The </w:t>
            </w:r>
            <w:proofErr w:type="spellStart"/>
            <w:r w:rsidRPr="57C35C4E" w:rsidR="5325DEB1">
              <w:rPr>
                <w:rFonts w:eastAsia="Exo 2" w:cs="Exo 2"/>
              </w:rPr>
              <w:t>Autoflite</w:t>
            </w:r>
            <w:proofErr w:type="spellEnd"/>
            <w:r w:rsidRPr="57C35C4E">
              <w:rPr>
                <w:rFonts w:eastAsia="Exo 2" w:cs="Exo 2"/>
              </w:rPr>
              <w:t xml:space="preserve"> and </w:t>
            </w:r>
            <w:proofErr w:type="spellStart"/>
            <w:r w:rsidRPr="57C35C4E">
              <w:rPr>
                <w:rFonts w:eastAsia="Exo 2" w:cs="Exo 2"/>
              </w:rPr>
              <w:t>FennOX</w:t>
            </w:r>
            <w:proofErr w:type="spellEnd"/>
            <w:r w:rsidRPr="57C35C4E">
              <w:rPr>
                <w:rFonts w:eastAsia="Exo 2" w:cs="Exo 2"/>
              </w:rPr>
              <w:t xml:space="preserve"> will </w:t>
            </w:r>
            <w:r w:rsidRPr="57C35C4E" w:rsidR="270DC38C">
              <w:rPr>
                <w:rFonts w:eastAsia="Exo 2" w:cs="Exo 2"/>
              </w:rPr>
              <w:t>deliver</w:t>
            </w:r>
            <w:r w:rsidRPr="57C35C4E">
              <w:rPr>
                <w:rFonts w:eastAsia="Exo 2" w:cs="Exo 2"/>
              </w:rPr>
              <w:t xml:space="preserve"> measurements</w:t>
            </w:r>
            <w:r w:rsidRPr="57C35C4E" w:rsidR="314DDB21">
              <w:rPr>
                <w:rFonts w:eastAsia="Exo 2" w:cs="Exo 2"/>
              </w:rPr>
              <w:t xml:space="preserve"> from automatic samplers with a selected frequency which</w:t>
            </w:r>
            <w:r w:rsidRPr="57C35C4E">
              <w:rPr>
                <w:rFonts w:eastAsia="Exo 2" w:cs="Exo 2"/>
              </w:rPr>
              <w:t xml:space="preserve"> can be adjusted depending on the need. </w:t>
            </w:r>
          </w:p>
        </w:tc>
      </w:tr>
      <w:tr w:rsidRPr="00ED7267" w:rsidR="006A6947" w:rsidTr="00167100" w14:paraId="1C2C6399" w14:textId="77777777">
        <w:trPr>
          <w:trHeight w:val="300"/>
        </w:trPr>
        <w:tc>
          <w:tcPr>
            <w:tcW w:w="5000" w:type="pct"/>
          </w:tcPr>
          <w:p w:rsidRPr="00ED7267" w:rsidR="006A6947" w:rsidP="1CB58571" w:rsidRDefault="27B25684" w14:paraId="069F287C" w14:textId="77777777">
            <w:pPr>
              <w:spacing w:line="276" w:lineRule="auto"/>
              <w:rPr>
                <w:rFonts w:eastAsia="Exo 2" w:cs="Exo 2"/>
                <w:b/>
                <w:bCs/>
              </w:rPr>
            </w:pPr>
            <w:r w:rsidRPr="1CB58571">
              <w:rPr>
                <w:rFonts w:eastAsia="Exo 2" w:cs="Exo 2"/>
                <w:b/>
                <w:bCs/>
              </w:rPr>
              <w:t>Links to bi0SpaCE Technologies:</w:t>
            </w:r>
          </w:p>
          <w:p w:rsidRPr="00ED7267" w:rsidR="006A6947" w:rsidP="00F82B0D" w:rsidRDefault="27B25684" w14:paraId="22E0C67C" w14:textId="77777777">
            <w:pPr>
              <w:pStyle w:val="ListParagraph"/>
              <w:numPr>
                <w:ilvl w:val="0"/>
                <w:numId w:val="23"/>
              </w:numPr>
              <w:spacing w:line="276" w:lineRule="auto"/>
              <w:rPr>
                <w:rFonts w:eastAsia="Exo 2" w:cs="Exo 2"/>
              </w:rPr>
            </w:pPr>
            <w:r w:rsidRPr="1CB58571">
              <w:rPr>
                <w:rFonts w:eastAsia="Exo 2" w:cs="Exo 2"/>
              </w:rPr>
              <w:t>Use of sensors for measuring flows and emissions</w:t>
            </w:r>
          </w:p>
          <w:p w:rsidRPr="00ED7267" w:rsidR="006A6947" w:rsidP="00F82B0D" w:rsidRDefault="27B25684" w14:paraId="242B47AF" w14:textId="77777777">
            <w:pPr>
              <w:pStyle w:val="ListParagraph"/>
              <w:numPr>
                <w:ilvl w:val="0"/>
                <w:numId w:val="23"/>
              </w:numPr>
              <w:spacing w:line="276" w:lineRule="auto"/>
              <w:rPr>
                <w:rFonts w:eastAsia="Exo 2" w:cs="Exo 2"/>
              </w:rPr>
            </w:pPr>
            <w:r w:rsidRPr="1CB58571">
              <w:rPr>
                <w:rFonts w:eastAsia="Exo 2" w:cs="Exo 2"/>
              </w:rPr>
              <w:t>Use of machine learning models to estimate the transport of dissolved substances into the process water</w:t>
            </w:r>
          </w:p>
          <w:p w:rsidRPr="00ED7267" w:rsidR="006A6947" w:rsidP="00F82B0D" w:rsidRDefault="5132107A" w14:paraId="2B69C6BD" w14:textId="72604A99">
            <w:pPr>
              <w:pStyle w:val="ListParagraph"/>
              <w:numPr>
                <w:ilvl w:val="0"/>
                <w:numId w:val="23"/>
              </w:numPr>
              <w:spacing w:line="276" w:lineRule="auto"/>
              <w:rPr>
                <w:rFonts w:eastAsia="Exo 2" w:cs="Exo 2"/>
              </w:rPr>
            </w:pPr>
            <w:r w:rsidRPr="57C35C4E">
              <w:rPr>
                <w:rFonts w:eastAsia="Exo 2" w:cs="Exo 2"/>
              </w:rPr>
              <w:t>Tracking and tr</w:t>
            </w:r>
            <w:r w:rsidRPr="57C35C4E" w:rsidR="4FB84772">
              <w:rPr>
                <w:rFonts w:eastAsia="Exo 2" w:cs="Exo 2"/>
              </w:rPr>
              <w:t>ac</w:t>
            </w:r>
            <w:r w:rsidRPr="57C35C4E">
              <w:rPr>
                <w:rFonts w:eastAsia="Exo 2" w:cs="Exo 2"/>
              </w:rPr>
              <w:t>ing of paperboard production data to link a specific production ‘run’ to the process water quality and monitoring of production rates</w:t>
            </w:r>
          </w:p>
          <w:p w:rsidRPr="00ED7267" w:rsidR="006A6947" w:rsidP="00F82B0D" w:rsidRDefault="27B25684" w14:paraId="13FA030D" w14:textId="77777777">
            <w:pPr>
              <w:pStyle w:val="ListParagraph"/>
              <w:numPr>
                <w:ilvl w:val="0"/>
                <w:numId w:val="23"/>
              </w:numPr>
              <w:spacing w:line="276" w:lineRule="auto"/>
              <w:rPr>
                <w:rFonts w:eastAsia="Exo 2" w:cs="Exo 2"/>
              </w:rPr>
            </w:pPr>
            <w:r w:rsidRPr="1CB58571">
              <w:rPr>
                <w:rFonts w:eastAsia="Exo 2" w:cs="Exo 2"/>
              </w:rPr>
              <w:t>Deployment of digital twins (to be defined)</w:t>
            </w:r>
          </w:p>
          <w:p w:rsidRPr="00ED7267" w:rsidR="006A6947" w:rsidP="00F82B0D" w:rsidRDefault="27B25684" w14:paraId="7953BAA6" w14:textId="77777777">
            <w:pPr>
              <w:pStyle w:val="ListParagraph"/>
              <w:numPr>
                <w:ilvl w:val="0"/>
                <w:numId w:val="23"/>
              </w:numPr>
              <w:spacing w:line="276" w:lineRule="auto"/>
              <w:rPr>
                <w:rFonts w:eastAsia="Exo 2" w:cs="Exo 2"/>
              </w:rPr>
            </w:pPr>
            <w:r w:rsidRPr="1CB58571">
              <w:rPr>
                <w:rFonts w:eastAsia="Exo 2" w:cs="Exo 2"/>
              </w:rPr>
              <w:t>Data-driven process optimization (to be defined)</w:t>
            </w:r>
          </w:p>
        </w:tc>
      </w:tr>
      <w:tr w:rsidRPr="00ED7267" w:rsidR="006A6947" w:rsidTr="00167100" w14:paraId="76A4E9D8" w14:textId="77777777">
        <w:trPr>
          <w:trHeight w:val="300"/>
        </w:trPr>
        <w:tc>
          <w:tcPr>
            <w:tcW w:w="5000" w:type="pct"/>
          </w:tcPr>
          <w:p w:rsidRPr="00ED7267" w:rsidR="006A6947" w:rsidP="1CB58571" w:rsidRDefault="27B25684" w14:paraId="05861EB5" w14:textId="1216D9C9">
            <w:pPr>
              <w:spacing w:line="276" w:lineRule="auto"/>
              <w:rPr>
                <w:rFonts w:eastAsia="Exo 2" w:cs="Exo 2"/>
                <w:b/>
                <w:bCs/>
              </w:rPr>
            </w:pPr>
            <w:r w:rsidRPr="1CB58571">
              <w:rPr>
                <w:rFonts w:eastAsia="Exo 2" w:cs="Exo 2"/>
                <w:b/>
                <w:bCs/>
              </w:rPr>
              <w:t>Pilot KPIs covered in the use case:</w:t>
            </w:r>
          </w:p>
          <w:p w:rsidRPr="00ED7267" w:rsidR="006A6947" w:rsidP="57C35C4E" w:rsidRDefault="5132107A" w14:paraId="0554AFF1" w14:textId="2D45FEC4">
            <w:pPr>
              <w:pStyle w:val="Default"/>
              <w:spacing w:line="276" w:lineRule="auto"/>
              <w:jc w:val="both"/>
              <w:rPr>
                <w:rFonts w:ascii="Exo 2" w:hAnsi="Exo 2" w:eastAsia="Exo 2" w:cs="Exo 2"/>
                <w:i/>
                <w:iCs/>
                <w:sz w:val="22"/>
                <w:szCs w:val="22"/>
                <w:u w:val="single"/>
                <w:lang w:val="en-GB"/>
              </w:rPr>
            </w:pPr>
            <w:r w:rsidRPr="57C35C4E">
              <w:rPr>
                <w:rFonts w:ascii="Exo 2" w:hAnsi="Exo 2" w:eastAsia="Exo 2" w:cs="Exo 2"/>
                <w:i/>
                <w:iCs/>
                <w:sz w:val="22"/>
                <w:szCs w:val="22"/>
                <w:u w:val="single"/>
                <w:lang w:val="en-GB"/>
              </w:rPr>
              <w:t>Tracking of at least 4 water product quality properties</w:t>
            </w:r>
            <w:r w:rsidRPr="57C35C4E" w:rsidR="431C3FF8">
              <w:rPr>
                <w:rFonts w:ascii="Exo 2" w:hAnsi="Exo 2" w:eastAsia="Exo 2" w:cs="Exo 2"/>
                <w:i/>
                <w:iCs/>
                <w:sz w:val="22"/>
                <w:szCs w:val="22"/>
                <w:u w:val="single"/>
                <w:lang w:val="en-GB"/>
              </w:rPr>
              <w:t xml:space="preserve"> for</w:t>
            </w:r>
            <w:r w:rsidRPr="57C35C4E">
              <w:rPr>
                <w:rFonts w:ascii="Exo 2" w:hAnsi="Exo 2" w:eastAsia="Exo 2" w:cs="Exo 2"/>
                <w:i/>
                <w:iCs/>
                <w:sz w:val="22"/>
                <w:szCs w:val="22"/>
                <w:u w:val="single"/>
                <w:lang w:val="en-GB"/>
              </w:rPr>
              <w:t xml:space="preserve"> at least 2 types of effluents for paperboard production. </w:t>
            </w:r>
          </w:p>
          <w:p w:rsidRPr="00ED7267" w:rsidR="006A6947" w:rsidP="00F82B0D" w:rsidRDefault="27B25684" w14:paraId="1CEE6E25" w14:textId="77777777">
            <w:pPr>
              <w:pStyle w:val="ListParagraph"/>
              <w:numPr>
                <w:ilvl w:val="0"/>
                <w:numId w:val="26"/>
              </w:numPr>
              <w:spacing w:line="276" w:lineRule="auto"/>
              <w:rPr>
                <w:rFonts w:eastAsia="Exo 2" w:cs="Exo 2"/>
              </w:rPr>
            </w:pPr>
            <w:r w:rsidRPr="1CB58571">
              <w:rPr>
                <w:rFonts w:eastAsia="Exo 2" w:cs="Exo 2"/>
              </w:rPr>
              <w:t>Monitor hardness, redox potential, pH, flow rate, temperature, oxygen demand, turbidity and colloidal index in process water.</w:t>
            </w:r>
          </w:p>
          <w:p w:rsidRPr="00ED7267" w:rsidR="006A6947" w:rsidP="00F82B0D" w:rsidRDefault="27B25684" w14:paraId="020440C3" w14:textId="77777777">
            <w:pPr>
              <w:pStyle w:val="ListParagraph"/>
              <w:numPr>
                <w:ilvl w:val="0"/>
                <w:numId w:val="26"/>
              </w:numPr>
              <w:spacing w:line="276" w:lineRule="auto"/>
              <w:rPr>
                <w:rFonts w:eastAsia="Exo 2" w:cs="Exo 2"/>
              </w:rPr>
            </w:pPr>
            <w:r w:rsidRPr="1CB58571">
              <w:rPr>
                <w:rFonts w:eastAsia="Exo 2" w:cs="Exo 2"/>
              </w:rPr>
              <w:t>Monitor hardness, redox potential, pH, flow rate, temperature, oxygen demand, turbidity and colloidal index in effluent water.</w:t>
            </w:r>
          </w:p>
          <w:p w:rsidRPr="00ED7267" w:rsidR="006A6947" w:rsidP="1CB58571" w:rsidRDefault="006A6947" w14:paraId="7835189B" w14:textId="77777777">
            <w:pPr>
              <w:pStyle w:val="ListParagraph"/>
              <w:spacing w:line="276" w:lineRule="auto"/>
              <w:rPr>
                <w:rFonts w:eastAsia="Exo 2" w:cs="Exo 2"/>
              </w:rPr>
            </w:pPr>
          </w:p>
          <w:p w:rsidRPr="00ED7267" w:rsidR="006A6947" w:rsidP="1CB58571" w:rsidRDefault="0BA9239E" w14:paraId="27FDF31D" w14:textId="27D5D19C">
            <w:pPr>
              <w:pStyle w:val="Default"/>
              <w:spacing w:line="276" w:lineRule="auto"/>
              <w:jc w:val="both"/>
              <w:rPr>
                <w:rFonts w:ascii="Exo 2" w:hAnsi="Exo 2" w:eastAsia="Exo 2" w:cs="Exo 2"/>
                <w:i/>
                <w:iCs/>
                <w:sz w:val="22"/>
                <w:szCs w:val="22"/>
                <w:u w:val="single"/>
                <w:lang w:val="en-GB"/>
              </w:rPr>
            </w:pPr>
            <w:r w:rsidRPr="1CB58571">
              <w:rPr>
                <w:rFonts w:ascii="Exo 2" w:hAnsi="Exo 2" w:eastAsia="Exo 2" w:cs="Exo 2"/>
                <w:i/>
                <w:iCs/>
                <w:sz w:val="22"/>
                <w:szCs w:val="22"/>
                <w:u w:val="single"/>
                <w:lang w:val="en-GB"/>
              </w:rPr>
              <w:t xml:space="preserve">Accuracy of tracking and predicting continuous process flows (e.g., water, dissolved substances) ≥90%. </w:t>
            </w:r>
          </w:p>
          <w:p w:rsidRPr="00ED7267" w:rsidR="006A6947" w:rsidP="00F82B0D" w:rsidRDefault="4DADDEFA" w14:paraId="5464733B" w14:textId="70CD3B45">
            <w:pPr>
              <w:pStyle w:val="ListParagraph"/>
              <w:numPr>
                <w:ilvl w:val="0"/>
                <w:numId w:val="22"/>
              </w:numPr>
              <w:spacing w:line="276" w:lineRule="auto"/>
              <w:rPr>
                <w:rFonts w:eastAsia="Exo 2" w:cs="Exo 2"/>
              </w:rPr>
            </w:pPr>
            <w:r w:rsidRPr="1CB58571">
              <w:rPr>
                <w:rFonts w:eastAsia="Exo 2" w:cs="Exo 2"/>
              </w:rPr>
              <w:t xml:space="preserve">Data collected from water properties will be used to </w:t>
            </w:r>
            <w:r w:rsidRPr="1CB58571" w:rsidR="70BFD297">
              <w:rPr>
                <w:rFonts w:eastAsia="Exo 2" w:cs="Exo 2"/>
              </w:rPr>
              <w:t>calibrate simulations and digital twin models for process water transport.</w:t>
            </w:r>
          </w:p>
          <w:p w:rsidRPr="00ED7267" w:rsidR="006A6947" w:rsidP="00F82B0D" w:rsidRDefault="4DADDEFA" w14:paraId="2CA57427" w14:textId="79238877">
            <w:pPr>
              <w:pStyle w:val="ListParagraph"/>
              <w:numPr>
                <w:ilvl w:val="0"/>
                <w:numId w:val="22"/>
              </w:numPr>
              <w:spacing w:line="276" w:lineRule="auto"/>
              <w:rPr>
                <w:rFonts w:eastAsia="Exo 2" w:cs="Exo 2"/>
              </w:rPr>
            </w:pPr>
            <w:r w:rsidRPr="1CB58571">
              <w:rPr>
                <w:rFonts w:eastAsia="Exo 2" w:cs="Exo 2"/>
              </w:rPr>
              <w:t xml:space="preserve">The digital twin will be used to </w:t>
            </w:r>
            <w:r w:rsidRPr="1CB58571" w:rsidR="1ACC0782">
              <w:rPr>
                <w:rFonts w:eastAsia="Exo 2" w:cs="Exo 2"/>
              </w:rPr>
              <w:t xml:space="preserve">investigate </w:t>
            </w:r>
            <w:r w:rsidRPr="1CB58571">
              <w:rPr>
                <w:rFonts w:eastAsia="Exo 2" w:cs="Exo 2"/>
              </w:rPr>
              <w:t>whether reuse of process water would potentially increase the production.</w:t>
            </w:r>
          </w:p>
          <w:p w:rsidRPr="00ED7267" w:rsidR="006A6947" w:rsidP="1CB58571" w:rsidRDefault="006A6947" w14:paraId="6265CE36" w14:textId="77777777">
            <w:pPr>
              <w:spacing w:line="276" w:lineRule="auto"/>
              <w:rPr>
                <w:rFonts w:eastAsia="Exo 2" w:cs="Exo 2"/>
              </w:rPr>
            </w:pPr>
          </w:p>
        </w:tc>
      </w:tr>
    </w:tbl>
    <w:p w:rsidR="00FF7A7C" w:rsidP="006B100D" w:rsidRDefault="00FF7A7C" w14:paraId="2A25ACD9" w14:textId="77777777">
      <w:pPr>
        <w:pStyle w:val="Caption"/>
        <w:keepNext/>
        <w:spacing w:line="276" w:lineRule="auto"/>
      </w:pPr>
    </w:p>
    <w:p w:rsidRPr="00ED7267" w:rsidR="00546269" w:rsidP="006B100D" w:rsidRDefault="00546269" w14:paraId="103B93AB" w14:textId="25177888">
      <w:pPr>
        <w:pStyle w:val="Caption"/>
        <w:keepNext/>
        <w:spacing w:line="276" w:lineRule="auto"/>
      </w:pPr>
      <w:bookmarkStart w:name="_Toc209451858" w:id="61"/>
      <w:r w:rsidRPr="00ED7267">
        <w:t xml:space="preserve">Table </w:t>
      </w:r>
      <w:r w:rsidRPr="00ED7267">
        <w:fldChar w:fldCharType="begin"/>
      </w:r>
      <w:r w:rsidRPr="00ED7267">
        <w:instrText xml:space="preserve"> SEQ Table \* ARABIC </w:instrText>
      </w:r>
      <w:r w:rsidRPr="00ED7267">
        <w:fldChar w:fldCharType="separate"/>
      </w:r>
      <w:r w:rsidR="00FF7A7C">
        <w:rPr>
          <w:noProof/>
        </w:rPr>
        <w:t>5</w:t>
      </w:r>
      <w:r w:rsidRPr="00ED7267">
        <w:fldChar w:fldCharType="end"/>
      </w:r>
      <w:r w:rsidRPr="00ED7267">
        <w:t xml:space="preserve">: </w:t>
      </w:r>
      <w:r w:rsidR="00CD1E72">
        <w:t>F</w:t>
      </w:r>
      <w:r w:rsidR="410421A5">
        <w:t>iskeby´s</w:t>
      </w:r>
      <w:r w:rsidR="00CD1E72">
        <w:t xml:space="preserve"> </w:t>
      </w:r>
      <w:r w:rsidRPr="00ED7267">
        <w:t>Use Case #2</w:t>
      </w:r>
      <w:bookmarkEnd w:id="61"/>
    </w:p>
    <w:tbl>
      <w:tblPr>
        <w:tblStyle w:val="TableGrid"/>
        <w:tblW w:w="5000" w:type="pct"/>
        <w:tblLook w:val="06A0" w:firstRow="1" w:lastRow="0" w:firstColumn="1" w:lastColumn="0" w:noHBand="1" w:noVBand="1"/>
      </w:tblPr>
      <w:tblGrid>
        <w:gridCol w:w="9628"/>
      </w:tblGrid>
      <w:tr w:rsidRPr="00ED7267" w:rsidR="008B2A92" w:rsidTr="00167100" w14:paraId="5D73F9B5"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8000"/>
          </w:tcPr>
          <w:p w:rsidRPr="006E3E05" w:rsidR="008B2A92" w:rsidP="006B100D" w:rsidRDefault="008B2A92" w14:paraId="73334190" w14:textId="77777777">
            <w:pPr>
              <w:spacing w:line="276" w:lineRule="auto"/>
              <w:rPr>
                <w:rFonts w:ascii="Calibri" w:hAnsi="Calibri" w:eastAsia="Times New Roman" w:cs="Calibri"/>
                <w:b/>
                <w:bCs/>
                <w:color w:val="FFFFFF" w:themeColor="background1"/>
                <w:sz w:val="24"/>
                <w:szCs w:val="24"/>
                <w:lang w:eastAsia="es-ES"/>
              </w:rPr>
            </w:pPr>
            <w:r w:rsidRPr="006E3E05">
              <w:rPr>
                <w:rFonts w:ascii="Calibri" w:hAnsi="Calibri" w:eastAsia="Times New Roman" w:cs="Calibri"/>
                <w:b/>
                <w:bCs/>
                <w:color w:val="FFFFFF" w:themeColor="background1"/>
                <w:sz w:val="24"/>
                <w:szCs w:val="24"/>
                <w:lang w:eastAsia="es-ES"/>
              </w:rPr>
              <w:t xml:space="preserve">Use case title: </w:t>
            </w:r>
          </w:p>
          <w:p w:rsidRPr="00ED7267" w:rsidR="008B2A92" w:rsidP="006B100D" w:rsidRDefault="008B2A92" w14:paraId="106713EC" w14:textId="03AAB725">
            <w:pPr>
              <w:spacing w:line="276" w:lineRule="auto"/>
              <w:rPr>
                <w:rFonts w:asciiTheme="minorHAnsi" w:hAnsiTheme="minorHAnsi" w:cstheme="minorHAnsi"/>
              </w:rPr>
            </w:pPr>
            <w:r w:rsidRPr="006E3E05">
              <w:rPr>
                <w:rFonts w:ascii="Calibri" w:hAnsi="Calibri" w:eastAsia="Times New Roman" w:cs="Calibri"/>
                <w:b/>
                <w:bCs/>
                <w:color w:val="FFFFFF" w:themeColor="background1"/>
                <w:sz w:val="24"/>
                <w:szCs w:val="24"/>
                <w:lang w:eastAsia="es-ES"/>
              </w:rPr>
              <w:t xml:space="preserve">[FSK-UC2] Development of </w:t>
            </w:r>
            <w:r w:rsidR="006E1108">
              <w:rPr>
                <w:rFonts w:ascii="Calibri" w:hAnsi="Calibri" w:eastAsia="Times New Roman" w:cs="Calibri"/>
                <w:b/>
                <w:bCs/>
                <w:color w:val="FFFFFF" w:themeColor="background1"/>
                <w:sz w:val="24"/>
                <w:szCs w:val="24"/>
                <w:lang w:eastAsia="es-ES"/>
              </w:rPr>
              <w:t>DPPs</w:t>
            </w:r>
            <w:r w:rsidRPr="006E3E05">
              <w:rPr>
                <w:rFonts w:ascii="Calibri" w:hAnsi="Calibri" w:eastAsia="Times New Roman" w:cs="Calibri"/>
                <w:b/>
                <w:bCs/>
                <w:color w:val="FFFFFF" w:themeColor="background1"/>
                <w:sz w:val="24"/>
                <w:szCs w:val="24"/>
                <w:lang w:eastAsia="es-ES"/>
              </w:rPr>
              <w:t xml:space="preserve"> at a Run/Batch Level </w:t>
            </w:r>
            <w:r w:rsidR="00331DA9">
              <w:rPr>
                <w:rFonts w:ascii="Calibri" w:hAnsi="Calibri" w:eastAsia="Times New Roman" w:cs="Calibri"/>
                <w:b/>
                <w:bCs/>
                <w:color w:val="FFFFFF" w:themeColor="background1"/>
                <w:sz w:val="24"/>
                <w:szCs w:val="24"/>
                <w:lang w:eastAsia="es-ES"/>
              </w:rPr>
              <w:t>i</w:t>
            </w:r>
            <w:r w:rsidRPr="006E3E05">
              <w:rPr>
                <w:rFonts w:ascii="Calibri" w:hAnsi="Calibri" w:eastAsia="Times New Roman" w:cs="Calibri"/>
                <w:b/>
                <w:bCs/>
                <w:color w:val="FFFFFF" w:themeColor="background1"/>
                <w:sz w:val="24"/>
                <w:szCs w:val="24"/>
                <w:lang w:eastAsia="es-ES"/>
              </w:rPr>
              <w:t>n Recycled Paperboard Production.</w:t>
            </w:r>
            <w:r w:rsidRPr="00ED7267">
              <w:rPr>
                <w:rFonts w:asciiTheme="minorHAnsi" w:hAnsiTheme="minorHAnsi" w:cstheme="minorHAnsi"/>
              </w:rPr>
              <w:t xml:space="preserve"> </w:t>
            </w:r>
          </w:p>
        </w:tc>
      </w:tr>
      <w:tr w:rsidRPr="00ED7267" w:rsidR="008B2A92" w:rsidTr="00167100" w14:paraId="21D388B6"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D7267" w:rsidR="008B2A92" w:rsidP="1CB58571" w:rsidRDefault="251478B2" w14:paraId="453F7EB4" w14:textId="77777777">
            <w:pPr>
              <w:spacing w:line="276" w:lineRule="auto"/>
              <w:rPr>
                <w:rFonts w:eastAsia="Exo 2" w:cs="Exo 2"/>
                <w:b/>
                <w:bCs/>
              </w:rPr>
            </w:pPr>
            <w:r w:rsidRPr="1CB58571">
              <w:rPr>
                <w:rFonts w:eastAsia="Exo 2" w:cs="Exo 2"/>
                <w:b/>
                <w:bCs/>
              </w:rPr>
              <w:t xml:space="preserve">Pilot partner: </w:t>
            </w:r>
          </w:p>
          <w:p w:rsidRPr="00ED7267" w:rsidR="008B2A92" w:rsidP="1CB58571" w:rsidRDefault="251478B2" w14:paraId="2FEC9316" w14:textId="3427BD23">
            <w:pPr>
              <w:spacing w:line="276" w:lineRule="auto"/>
              <w:rPr>
                <w:rFonts w:eastAsia="Exo 2" w:cs="Exo 2"/>
              </w:rPr>
            </w:pPr>
            <w:r w:rsidRPr="1CB58571">
              <w:rPr>
                <w:rFonts w:eastAsia="Exo 2" w:cs="Exo 2"/>
              </w:rPr>
              <w:t>Fiskeby</w:t>
            </w:r>
          </w:p>
        </w:tc>
      </w:tr>
      <w:tr w:rsidRPr="00ED7267" w:rsidR="008B2A92" w:rsidTr="00167100" w14:paraId="6C45B64C"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D7267" w:rsidR="008B2A92" w:rsidP="1CB58571" w:rsidRDefault="251478B2" w14:paraId="4B30802A" w14:textId="77777777">
            <w:pPr>
              <w:spacing w:line="276" w:lineRule="auto"/>
              <w:rPr>
                <w:rFonts w:eastAsia="Exo 2" w:cs="Exo 2"/>
                <w:b/>
                <w:bCs/>
              </w:rPr>
            </w:pPr>
            <w:r w:rsidRPr="1CB58571">
              <w:rPr>
                <w:rFonts w:eastAsia="Exo 2" w:cs="Exo 2"/>
                <w:b/>
                <w:bCs/>
              </w:rPr>
              <w:t>Related user stories:</w:t>
            </w:r>
          </w:p>
          <w:p w:rsidRPr="00ED7267" w:rsidR="008B2A92" w:rsidP="00F82B0D" w:rsidRDefault="53FD8FC3" w14:paraId="1EB1A121" w14:textId="77777777">
            <w:pPr>
              <w:pStyle w:val="ListParagraph"/>
              <w:numPr>
                <w:ilvl w:val="0"/>
                <w:numId w:val="25"/>
              </w:numPr>
              <w:spacing w:line="276" w:lineRule="auto"/>
              <w:rPr>
                <w:rFonts w:eastAsia="Exo 2" w:cs="Exo 2"/>
                <w:b/>
                <w:bCs/>
              </w:rPr>
            </w:pPr>
            <w:r w:rsidRPr="1CB58571">
              <w:rPr>
                <w:rFonts w:eastAsia="Exo 2" w:cs="Exo 2"/>
                <w:b/>
                <w:bCs/>
              </w:rPr>
              <w:t>[FSK-UC2-US1]</w:t>
            </w:r>
            <w:r w:rsidRPr="1CB58571">
              <w:rPr>
                <w:rFonts w:eastAsia="Exo 2" w:cs="Exo 2"/>
              </w:rPr>
              <w:t xml:space="preserve"> As a recycled paperboard producer, I want to create DPPs at a </w:t>
            </w:r>
            <w:r w:rsidRPr="1CB58571">
              <w:rPr>
                <w:rFonts w:eastAsia="Exo 2" w:cs="Exo 2"/>
                <w:i/>
                <w:iCs/>
                <w:u w:val="single"/>
              </w:rPr>
              <w:t>product model level</w:t>
            </w:r>
            <w:r w:rsidRPr="1CB58571">
              <w:rPr>
                <w:rFonts w:eastAsia="Exo 2" w:cs="Exo 2"/>
              </w:rPr>
              <w:t xml:space="preserve"> to share material specification data and sustainability data on my products with my consumers </w:t>
            </w:r>
            <w:proofErr w:type="gramStart"/>
            <w:r w:rsidRPr="1CB58571">
              <w:rPr>
                <w:rFonts w:eastAsia="Exo 2" w:cs="Exo 2"/>
              </w:rPr>
              <w:t>in order to</w:t>
            </w:r>
            <w:proofErr w:type="gramEnd"/>
            <w:r w:rsidRPr="1CB58571">
              <w:rPr>
                <w:rFonts w:eastAsia="Exo 2" w:cs="Exo 2"/>
              </w:rPr>
              <w:t xml:space="preserve"> promote product transparency.</w:t>
            </w:r>
          </w:p>
          <w:p w:rsidRPr="00AB48A3" w:rsidR="008B2A92" w:rsidP="00AB48A3" w:rsidRDefault="72EC85FC" w14:paraId="1F7F289C" w14:textId="1D7474F3">
            <w:pPr>
              <w:pStyle w:val="ListParagraph"/>
              <w:numPr>
                <w:ilvl w:val="0"/>
                <w:numId w:val="25"/>
              </w:numPr>
              <w:spacing w:line="276" w:lineRule="auto"/>
              <w:rPr>
                <w:rFonts w:eastAsia="Exo 2" w:cs="Exo 2"/>
                <w:color w:val="000000"/>
                <w:lang w:eastAsia="es-ES"/>
              </w:rPr>
            </w:pPr>
            <w:r w:rsidRPr="1CB58571">
              <w:rPr>
                <w:rFonts w:eastAsia="Exo 2" w:cs="Exo 2"/>
                <w:b/>
                <w:bCs/>
              </w:rPr>
              <w:t>[FSK-UC2-US</w:t>
            </w:r>
            <w:r w:rsidRPr="1CB58571" w:rsidR="3C22CBC5">
              <w:rPr>
                <w:rFonts w:eastAsia="Exo 2" w:cs="Exo 2"/>
                <w:b/>
                <w:bCs/>
              </w:rPr>
              <w:t>2</w:t>
            </w:r>
            <w:r w:rsidRPr="1CB58571">
              <w:rPr>
                <w:rFonts w:eastAsia="Exo 2" w:cs="Exo 2"/>
                <w:b/>
                <w:bCs/>
              </w:rPr>
              <w:t>]</w:t>
            </w:r>
            <w:r w:rsidRPr="1CB58571" w:rsidR="6E894F66">
              <w:rPr>
                <w:rFonts w:eastAsia="Exo 2" w:cs="Exo 2"/>
              </w:rPr>
              <w:t xml:space="preserve"> </w:t>
            </w:r>
            <w:r w:rsidRPr="1CB58571" w:rsidR="6E894F66">
              <w:rPr>
                <w:rFonts w:eastAsia="Exo 2" w:cs="Exo 2"/>
                <w:color w:val="000000"/>
                <w:lang w:eastAsia="es-ES"/>
              </w:rPr>
              <w:t>As a process engineer, I want to investigate the use of DPPs at a batch/run level and to gain better insights into how product quality and sustainability performance depends on production parameters and use this knowledge for further process optimization.</w:t>
            </w:r>
          </w:p>
        </w:tc>
      </w:tr>
      <w:tr w:rsidRPr="00ED7267" w:rsidR="008B2A92" w:rsidTr="00167100" w14:paraId="4FE52EFA"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D549D" w:rsidR="008B2A92" w:rsidP="1CB58571" w:rsidRDefault="251478B2" w14:paraId="496F6257" w14:textId="2D9C2908">
            <w:pPr>
              <w:spacing w:line="276" w:lineRule="auto"/>
              <w:rPr>
                <w:rFonts w:eastAsia="Exo 2" w:cs="Exo 2"/>
                <w:b/>
                <w:bCs/>
              </w:rPr>
            </w:pPr>
            <w:r w:rsidRPr="1CB58571">
              <w:rPr>
                <w:rFonts w:eastAsia="Exo 2" w:cs="Exo 2"/>
                <w:b/>
                <w:bCs/>
              </w:rPr>
              <w:t>Aims &amp; Objectives:</w:t>
            </w:r>
          </w:p>
          <w:p w:rsidRPr="00FE07D7" w:rsidR="008B2A92" w:rsidP="1CB58571" w:rsidRDefault="161FD2CC" w14:paraId="511C90A0" w14:textId="216B8452">
            <w:pPr>
              <w:spacing w:line="276" w:lineRule="auto"/>
              <w:rPr>
                <w:rFonts w:eastAsia="Exo 2" w:cs="Exo 2"/>
              </w:rPr>
            </w:pPr>
            <w:r w:rsidRPr="1CB58571">
              <w:rPr>
                <w:rFonts w:eastAsia="Exo 2" w:cs="Exo 2"/>
              </w:rPr>
              <w:t xml:space="preserve">The objective of this use case is to develop and implement </w:t>
            </w:r>
            <w:r w:rsidR="006E1108">
              <w:rPr>
                <w:rFonts w:eastAsia="Exo 2" w:cs="Exo 2"/>
              </w:rPr>
              <w:t>DPPs</w:t>
            </w:r>
            <w:r w:rsidRPr="1CB58571">
              <w:rPr>
                <w:rFonts w:eastAsia="Exo 2" w:cs="Exo 2"/>
              </w:rPr>
              <w:t xml:space="preserve"> that link product model data and run/batch-level production information to enhance traceability, transparency, and sustainability reporting for Fiskeby’s recycled paperboard products. By leveraging data from the ABB DCS, laboratory analyses, and supplementary sensors, DPPs will consolidate material specifications, process parameters, and environmental performance indicators into a unified digital framework. This will allow Fiskeby to provide its customers and stakeholders with verified product-level sustainability information, support regulatory compliance (e.g., circular economy and eco-labelling), and enable internal optimization by correlating production conditions with quality and resource efficiency. Ultimately, the deployment of batch-level DPPs will facilitate better decision-making, reduce environmental impact, and promote circularity in the paperboard production process.</w:t>
            </w:r>
          </w:p>
        </w:tc>
      </w:tr>
      <w:tr w:rsidR="118188FC" w:rsidTr="00167100" w14:paraId="5745DE6C" w14:textId="77777777">
        <w:trPr>
          <w:trHeight w:val="300"/>
        </w:trPr>
        <w:tc>
          <w:tcPr>
            <w:tcW w:w="962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3F457F56" w:rsidP="118188FC" w:rsidRDefault="3F457F56" w14:paraId="0ADF1B99" w14:textId="77777777">
            <w:pPr>
              <w:spacing w:line="276" w:lineRule="auto"/>
              <w:rPr>
                <w:rFonts w:eastAsia="Exo 2" w:cs="Exo 2"/>
                <w:b/>
                <w:bCs/>
              </w:rPr>
            </w:pPr>
            <w:r w:rsidRPr="118188FC">
              <w:rPr>
                <w:rFonts w:eastAsia="Exo 2" w:cs="Exo 2"/>
                <w:b/>
                <w:bCs/>
              </w:rPr>
              <w:t>Links to bi0SpaCE Technologies:</w:t>
            </w:r>
          </w:p>
          <w:p w:rsidR="3F457F56" w:rsidP="00F82B0D" w:rsidRDefault="3F457F56" w14:paraId="1C7328DD" w14:textId="77777777">
            <w:pPr>
              <w:pStyle w:val="ListParagraph"/>
              <w:numPr>
                <w:ilvl w:val="0"/>
                <w:numId w:val="23"/>
              </w:numPr>
              <w:spacing w:line="276" w:lineRule="auto"/>
              <w:rPr>
                <w:rFonts w:eastAsia="Exo 2" w:cs="Exo 2"/>
                <w:color w:val="242424" w:themeColor="text1"/>
              </w:rPr>
            </w:pPr>
            <w:r w:rsidRPr="118188FC">
              <w:rPr>
                <w:rFonts w:eastAsia="Exo 2" w:cs="Exo 2"/>
                <w:color w:val="242424" w:themeColor="text1"/>
              </w:rPr>
              <w:t xml:space="preserve">Simulation Based Life Cycle Assessment (LCA) </w:t>
            </w:r>
          </w:p>
          <w:p w:rsidR="3F457F56" w:rsidP="00F82B0D" w:rsidRDefault="3F457F56" w14:paraId="51B1A7DA" w14:textId="77777777">
            <w:pPr>
              <w:pStyle w:val="ListParagraph"/>
              <w:numPr>
                <w:ilvl w:val="0"/>
                <w:numId w:val="23"/>
              </w:numPr>
              <w:spacing w:line="276" w:lineRule="auto"/>
              <w:rPr>
                <w:rFonts w:eastAsia="Exo 2" w:cs="Exo 2"/>
                <w:color w:val="242424" w:themeColor="text1"/>
              </w:rPr>
            </w:pPr>
            <w:r w:rsidRPr="118188FC">
              <w:rPr>
                <w:rFonts w:eastAsia="Exo 2" w:cs="Exo 2"/>
                <w:color w:val="242424" w:themeColor="text1"/>
              </w:rPr>
              <w:t>Simulation Based Circular Economy (CE) assessment</w:t>
            </w:r>
          </w:p>
          <w:p w:rsidR="3F457F56" w:rsidP="00F82B0D" w:rsidRDefault="3F457F56" w14:paraId="55F97679" w14:textId="39D730BE">
            <w:pPr>
              <w:pStyle w:val="ListParagraph"/>
              <w:numPr>
                <w:ilvl w:val="0"/>
                <w:numId w:val="23"/>
              </w:numPr>
              <w:spacing w:line="276" w:lineRule="auto"/>
              <w:rPr>
                <w:rFonts w:eastAsia="Exo 2" w:cs="Exo 2"/>
                <w:color w:val="242424" w:themeColor="text1"/>
              </w:rPr>
            </w:pPr>
            <w:r w:rsidRPr="118188FC">
              <w:rPr>
                <w:rFonts w:eastAsia="Exo 2" w:cs="Exo 2"/>
                <w:color w:val="242424" w:themeColor="text1"/>
              </w:rPr>
              <w:t>Creation of Digital Product Passports (DPP 4.0)</w:t>
            </w:r>
          </w:p>
        </w:tc>
      </w:tr>
      <w:tr w:rsidRPr="00ED7267" w:rsidR="008B2A92" w:rsidTr="008C6131" w14:paraId="1B39C410"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D7267" w:rsidR="008B2A92" w:rsidP="1CB58571" w:rsidRDefault="251478B2" w14:paraId="26481965" w14:textId="77777777">
            <w:pPr>
              <w:spacing w:line="276" w:lineRule="auto"/>
              <w:rPr>
                <w:rFonts w:eastAsia="Exo 2" w:cs="Exo 2"/>
                <w:b/>
                <w:bCs/>
              </w:rPr>
            </w:pPr>
            <w:r w:rsidRPr="1CB58571">
              <w:rPr>
                <w:rFonts w:eastAsia="Exo 2" w:cs="Exo 2"/>
                <w:b/>
                <w:bCs/>
              </w:rPr>
              <w:t>Products involved:</w:t>
            </w:r>
          </w:p>
          <w:p w:rsidRPr="00ED7267" w:rsidR="008B2A92" w:rsidP="1CB58571" w:rsidRDefault="251478B2" w14:paraId="3702F2BC" w14:textId="2E4874A8">
            <w:pPr>
              <w:spacing w:line="276" w:lineRule="auto"/>
              <w:rPr>
                <w:rFonts w:eastAsia="Exo 2" w:cs="Exo 2"/>
              </w:rPr>
            </w:pPr>
            <w:r w:rsidRPr="1CB58571">
              <w:rPr>
                <w:rFonts w:eastAsia="Exo 2" w:cs="Exo 2"/>
              </w:rPr>
              <w:t>The production process at Fiskeby involves multiple ‘runs’ of different products over the course of a week. It should be noted that some products are run more frequently than the others. Based on the importance to the company, Fiskeby will investigate the ability to reuse process water based on data collected during the runs of the following products.</w:t>
            </w:r>
          </w:p>
          <w:p w:rsidRPr="00ED7267" w:rsidR="008B2A92" w:rsidP="00F82B0D" w:rsidRDefault="251478B2" w14:paraId="0726F53C" w14:textId="77777777">
            <w:pPr>
              <w:pStyle w:val="ListParagraph"/>
              <w:numPr>
                <w:ilvl w:val="0"/>
                <w:numId w:val="24"/>
              </w:numPr>
              <w:spacing w:line="276" w:lineRule="auto"/>
              <w:rPr>
                <w:rFonts w:eastAsia="Exo 2" w:cs="Exo 2"/>
                <w:color w:val="242424" w:themeColor="text1"/>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Offset - WLC (white lined chipboard) for various packaging including dry foods, 280-450gsm</w:t>
            </w:r>
          </w:p>
          <w:p w:rsidRPr="00ED7267" w:rsidR="008B2A92" w:rsidP="00F82B0D" w:rsidRDefault="251478B2" w14:paraId="7C9AB797" w14:textId="77777777">
            <w:pPr>
              <w:pStyle w:val="ListParagraph"/>
              <w:numPr>
                <w:ilvl w:val="0"/>
                <w:numId w:val="24"/>
              </w:numPr>
              <w:spacing w:line="276" w:lineRule="auto"/>
              <w:rPr>
                <w:rFonts w:eastAsia="Exo 2" w:cs="Exo 2"/>
                <w:color w:val="242424" w:themeColor="text1"/>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w:t>
            </w:r>
            <w:proofErr w:type="spellStart"/>
            <w:r w:rsidRPr="1CB58571">
              <w:rPr>
                <w:rFonts w:eastAsia="Exo 2" w:cs="Exo 2"/>
                <w:color w:val="242424" w:themeColor="text1"/>
              </w:rPr>
              <w:t>EcoFrost</w:t>
            </w:r>
            <w:proofErr w:type="spellEnd"/>
            <w:r w:rsidRPr="1CB58571">
              <w:rPr>
                <w:rFonts w:eastAsia="Exo 2" w:cs="Exo 2"/>
                <w:color w:val="242424" w:themeColor="text1"/>
              </w:rPr>
              <w:t xml:space="preserve"> - WLC board for cold or frozen foods, 280-450gsm</w:t>
            </w:r>
          </w:p>
          <w:p w:rsidRPr="00ED7267" w:rsidR="008B2A92" w:rsidP="00F82B0D" w:rsidRDefault="251478B2" w14:paraId="56820FEB" w14:textId="77777777">
            <w:pPr>
              <w:pStyle w:val="ListParagraph"/>
              <w:numPr>
                <w:ilvl w:val="0"/>
                <w:numId w:val="24"/>
              </w:numPr>
              <w:spacing w:line="276" w:lineRule="auto"/>
              <w:rPr>
                <w:rFonts w:eastAsia="Exo 2" w:cs="Exo 2"/>
                <w:color w:val="242424" w:themeColor="text1"/>
              </w:rPr>
            </w:pPr>
            <w:proofErr w:type="spellStart"/>
            <w:r w:rsidRPr="1CB58571">
              <w:rPr>
                <w:rFonts w:eastAsia="Exo 2" w:cs="Exo 2"/>
                <w:color w:val="242424" w:themeColor="text1"/>
              </w:rPr>
              <w:t>Multiboard</w:t>
            </w:r>
            <w:proofErr w:type="spellEnd"/>
            <w:r w:rsidRPr="1CB58571">
              <w:rPr>
                <w:rFonts w:eastAsia="Exo 2" w:cs="Exo 2"/>
                <w:color w:val="242424" w:themeColor="text1"/>
              </w:rPr>
              <w:t xml:space="preserve"> Kraft - WLC board for various packaging, 300-500gsm</w:t>
            </w:r>
          </w:p>
          <w:p w:rsidRPr="00ED7267" w:rsidR="008B2A92" w:rsidP="1CB58571" w:rsidRDefault="251478B2" w14:paraId="56A99225" w14:textId="77777777">
            <w:pPr>
              <w:spacing w:line="276" w:lineRule="auto"/>
              <w:rPr>
                <w:rFonts w:eastAsia="Exo 2" w:cs="Exo 2"/>
              </w:rPr>
            </w:pPr>
            <w:r w:rsidRPr="1CB58571">
              <w:rPr>
                <w:rFonts w:eastAsia="Exo 2" w:cs="Exo 2"/>
              </w:rPr>
              <w:t xml:space="preserve">DPPs can be potentially produced for other paperboard varieties as well. </w:t>
            </w:r>
          </w:p>
          <w:p w:rsidRPr="00ED7267" w:rsidR="008B2A92" w:rsidP="1CB58571" w:rsidRDefault="008B2A92" w14:paraId="58FC28EF" w14:textId="74ED0D62">
            <w:pPr>
              <w:spacing w:line="276" w:lineRule="auto"/>
              <w:rPr>
                <w:rFonts w:eastAsia="Exo 2" w:cs="Exo 2"/>
                <w:b/>
                <w:bCs/>
              </w:rPr>
            </w:pPr>
          </w:p>
          <w:p w:rsidRPr="00ED7267" w:rsidR="008B2A92" w:rsidP="1CB58571" w:rsidRDefault="251478B2" w14:paraId="5CBB465E" w14:textId="77777777">
            <w:pPr>
              <w:spacing w:line="276" w:lineRule="auto"/>
              <w:rPr>
                <w:rFonts w:eastAsia="Exo 2" w:cs="Exo 2"/>
                <w:b/>
                <w:bCs/>
              </w:rPr>
            </w:pPr>
            <w:r w:rsidRPr="1CB58571">
              <w:rPr>
                <w:rFonts w:eastAsia="Exo 2" w:cs="Exo 2"/>
                <w:b/>
                <w:bCs/>
              </w:rPr>
              <w:t>Material specifications to be considered:</w:t>
            </w:r>
          </w:p>
          <w:p w:rsidRPr="00ED7267" w:rsidR="008B2A92" w:rsidP="1CB58571" w:rsidRDefault="53FD8FC3" w14:paraId="1787736B" w14:textId="282566BC">
            <w:pPr>
              <w:spacing w:line="276" w:lineRule="auto"/>
              <w:rPr>
                <w:rFonts w:eastAsia="Exo 2" w:cs="Exo 2"/>
              </w:rPr>
            </w:pPr>
            <w:r w:rsidRPr="1CB58571">
              <w:rPr>
                <w:rFonts w:eastAsia="Exo 2" w:cs="Exo 2"/>
              </w:rPr>
              <w:t xml:space="preserve">For the DPPs that are designed to be share with consumers (model level), the primary focus will be on sharing material specifications that are currently shared as a document. It should be investigated what additional information </w:t>
            </w:r>
            <w:proofErr w:type="gramStart"/>
            <w:r w:rsidRPr="1CB58571">
              <w:rPr>
                <w:rFonts w:eastAsia="Exo 2" w:cs="Exo 2"/>
              </w:rPr>
              <w:t>e.g.,</w:t>
            </w:r>
            <w:proofErr w:type="gramEnd"/>
            <w:r w:rsidRPr="1CB58571">
              <w:rPr>
                <w:rFonts w:eastAsia="Exo 2" w:cs="Exo 2"/>
              </w:rPr>
              <w:t xml:space="preserve"> sustainability information should be included in the DPP.</w:t>
            </w:r>
          </w:p>
          <w:p w:rsidRPr="00ED7267" w:rsidR="008B2A92" w:rsidP="1CB58571" w:rsidRDefault="251478B2" w14:paraId="02EE6E41" w14:textId="732759EF">
            <w:pPr>
              <w:spacing w:line="276" w:lineRule="auto"/>
              <w:rPr>
                <w:rFonts w:eastAsia="Exo 2" w:cs="Exo 2"/>
              </w:rPr>
            </w:pPr>
            <w:r w:rsidRPr="1CB58571">
              <w:rPr>
                <w:rFonts w:eastAsia="Exo 2" w:cs="Exo 2"/>
              </w:rPr>
              <w:t xml:space="preserve">For the DPPs that are designed at the run/batch level, similar material specifications can be included. In addition, there is a need to investigate which process specifications and production parameters (measured through the DCS or through other sensor systems) are to be incorporated into the DPPs. </w:t>
            </w:r>
          </w:p>
          <w:p w:rsidRPr="00ED7267" w:rsidR="008B2A92" w:rsidP="1CB58571" w:rsidRDefault="251478B2" w14:paraId="2A7970C9" w14:textId="7F3E4AA9">
            <w:pPr>
              <w:spacing w:line="276" w:lineRule="auto"/>
              <w:rPr>
                <w:rFonts w:eastAsia="Exo 2" w:cs="Exo 2"/>
                <w:color w:val="242424" w:themeColor="text1"/>
              </w:rPr>
            </w:pPr>
            <w:r w:rsidRPr="1CB58571">
              <w:rPr>
                <w:rFonts w:eastAsia="Exo 2" w:cs="Exo 2"/>
                <w:color w:val="242424" w:themeColor="text1"/>
              </w:rPr>
              <w:t xml:space="preserve">In both cases, the data should be reported </w:t>
            </w:r>
            <w:r w:rsidRPr="1CB58571">
              <w:rPr>
                <w:rFonts w:eastAsia="Exo 2" w:cs="Exo 2"/>
                <w:i/>
                <w:iCs/>
                <w:color w:val="242424" w:themeColor="text1"/>
              </w:rPr>
              <w:t xml:space="preserve">per tonne of board produced </w:t>
            </w:r>
            <w:r w:rsidRPr="1CB58571">
              <w:rPr>
                <w:rFonts w:eastAsia="Exo 2" w:cs="Exo 2"/>
                <w:color w:val="242424" w:themeColor="text1"/>
              </w:rPr>
              <w:t>for a specific paperboard model/variety.</w:t>
            </w:r>
          </w:p>
          <w:p w:rsidRPr="00ED7267" w:rsidR="008B2A92" w:rsidP="1CB58571" w:rsidRDefault="008B2A92" w14:paraId="0FE89A7A" w14:textId="77777777">
            <w:pPr>
              <w:spacing w:line="276" w:lineRule="auto"/>
              <w:rPr>
                <w:rFonts w:eastAsia="Exo 2" w:cs="Exo 2"/>
                <w:color w:val="242424" w:themeColor="text1"/>
              </w:rPr>
            </w:pPr>
          </w:p>
          <w:p w:rsidRPr="00ED7267" w:rsidR="008B2A92" w:rsidP="1CB58571" w:rsidRDefault="251478B2" w14:paraId="697AEA6C" w14:textId="77777777">
            <w:pPr>
              <w:spacing w:line="276" w:lineRule="auto"/>
              <w:rPr>
                <w:rFonts w:eastAsia="Exo 2" w:cs="Exo 2"/>
                <w:b/>
                <w:bCs/>
              </w:rPr>
            </w:pPr>
            <w:r w:rsidRPr="1CB58571">
              <w:rPr>
                <w:rFonts w:eastAsia="Exo 2" w:cs="Exo 2"/>
                <w:b/>
                <w:bCs/>
              </w:rPr>
              <w:t>Assets/Machines involved:</w:t>
            </w:r>
          </w:p>
          <w:p w:rsidR="118188FC" w:rsidP="118188FC" w:rsidRDefault="251478B2" w14:paraId="03B7F85F" w14:textId="575896E8">
            <w:pPr>
              <w:spacing w:line="276" w:lineRule="auto"/>
              <w:rPr>
                <w:rFonts w:eastAsia="Exo 2" w:cs="Exo 2"/>
                <w:b/>
                <w:bCs/>
              </w:rPr>
            </w:pPr>
            <w:r w:rsidRPr="1CB58571">
              <w:rPr>
                <w:rFonts w:eastAsia="Exo 2" w:cs="Exo 2"/>
              </w:rPr>
              <w:t>With respect to this case study, it is unclear if there is a need to specifically model a specific asset/machine. This needs to be investigated further. A potential opportunity is exploring if a digital twin model (e.g., simulation-based</w:t>
            </w:r>
            <w:r w:rsidRPr="1CB58571" w:rsidR="0606DF11">
              <w:rPr>
                <w:rFonts w:eastAsia="Exo 2" w:cs="Exo 2"/>
              </w:rPr>
              <w:t>, data</w:t>
            </w:r>
            <w:r w:rsidRPr="1CB58571">
              <w:rPr>
                <w:rFonts w:eastAsia="Exo 2" w:cs="Exo 2"/>
              </w:rPr>
              <w:t xml:space="preserve">-driven) can </w:t>
            </w:r>
            <w:r w:rsidRPr="1CB58571">
              <w:rPr>
                <w:rFonts w:eastAsia="Exo 2" w:cs="Exo 2"/>
                <w:color w:val="242424" w:themeColor="text1"/>
              </w:rPr>
              <w:t>be developed to model/estimate information required to be included in the DPP.</w:t>
            </w:r>
          </w:p>
          <w:p w:rsidR="118188FC" w:rsidP="118188FC" w:rsidRDefault="118188FC" w14:paraId="54AC4EEB" w14:textId="11C1B52A">
            <w:pPr>
              <w:spacing w:line="276" w:lineRule="auto"/>
              <w:rPr>
                <w:rFonts w:eastAsia="Exo 2" w:cs="Exo 2"/>
                <w:b/>
                <w:bCs/>
              </w:rPr>
            </w:pPr>
          </w:p>
          <w:p w:rsidRPr="00ED7267" w:rsidR="008B2A92" w:rsidP="1CB58571" w:rsidRDefault="251478B2" w14:paraId="6A152775" w14:textId="77777777">
            <w:pPr>
              <w:spacing w:line="276" w:lineRule="auto"/>
              <w:rPr>
                <w:rFonts w:eastAsia="Exo 2" w:cs="Exo 2"/>
                <w:b/>
                <w:bCs/>
              </w:rPr>
            </w:pPr>
            <w:r w:rsidRPr="1CB58571">
              <w:rPr>
                <w:rFonts w:eastAsia="Exo 2" w:cs="Exo 2"/>
                <w:b/>
                <w:bCs/>
              </w:rPr>
              <w:t>Sensors &amp; Data:</w:t>
            </w:r>
          </w:p>
          <w:p w:rsidRPr="00ED7267" w:rsidR="008B2A92" w:rsidP="118188FC" w:rsidRDefault="0367D025" w14:paraId="7D965792" w14:textId="19C43C56">
            <w:pPr>
              <w:spacing w:line="276" w:lineRule="auto"/>
              <w:rPr>
                <w:rFonts w:eastAsia="Exo 2" w:cs="Exo 2"/>
              </w:rPr>
            </w:pPr>
            <w:r w:rsidRPr="118188FC">
              <w:rPr>
                <w:rFonts w:eastAsia="Exo 2" w:cs="Exo 2"/>
              </w:rPr>
              <w:t>For the investigation of water consumption a</w:t>
            </w:r>
            <w:r w:rsidRPr="118188FC" w:rsidR="1EA9E721">
              <w:rPr>
                <w:rFonts w:eastAsia="Exo 2" w:cs="Exo 2"/>
              </w:rPr>
              <w:t>nd</w:t>
            </w:r>
            <w:r w:rsidRPr="118188FC">
              <w:rPr>
                <w:rFonts w:eastAsia="Exo 2" w:cs="Exo 2"/>
              </w:rPr>
              <w:t xml:space="preserve"> possible</w:t>
            </w:r>
            <w:r w:rsidRPr="118188FC" w:rsidR="69F51077">
              <w:rPr>
                <w:rFonts w:eastAsia="Exo 2" w:cs="Exo 2"/>
              </w:rPr>
              <w:t xml:space="preserve"> water</w:t>
            </w:r>
            <w:r w:rsidRPr="118188FC">
              <w:rPr>
                <w:rFonts w:eastAsia="Exo 2" w:cs="Exo 2"/>
              </w:rPr>
              <w:t xml:space="preserve"> circulation</w:t>
            </w:r>
            <w:r w:rsidRPr="118188FC" w:rsidR="3861013F">
              <w:rPr>
                <w:rFonts w:eastAsia="Exo 2" w:cs="Exo 2"/>
              </w:rPr>
              <w:t xml:space="preserve"> new </w:t>
            </w:r>
            <w:r w:rsidRPr="118188FC" w:rsidR="79363337">
              <w:rPr>
                <w:rFonts w:eastAsia="Exo 2" w:cs="Exo 2"/>
              </w:rPr>
              <w:t xml:space="preserve">monitoring </w:t>
            </w:r>
            <w:r w:rsidRPr="00E946E5" w:rsidR="79363337">
              <w:rPr>
                <w:rFonts w:asciiTheme="minorHAnsi" w:hAnsiTheme="minorHAnsi" w:eastAsiaTheme="minorEastAsia"/>
              </w:rPr>
              <w:t xml:space="preserve">equipment from </w:t>
            </w:r>
            <w:r w:rsidRPr="00E946E5" w:rsidR="00E85CC8">
              <w:rPr>
                <w:rFonts w:asciiTheme="minorHAnsi" w:hAnsiTheme="minorHAnsi" w:eastAsiaTheme="minorEastAsia"/>
              </w:rPr>
              <w:t xml:space="preserve">the external supplier (e.g., </w:t>
            </w:r>
            <w:r w:rsidRPr="00E946E5" w:rsidR="79363337">
              <w:rPr>
                <w:rFonts w:asciiTheme="minorHAnsi" w:hAnsiTheme="minorHAnsi" w:eastAsiaTheme="minorEastAsia"/>
              </w:rPr>
              <w:t>Kemira</w:t>
            </w:r>
            <w:r w:rsidRPr="00E946E5" w:rsidR="00E85CC8">
              <w:rPr>
                <w:rFonts w:asciiTheme="minorHAnsi" w:hAnsiTheme="minorHAnsi" w:eastAsiaTheme="minorEastAsia"/>
              </w:rPr>
              <w:t>)</w:t>
            </w:r>
            <w:r w:rsidRPr="00E946E5" w:rsidR="79363337">
              <w:rPr>
                <w:rFonts w:asciiTheme="minorHAnsi" w:hAnsiTheme="minorHAnsi" w:eastAsiaTheme="minorEastAsia"/>
              </w:rPr>
              <w:t xml:space="preserve"> will be implemente</w:t>
            </w:r>
            <w:r w:rsidRPr="00E946E5" w:rsidR="19BD8654">
              <w:rPr>
                <w:rFonts w:asciiTheme="minorHAnsi" w:hAnsiTheme="minorHAnsi" w:eastAsiaTheme="minorEastAsia"/>
              </w:rPr>
              <w:t>d to measure</w:t>
            </w:r>
            <w:r w:rsidRPr="00E946E5" w:rsidR="661DF1FF">
              <w:rPr>
                <w:rFonts w:asciiTheme="minorHAnsi" w:hAnsiTheme="minorHAnsi" w:eastAsiaTheme="minorEastAsia"/>
              </w:rPr>
              <w:t xml:space="preserve"> </w:t>
            </w:r>
            <w:r w:rsidRPr="00E946E5" w:rsidR="040FD165">
              <w:rPr>
                <w:rFonts w:asciiTheme="minorHAnsi" w:hAnsiTheme="minorHAnsi" w:eastAsiaTheme="minorEastAsia"/>
              </w:rPr>
              <w:t>selected parameters that are believed to be important for understanding variations in the water loop.</w:t>
            </w:r>
            <w:r w:rsidRPr="118188FC" w:rsidR="65BB2076">
              <w:rPr>
                <w:rFonts w:asciiTheme="minorHAnsi" w:hAnsiTheme="minorHAnsi" w:eastAsiaTheme="minorEastAsia"/>
              </w:rPr>
              <w:t xml:space="preserve"> The selected parameters are:</w:t>
            </w:r>
          </w:p>
          <w:p w:rsidRPr="00E85CC8" w:rsidR="008B2A92" w:rsidP="00F82B0D" w:rsidRDefault="00E85CC8" w14:paraId="3F3C9A4E" w14:textId="70E596B8">
            <w:pPr>
              <w:pStyle w:val="ListParagraph"/>
              <w:numPr>
                <w:ilvl w:val="0"/>
                <w:numId w:val="42"/>
              </w:numPr>
              <w:rPr>
                <w:rFonts w:eastAsia="Exo 2" w:cs="Exo 2"/>
              </w:rPr>
            </w:pPr>
            <w:r>
              <w:rPr>
                <w:rFonts w:eastAsia="Exo 2" w:cs="Exo 2"/>
                <w:lang w:val="en-US"/>
              </w:rPr>
              <w:t>p</w:t>
            </w:r>
            <w:r w:rsidRPr="00E85CC8" w:rsidR="65BB2076">
              <w:rPr>
                <w:rFonts w:eastAsia="Exo 2" w:cs="Exo 2"/>
                <w:lang w:val="en-US"/>
              </w:rPr>
              <w:t>H</w:t>
            </w:r>
          </w:p>
          <w:p w:rsidRPr="00E85CC8" w:rsidR="008B2A92" w:rsidP="00F82B0D" w:rsidRDefault="65BB2076" w14:paraId="124FA1A7" w14:textId="268BB775">
            <w:pPr>
              <w:pStyle w:val="ListParagraph"/>
              <w:numPr>
                <w:ilvl w:val="0"/>
                <w:numId w:val="41"/>
              </w:numPr>
              <w:rPr>
                <w:rFonts w:eastAsia="Exo 2" w:cs="Exo 2"/>
                <w:lang w:val="en-US"/>
              </w:rPr>
            </w:pPr>
            <w:r w:rsidRPr="00E85CC8">
              <w:rPr>
                <w:rFonts w:eastAsia="Exo 2" w:cs="Exo 2"/>
                <w:lang w:val="en-US"/>
              </w:rPr>
              <w:t>Conductivity</w:t>
            </w:r>
          </w:p>
          <w:p w:rsidRPr="00E85CC8" w:rsidR="008B2A92" w:rsidP="00F82B0D" w:rsidRDefault="65BB2076" w14:paraId="6DB6288B" w14:textId="722243E6">
            <w:pPr>
              <w:pStyle w:val="ListParagraph"/>
              <w:numPr>
                <w:ilvl w:val="0"/>
                <w:numId w:val="41"/>
              </w:numPr>
              <w:rPr>
                <w:rFonts w:eastAsia="Exo 2" w:cs="Exo 2"/>
              </w:rPr>
            </w:pPr>
            <w:r w:rsidRPr="00E85CC8">
              <w:rPr>
                <w:rFonts w:eastAsia="Exo 2" w:cs="Exo 2"/>
                <w:lang w:val="en-US"/>
              </w:rPr>
              <w:t>ORP - Oxidation Reduction Potential</w:t>
            </w:r>
          </w:p>
          <w:p w:rsidRPr="00E85CC8" w:rsidR="008B2A92" w:rsidP="00F82B0D" w:rsidRDefault="65BB2076" w14:paraId="1786E152" w14:textId="68E80678">
            <w:pPr>
              <w:pStyle w:val="ListParagraph"/>
              <w:numPr>
                <w:ilvl w:val="0"/>
                <w:numId w:val="41"/>
              </w:numPr>
              <w:rPr>
                <w:rFonts w:eastAsia="Exo 2" w:cs="Exo 2"/>
              </w:rPr>
            </w:pPr>
            <w:r w:rsidRPr="00E85CC8">
              <w:rPr>
                <w:rFonts w:eastAsia="Exo 2" w:cs="Exo 2"/>
                <w:lang w:val="en-US"/>
              </w:rPr>
              <w:t>Oxygen/Oxygen consumption</w:t>
            </w:r>
          </w:p>
          <w:p w:rsidRPr="00E85CC8" w:rsidR="008B2A92" w:rsidP="00F82B0D" w:rsidRDefault="65BB2076" w14:paraId="59E54F38" w14:textId="7E9978C8">
            <w:pPr>
              <w:pStyle w:val="ListParagraph"/>
              <w:numPr>
                <w:ilvl w:val="0"/>
                <w:numId w:val="41"/>
              </w:numPr>
              <w:rPr>
                <w:rFonts w:eastAsia="Exo 2" w:cs="Exo 2"/>
              </w:rPr>
            </w:pPr>
            <w:r w:rsidRPr="00E85CC8">
              <w:rPr>
                <w:rFonts w:eastAsia="Exo 2" w:cs="Exo 2"/>
                <w:lang w:val="en-US"/>
              </w:rPr>
              <w:t>Temperature</w:t>
            </w:r>
          </w:p>
          <w:p w:rsidRPr="00E85CC8" w:rsidR="008B2A92" w:rsidP="00F82B0D" w:rsidRDefault="65BB2076" w14:paraId="0C1A2FD0" w14:textId="73E9B7CB">
            <w:pPr>
              <w:pStyle w:val="ListParagraph"/>
              <w:numPr>
                <w:ilvl w:val="0"/>
                <w:numId w:val="41"/>
              </w:numPr>
              <w:rPr>
                <w:rFonts w:eastAsia="Exo 2" w:cs="Exo 2"/>
                <w:lang w:val="en-US"/>
              </w:rPr>
            </w:pPr>
            <w:r w:rsidRPr="00E85CC8">
              <w:rPr>
                <w:rFonts w:eastAsia="Exo 2" w:cs="Exo 2"/>
                <w:lang w:val="en-US"/>
              </w:rPr>
              <w:t>Turbidity</w:t>
            </w:r>
          </w:p>
          <w:p w:rsidRPr="00E85CC8" w:rsidR="008B2A92" w:rsidP="00F82B0D" w:rsidRDefault="65BB2076" w14:paraId="48030388" w14:textId="799184E9">
            <w:pPr>
              <w:pStyle w:val="ListParagraph"/>
              <w:numPr>
                <w:ilvl w:val="0"/>
                <w:numId w:val="41"/>
              </w:numPr>
              <w:rPr>
                <w:rFonts w:eastAsia="Exo 2" w:cs="Exo 2"/>
                <w:lang w:val="en-US"/>
              </w:rPr>
            </w:pPr>
            <w:r w:rsidRPr="00E85CC8">
              <w:rPr>
                <w:rFonts w:eastAsia="Exo 2" w:cs="Exo 2"/>
                <w:lang w:val="en-US"/>
              </w:rPr>
              <w:t>Colloidal Index</w:t>
            </w:r>
          </w:p>
          <w:p w:rsidRPr="00ED7267" w:rsidR="008B2A92" w:rsidP="118188FC" w:rsidRDefault="008B2A92" w14:paraId="356CBC4C" w14:textId="5C4C49AC">
            <w:pPr>
              <w:spacing w:line="276" w:lineRule="auto"/>
              <w:rPr>
                <w:rFonts w:eastAsia="Exo 2" w:cs="Exo 2"/>
                <w:lang w:val="en-US"/>
              </w:rPr>
            </w:pPr>
          </w:p>
          <w:p w:rsidRPr="00ED7267" w:rsidR="008B2A92" w:rsidP="118188FC" w:rsidRDefault="6158ED42" w14:paraId="4F392DA6" w14:textId="07E80980">
            <w:pPr>
              <w:spacing w:line="276" w:lineRule="auto"/>
              <w:rPr>
                <w:rFonts w:eastAsia="Exo 2" w:cs="Exo 2"/>
                <w:lang w:val="en-US"/>
              </w:rPr>
            </w:pPr>
            <w:r w:rsidRPr="118188FC">
              <w:rPr>
                <w:rFonts w:eastAsia="Exo 2" w:cs="Exo 2"/>
                <w:lang w:val="en-US"/>
              </w:rPr>
              <w:t>T</w:t>
            </w:r>
            <w:r w:rsidRPr="118188FC" w:rsidR="4B847EF9">
              <w:rPr>
                <w:rFonts w:eastAsia="Exo 2" w:cs="Exo 2"/>
                <w:lang w:val="en-US"/>
              </w:rPr>
              <w:t>hese measurements</w:t>
            </w:r>
            <w:r w:rsidRPr="118188FC" w:rsidR="5A22AB1C">
              <w:rPr>
                <w:rFonts w:eastAsia="Exo 2" w:cs="Exo 2"/>
                <w:lang w:val="en-US"/>
              </w:rPr>
              <w:t xml:space="preserve"> will be done automatically </w:t>
            </w:r>
            <w:r w:rsidRPr="118188FC" w:rsidR="12F8FFC6">
              <w:rPr>
                <w:rFonts w:eastAsia="Exo 2" w:cs="Exo 2"/>
                <w:lang w:val="en-US"/>
              </w:rPr>
              <w:t>utilizing an</w:t>
            </w:r>
            <w:r w:rsidRPr="118188FC" w:rsidR="5A22AB1C">
              <w:rPr>
                <w:rFonts w:eastAsia="Exo 2" w:cs="Exo 2"/>
                <w:lang w:val="en-US"/>
              </w:rPr>
              <w:t xml:space="preserve"> automatic sampl</w:t>
            </w:r>
            <w:r w:rsidRPr="118188FC" w:rsidR="38E3CE52">
              <w:rPr>
                <w:rFonts w:eastAsia="Exo 2" w:cs="Exo 2"/>
                <w:lang w:val="en-US"/>
              </w:rPr>
              <w:t>er device</w:t>
            </w:r>
            <w:r w:rsidRPr="118188FC" w:rsidR="5A22AB1C">
              <w:rPr>
                <w:rFonts w:eastAsia="Exo 2" w:cs="Exo 2"/>
                <w:lang w:val="en-US"/>
              </w:rPr>
              <w:t xml:space="preserve"> with a </w:t>
            </w:r>
            <w:r w:rsidRPr="118188FC" w:rsidR="2A537A23">
              <w:rPr>
                <w:rFonts w:eastAsia="Exo 2" w:cs="Exo 2"/>
                <w:lang w:val="en-US"/>
              </w:rPr>
              <w:t>selected</w:t>
            </w:r>
            <w:r w:rsidRPr="118188FC" w:rsidR="5A22AB1C">
              <w:rPr>
                <w:rFonts w:eastAsia="Exo 2" w:cs="Exo 2"/>
                <w:lang w:val="en-US"/>
              </w:rPr>
              <w:t xml:space="preserve"> frequency</w:t>
            </w:r>
            <w:r w:rsidRPr="118188FC" w:rsidR="7C1D6EF3">
              <w:rPr>
                <w:rFonts w:eastAsia="Exo 2" w:cs="Exo 2"/>
                <w:lang w:val="en-US"/>
              </w:rPr>
              <w:t>.</w:t>
            </w:r>
            <w:r w:rsidRPr="118188FC" w:rsidR="5A22AB1C">
              <w:rPr>
                <w:rFonts w:eastAsia="Exo 2" w:cs="Exo 2"/>
                <w:lang w:val="en-US"/>
              </w:rPr>
              <w:t xml:space="preserve"> </w:t>
            </w:r>
            <w:r w:rsidRPr="118188FC" w:rsidR="578D466A">
              <w:rPr>
                <w:rFonts w:eastAsia="Exo 2" w:cs="Exo 2"/>
                <w:lang w:val="en-US"/>
              </w:rPr>
              <w:t>In addition to</w:t>
            </w:r>
            <w:r w:rsidRPr="118188FC" w:rsidR="66E8649D">
              <w:rPr>
                <w:rFonts w:eastAsia="Exo 2" w:cs="Exo 2"/>
                <w:lang w:val="en-US"/>
              </w:rPr>
              <w:t xml:space="preserve"> these</w:t>
            </w:r>
            <w:r w:rsidRPr="118188FC" w:rsidR="578D466A">
              <w:rPr>
                <w:rFonts w:eastAsia="Exo 2" w:cs="Exo 2"/>
                <w:lang w:val="en-US"/>
              </w:rPr>
              <w:t xml:space="preserve"> </w:t>
            </w:r>
            <w:r w:rsidRPr="118188FC" w:rsidR="1AD765D8">
              <w:rPr>
                <w:rFonts w:eastAsia="Exo 2" w:cs="Exo 2"/>
                <w:lang w:val="en-US"/>
              </w:rPr>
              <w:t>measurements</w:t>
            </w:r>
            <w:r w:rsidRPr="118188FC" w:rsidR="6E8D259C">
              <w:rPr>
                <w:rFonts w:eastAsia="Exo 2" w:cs="Exo 2"/>
                <w:lang w:val="en-US"/>
              </w:rPr>
              <w:t xml:space="preserve"> Calcium Hardness will be measured</w:t>
            </w:r>
            <w:r w:rsidRPr="118188FC" w:rsidR="6C8CB8B1">
              <w:rPr>
                <w:rFonts w:eastAsia="Exo 2" w:cs="Exo 2"/>
                <w:lang w:val="en-US"/>
              </w:rPr>
              <w:t xml:space="preserve"> manually offline for a certain period</w:t>
            </w:r>
            <w:r w:rsidRPr="118188FC" w:rsidR="578D466A">
              <w:rPr>
                <w:rFonts w:eastAsia="Exo 2" w:cs="Exo 2"/>
                <w:lang w:val="en-US"/>
              </w:rPr>
              <w:t xml:space="preserve"> </w:t>
            </w:r>
            <w:r w:rsidRPr="118188FC" w:rsidR="5D7A3F02">
              <w:rPr>
                <w:rFonts w:eastAsia="Exo 2" w:cs="Exo 2"/>
                <w:lang w:val="en-US"/>
              </w:rPr>
              <w:t>and c</w:t>
            </w:r>
            <w:r w:rsidRPr="118188FC" w:rsidR="273BB02F">
              <w:rPr>
                <w:rFonts w:eastAsia="Exo 2" w:cs="Exo 2"/>
                <w:lang w:val="en-US"/>
              </w:rPr>
              <w:t>ontrolled</w:t>
            </w:r>
            <w:r w:rsidRPr="118188FC" w:rsidR="5D7A3F02">
              <w:rPr>
                <w:rFonts w:eastAsia="Exo 2" w:cs="Exo 2"/>
                <w:lang w:val="en-US"/>
              </w:rPr>
              <w:t xml:space="preserve"> for correlation to the online measurements.</w:t>
            </w:r>
          </w:p>
          <w:p w:rsidRPr="00ED7267" w:rsidR="008B2A92" w:rsidP="118188FC" w:rsidRDefault="008B2A92" w14:paraId="24651121" w14:textId="0D1DC44D">
            <w:pPr>
              <w:spacing w:line="276" w:lineRule="auto"/>
              <w:rPr>
                <w:rFonts w:eastAsia="Exo 2" w:cs="Exo 2"/>
                <w:lang w:val="en-US"/>
              </w:rPr>
            </w:pPr>
          </w:p>
          <w:p w:rsidRPr="00ED7267" w:rsidR="008B2A92" w:rsidP="118188FC" w:rsidRDefault="658011FF" w14:paraId="3FE23FDA" w14:textId="67F5A9A4">
            <w:pPr>
              <w:spacing w:line="276" w:lineRule="auto"/>
              <w:rPr>
                <w:rFonts w:eastAsia="Exo 2" w:cs="Exo 2"/>
                <w:lang w:val="en-US"/>
              </w:rPr>
            </w:pPr>
            <w:r w:rsidRPr="118188FC">
              <w:rPr>
                <w:rFonts w:eastAsia="Exo 2" w:cs="Exo 2"/>
                <w:lang w:val="en-US"/>
              </w:rPr>
              <w:t>All online data will be collected in the alrea</w:t>
            </w:r>
            <w:r w:rsidRPr="118188FC" w:rsidR="71182AEE">
              <w:rPr>
                <w:rFonts w:eastAsia="Exo 2" w:cs="Exo 2"/>
                <w:lang w:val="en-US"/>
              </w:rPr>
              <w:t>dy in use</w:t>
            </w:r>
            <w:r w:rsidRPr="118188FC">
              <w:rPr>
                <w:rFonts w:eastAsia="Exo 2" w:cs="Exo 2"/>
                <w:lang w:val="en-US"/>
              </w:rPr>
              <w:t xml:space="preserve"> Distributive Control System (DCS)</w:t>
            </w:r>
            <w:r w:rsidRPr="118188FC" w:rsidR="75334F45">
              <w:rPr>
                <w:rFonts w:eastAsia="Exo 2" w:cs="Exo 2"/>
                <w:lang w:val="en-US"/>
              </w:rPr>
              <w:t xml:space="preserve"> on Fiskeby. For data collection raw data</w:t>
            </w:r>
            <w:r w:rsidRPr="118188FC" w:rsidR="683EF99C">
              <w:rPr>
                <w:rFonts w:eastAsia="Exo 2" w:cs="Exo 2"/>
                <w:lang w:val="en-US"/>
              </w:rPr>
              <w:t xml:space="preserve"> from the selected period/periods</w:t>
            </w:r>
            <w:r w:rsidRPr="118188FC" w:rsidR="75334F45">
              <w:rPr>
                <w:rFonts w:eastAsia="Exo 2" w:cs="Exo 2"/>
                <w:lang w:val="en-US"/>
              </w:rPr>
              <w:t xml:space="preserve"> will be exported to excel </w:t>
            </w:r>
            <w:r w:rsidRPr="118188FC" w:rsidR="046CAE09">
              <w:rPr>
                <w:rFonts w:eastAsia="Exo 2" w:cs="Exo 2"/>
                <w:lang w:val="en-US"/>
              </w:rPr>
              <w:t>and merged with lab data.</w:t>
            </w:r>
          </w:p>
          <w:p w:rsidRPr="00ED7267" w:rsidR="008B2A92" w:rsidP="118188FC" w:rsidRDefault="008B2A92" w14:paraId="009E6607" w14:textId="19FADE3F">
            <w:pPr>
              <w:spacing w:line="276" w:lineRule="auto"/>
              <w:rPr>
                <w:rFonts w:eastAsia="Exo 2" w:cs="Exo 2"/>
                <w:lang w:val="en-US"/>
              </w:rPr>
            </w:pPr>
          </w:p>
          <w:p w:rsidRPr="00ED7267" w:rsidR="008B2A92" w:rsidP="118188FC" w:rsidRDefault="2D70C94A" w14:paraId="01D45C28" w14:textId="2EB89253">
            <w:pPr>
              <w:spacing w:line="276" w:lineRule="auto"/>
              <w:rPr>
                <w:rFonts w:eastAsia="Exo 2" w:cs="Exo 2"/>
                <w:lang w:val="en-US"/>
              </w:rPr>
            </w:pPr>
            <w:r w:rsidRPr="118188FC">
              <w:rPr>
                <w:rFonts w:eastAsia="Exo 2" w:cs="Exo 2"/>
                <w:lang w:val="en-US"/>
              </w:rPr>
              <w:t>Data already measured</w:t>
            </w:r>
            <w:r w:rsidRPr="118188FC" w:rsidR="1B0B46D1">
              <w:rPr>
                <w:rFonts w:eastAsia="Exo 2" w:cs="Exo 2"/>
                <w:lang w:val="en-US"/>
              </w:rPr>
              <w:t>/calculated</w:t>
            </w:r>
            <w:r w:rsidRPr="118188FC">
              <w:rPr>
                <w:rFonts w:eastAsia="Exo 2" w:cs="Exo 2"/>
                <w:lang w:val="en-US"/>
              </w:rPr>
              <w:t xml:space="preserve"> and available in the DCS which will also be added to the scope</w:t>
            </w:r>
            <w:r w:rsidRPr="118188FC" w:rsidR="5E88325F">
              <w:rPr>
                <w:rFonts w:eastAsia="Exo 2" w:cs="Exo 2"/>
                <w:lang w:val="en-US"/>
              </w:rPr>
              <w:t xml:space="preserve"> are</w:t>
            </w:r>
            <w:r w:rsidRPr="118188FC">
              <w:rPr>
                <w:rFonts w:eastAsia="Exo 2" w:cs="Exo 2"/>
                <w:lang w:val="en-US"/>
              </w:rPr>
              <w:t>:</w:t>
            </w:r>
          </w:p>
          <w:p w:rsidRPr="00ED7267" w:rsidR="008B2A92" w:rsidP="118188FC" w:rsidRDefault="603D7F68" w14:paraId="0A86E08C" w14:textId="6F402D4C">
            <w:pPr>
              <w:pStyle w:val="ListParagraph"/>
              <w:numPr>
                <w:ilvl w:val="0"/>
                <w:numId w:val="1"/>
              </w:numPr>
              <w:spacing w:line="276" w:lineRule="auto"/>
              <w:rPr>
                <w:rFonts w:eastAsia="Exo 2" w:cs="Exo 2"/>
                <w:lang w:val="en-US"/>
              </w:rPr>
            </w:pPr>
            <w:r w:rsidRPr="118188FC">
              <w:rPr>
                <w:rFonts w:eastAsia="Exo 2" w:cs="Exo 2"/>
                <w:lang w:val="en-US"/>
              </w:rPr>
              <w:t>Water flows</w:t>
            </w:r>
            <w:r w:rsidRPr="118188FC" w:rsidR="44D4201A">
              <w:rPr>
                <w:rFonts w:eastAsia="Exo 2" w:cs="Exo 2"/>
                <w:lang w:val="en-US"/>
              </w:rPr>
              <w:t xml:space="preserve"> (2-3 positions)</w:t>
            </w:r>
            <w:r w:rsidRPr="118188FC" w:rsidR="2B61273B">
              <w:rPr>
                <w:rFonts w:eastAsia="Exo 2" w:cs="Exo 2"/>
                <w:lang w:val="en-US"/>
              </w:rPr>
              <w:t xml:space="preserve"> measured by M</w:t>
            </w:r>
            <w:proofErr w:type="spellStart"/>
            <w:r w:rsidRPr="118188FC" w:rsidR="2B61273B">
              <w:rPr>
                <w:rFonts w:eastAsia="Exo 2" w:cs="Exo 2"/>
                <w:lang w:val="en"/>
              </w:rPr>
              <w:t>agflow</w:t>
            </w:r>
            <w:proofErr w:type="spellEnd"/>
            <w:r w:rsidRPr="118188FC" w:rsidR="2B61273B">
              <w:rPr>
                <w:rFonts w:eastAsia="Exo 2" w:cs="Exo 2"/>
                <w:lang w:val="en"/>
              </w:rPr>
              <w:t xml:space="preserve"> flowmeter by Krohne</w:t>
            </w:r>
          </w:p>
          <w:p w:rsidRPr="00ED7267" w:rsidR="008B2A92" w:rsidP="118188FC" w:rsidRDefault="2FCF5A65" w14:paraId="02B4F512" w14:textId="35D55F37">
            <w:pPr>
              <w:pStyle w:val="ListParagraph"/>
              <w:numPr>
                <w:ilvl w:val="0"/>
                <w:numId w:val="1"/>
              </w:numPr>
              <w:spacing w:line="276" w:lineRule="auto"/>
              <w:rPr>
                <w:rFonts w:eastAsia="Exo 2" w:cs="Exo 2"/>
                <w:lang w:val="en-US"/>
              </w:rPr>
            </w:pPr>
            <w:r w:rsidRPr="118188FC">
              <w:rPr>
                <w:rFonts w:eastAsia="Exo 2" w:cs="Exo 2"/>
                <w:lang w:val="en-US"/>
              </w:rPr>
              <w:t>Pulp flow</w:t>
            </w:r>
            <w:r w:rsidRPr="118188FC" w:rsidR="44D4201A">
              <w:rPr>
                <w:rFonts w:eastAsia="Exo 2" w:cs="Exo 2"/>
                <w:lang w:val="en-US"/>
              </w:rPr>
              <w:t>s (measuring devices several positions)</w:t>
            </w:r>
          </w:p>
          <w:p w:rsidRPr="00ED7267" w:rsidR="008B2A92" w:rsidP="118188FC" w:rsidRDefault="44D4201A" w14:paraId="1881FBED" w14:textId="5EA16471">
            <w:pPr>
              <w:pStyle w:val="ListParagraph"/>
              <w:numPr>
                <w:ilvl w:val="0"/>
                <w:numId w:val="1"/>
              </w:numPr>
              <w:spacing w:line="276" w:lineRule="auto"/>
              <w:rPr>
                <w:rFonts w:eastAsia="Exo 2" w:cs="Exo 2"/>
                <w:lang w:val="en-US"/>
              </w:rPr>
            </w:pPr>
            <w:r w:rsidRPr="118188FC">
              <w:rPr>
                <w:rFonts w:eastAsia="Exo 2" w:cs="Exo 2"/>
                <w:lang w:val="en-US"/>
              </w:rPr>
              <w:t>Consistency (several positions)</w:t>
            </w:r>
            <w:r w:rsidRPr="118188FC" w:rsidR="757286B3">
              <w:rPr>
                <w:rFonts w:eastAsia="Exo 2" w:cs="Exo 2"/>
                <w:lang w:val="en-US"/>
              </w:rPr>
              <w:t xml:space="preserve"> measured by TG rotating </w:t>
            </w:r>
            <w:proofErr w:type="spellStart"/>
            <w:r w:rsidRPr="118188FC" w:rsidR="757286B3">
              <w:rPr>
                <w:rFonts w:eastAsia="Exo 2" w:cs="Exo 2"/>
                <w:lang w:val="en-US"/>
              </w:rPr>
              <w:t>konc</w:t>
            </w:r>
            <w:proofErr w:type="spellEnd"/>
            <w:r w:rsidRPr="118188FC" w:rsidR="757286B3">
              <w:rPr>
                <w:rFonts w:eastAsia="Exo 2" w:cs="Exo 2"/>
                <w:lang w:val="en-US"/>
              </w:rPr>
              <w:t xml:space="preserve"> meter or fixed blade.</w:t>
            </w:r>
          </w:p>
          <w:p w:rsidRPr="00ED7267" w:rsidR="008B2A92" w:rsidP="118188FC" w:rsidRDefault="44D4201A" w14:paraId="60ACC321" w14:textId="0EA23A02">
            <w:pPr>
              <w:pStyle w:val="ListParagraph"/>
              <w:numPr>
                <w:ilvl w:val="0"/>
                <w:numId w:val="1"/>
              </w:numPr>
              <w:spacing w:line="276" w:lineRule="auto"/>
              <w:rPr>
                <w:rFonts w:eastAsia="Exo 2" w:cs="Exo 2"/>
                <w:lang w:val="en-US"/>
              </w:rPr>
            </w:pPr>
            <w:r w:rsidRPr="118188FC">
              <w:rPr>
                <w:rFonts w:eastAsia="Exo 2" w:cs="Exo 2"/>
                <w:lang w:val="en-US"/>
              </w:rPr>
              <w:t>Temperatures (several positions)</w:t>
            </w:r>
            <w:r w:rsidRPr="118188FC" w:rsidR="65E40A52">
              <w:rPr>
                <w:rFonts w:eastAsia="Exo 2" w:cs="Exo 2"/>
                <w:lang w:val="en-US"/>
              </w:rPr>
              <w:t xml:space="preserve"> measured by PT100 resistance thermometer</w:t>
            </w:r>
          </w:p>
          <w:p w:rsidRPr="00ED7267" w:rsidR="008B2A92" w:rsidP="118188FC" w:rsidRDefault="02301874" w14:paraId="6B1AB74C" w14:textId="369DD38E">
            <w:pPr>
              <w:pStyle w:val="ListParagraph"/>
              <w:numPr>
                <w:ilvl w:val="0"/>
                <w:numId w:val="1"/>
              </w:numPr>
              <w:spacing w:line="276" w:lineRule="auto"/>
              <w:rPr>
                <w:rFonts w:eastAsia="Exo 2" w:cs="Exo 2"/>
                <w:lang w:val="en-US"/>
              </w:rPr>
            </w:pPr>
            <w:r w:rsidRPr="118188FC">
              <w:rPr>
                <w:rFonts w:eastAsia="Exo 2" w:cs="Exo 2"/>
                <w:lang w:val="en-US"/>
              </w:rPr>
              <w:t>Board surface weight</w:t>
            </w:r>
            <w:r w:rsidRPr="118188FC" w:rsidR="24CF602F">
              <w:rPr>
                <w:rFonts w:eastAsia="Exo 2" w:cs="Exo 2"/>
                <w:lang w:val="en-US"/>
              </w:rPr>
              <w:t xml:space="preserve"> (calculated from pulp flow and machine speed)</w:t>
            </w:r>
          </w:p>
          <w:p w:rsidRPr="00ED7267" w:rsidR="008B2A92" w:rsidP="118188FC" w:rsidRDefault="24CF602F" w14:paraId="3A7F93AC" w14:textId="349F5FBF">
            <w:pPr>
              <w:pStyle w:val="ListParagraph"/>
              <w:numPr>
                <w:ilvl w:val="0"/>
                <w:numId w:val="1"/>
              </w:numPr>
              <w:spacing w:line="276" w:lineRule="auto"/>
              <w:rPr>
                <w:rFonts w:eastAsia="Exo 2" w:cs="Exo 2"/>
                <w:lang w:val="en-US"/>
              </w:rPr>
            </w:pPr>
            <w:r w:rsidRPr="118188FC">
              <w:rPr>
                <w:rFonts w:eastAsia="Exo 2" w:cs="Exo 2"/>
                <w:lang w:val="en-US"/>
              </w:rPr>
              <w:t>P</w:t>
            </w:r>
            <w:r w:rsidRPr="118188FC" w:rsidR="02301874">
              <w:rPr>
                <w:rFonts w:eastAsia="Exo 2" w:cs="Exo 2"/>
                <w:lang w:val="en-US"/>
              </w:rPr>
              <w:t xml:space="preserve">roduction </w:t>
            </w:r>
            <w:r w:rsidRPr="118188FC" w:rsidR="2B8C5F55">
              <w:rPr>
                <w:rFonts w:eastAsia="Exo 2" w:cs="Exo 2"/>
                <w:lang w:val="en-US"/>
              </w:rPr>
              <w:t>ton/hour (calculated from surface weight and machine speed)</w:t>
            </w:r>
          </w:p>
          <w:p w:rsidRPr="00ED7267" w:rsidR="008B2A92" w:rsidP="118188FC" w:rsidRDefault="008B2A92" w14:paraId="1224639D" w14:textId="7112C874">
            <w:pPr>
              <w:spacing w:line="276" w:lineRule="auto"/>
              <w:rPr>
                <w:rFonts w:eastAsia="Exo 2" w:cs="Exo 2"/>
                <w:lang w:val="en-US"/>
              </w:rPr>
            </w:pPr>
          </w:p>
          <w:p w:rsidRPr="00ED7267" w:rsidR="008B2A92" w:rsidP="118188FC" w:rsidRDefault="515576C9" w14:paraId="419C4A77" w14:textId="7A640AB8">
            <w:pPr>
              <w:spacing w:line="276" w:lineRule="auto"/>
              <w:rPr>
                <w:rFonts w:eastAsia="Exo 2" w:cs="Exo 2"/>
                <w:lang w:val="en-US"/>
              </w:rPr>
            </w:pPr>
            <w:r w:rsidRPr="118188FC">
              <w:rPr>
                <w:rFonts w:eastAsia="Exo 2" w:cs="Exo 2"/>
                <w:lang w:val="en-US"/>
              </w:rPr>
              <w:t xml:space="preserve">The figure below displays the </w:t>
            </w:r>
            <w:r w:rsidRPr="118188FC" w:rsidR="6C38CF02">
              <w:rPr>
                <w:rFonts w:eastAsia="Exo 2" w:cs="Exo 2"/>
                <w:lang w:val="en-US"/>
              </w:rPr>
              <w:t>predetermined test points for analysis which may be varied depending on the outcome:</w:t>
            </w:r>
          </w:p>
          <w:p w:rsidRPr="00ED7267" w:rsidR="008B2A92" w:rsidP="118188FC" w:rsidRDefault="008B2A92" w14:paraId="0AF7B619" w14:textId="6D6CB28F">
            <w:pPr>
              <w:spacing w:line="276" w:lineRule="auto"/>
              <w:rPr>
                <w:rFonts w:eastAsia="Exo 2" w:cs="Exo 2"/>
                <w:lang w:val="en-US"/>
              </w:rPr>
            </w:pPr>
          </w:p>
          <w:p w:rsidRPr="00ED7267" w:rsidR="008B2A92" w:rsidP="118188FC" w:rsidRDefault="730813BA" w14:paraId="46776023" w14:textId="62C178D4">
            <w:pPr>
              <w:spacing w:line="276" w:lineRule="auto"/>
            </w:pPr>
            <w:r>
              <w:rPr>
                <w:noProof/>
              </w:rPr>
              <w:drawing>
                <wp:inline distT="0" distB="0" distL="0" distR="0" wp14:anchorId="3EEE1590" wp14:editId="53F2C4F9">
                  <wp:extent cx="5962650" cy="2733675"/>
                  <wp:effectExtent l="0" t="0" r="0" b="0"/>
                  <wp:docPr id="4362506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06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2733675"/>
                          </a:xfrm>
                          <a:prstGeom prst="rect">
                            <a:avLst/>
                          </a:prstGeom>
                        </pic:spPr>
                      </pic:pic>
                    </a:graphicData>
                  </a:graphic>
                </wp:inline>
              </w:drawing>
            </w:r>
          </w:p>
          <w:p w:rsidRPr="00ED7267" w:rsidR="008B2A92" w:rsidP="118188FC" w:rsidRDefault="008B2A92" w14:paraId="1F2D47CC" w14:textId="7903DAC7">
            <w:pPr>
              <w:spacing w:line="276" w:lineRule="auto"/>
              <w:rPr>
                <w:rFonts w:eastAsia="Exo 2" w:cs="Exo 2"/>
                <w:lang w:val="en-US"/>
              </w:rPr>
            </w:pPr>
          </w:p>
          <w:p w:rsidRPr="00AF3130" w:rsidR="008B2A92" w:rsidP="118188FC" w:rsidRDefault="741598EF" w14:paraId="53F28DE1" w14:textId="092949B0">
            <w:pPr>
              <w:spacing w:line="276" w:lineRule="auto"/>
              <w:rPr>
                <w:rFonts w:eastAsia="Exo 2" w:cs="Exo 2"/>
                <w:color w:val="FF0000"/>
                <w:highlight w:val="yellow"/>
              </w:rPr>
            </w:pPr>
            <w:r w:rsidRPr="73120FA8">
              <w:rPr>
                <w:rFonts w:eastAsia="Exo 2" w:cs="Exo 2"/>
              </w:rPr>
              <w:t>Additional post-processing of these data may be required e.g., to estimate sustainability and circularity indicators</w:t>
            </w:r>
            <w:r w:rsidRPr="73120FA8" w:rsidR="656B305C">
              <w:rPr>
                <w:rFonts w:eastAsia="Exo 2" w:cs="Exo 2"/>
              </w:rPr>
              <w:t>.</w:t>
            </w:r>
          </w:p>
        </w:tc>
      </w:tr>
      <w:tr w:rsidRPr="00ED7267" w:rsidR="008B2A92" w:rsidTr="008C6131" w14:paraId="77599FE2" w14:textId="77777777">
        <w:trPr>
          <w:trHeight w:val="300"/>
        </w:trPr>
        <w:tc>
          <w:tcPr>
            <w:tcW w:w="500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D7267" w:rsidR="008B2A92" w:rsidP="1CB58571" w:rsidRDefault="251478B2" w14:paraId="6A2A0370" w14:textId="77777777">
            <w:pPr>
              <w:spacing w:line="276" w:lineRule="auto"/>
              <w:rPr>
                <w:rFonts w:eastAsia="Exo 2" w:cs="Exo 2"/>
                <w:b/>
                <w:bCs/>
              </w:rPr>
            </w:pPr>
            <w:r w:rsidRPr="1CB58571">
              <w:rPr>
                <w:rFonts w:eastAsia="Exo 2" w:cs="Exo 2"/>
                <w:b/>
                <w:bCs/>
              </w:rPr>
              <w:t>Pilot KPIs covered in the use case:</w:t>
            </w:r>
          </w:p>
          <w:p w:rsidRPr="00ED7267" w:rsidR="008B2A92" w:rsidP="3900DB22" w:rsidRDefault="251478B2" w14:paraId="79ADE47C" w14:textId="71473DA7">
            <w:pPr>
              <w:pStyle w:val="Default"/>
              <w:spacing w:line="276" w:lineRule="auto"/>
              <w:jc w:val="both"/>
              <w:rPr>
                <w:rFonts w:ascii="Exo 2" w:hAnsi="Exo 2" w:eastAsia="Exo 2" w:cs="Exo 2"/>
                <w:i/>
                <w:iCs/>
                <w:sz w:val="22"/>
                <w:szCs w:val="22"/>
                <w:u w:val="single"/>
                <w:lang w:val="en-GB"/>
              </w:rPr>
            </w:pPr>
            <w:r w:rsidRPr="3900DB22">
              <w:rPr>
                <w:rFonts w:ascii="Exo 2" w:hAnsi="Exo 2" w:eastAsia="Exo 2" w:cs="Exo 2"/>
                <w:i/>
                <w:iCs/>
                <w:sz w:val="22"/>
                <w:szCs w:val="22"/>
                <w:u w:val="single"/>
                <w:lang w:val="en-GB"/>
              </w:rPr>
              <w:t xml:space="preserve">Lower energy consumption per produced tonne by at least 3%. </w:t>
            </w:r>
          </w:p>
          <w:p w:rsidRPr="00ED7267" w:rsidR="008B2A92" w:rsidP="00F82B0D" w:rsidRDefault="251478B2" w14:paraId="7364182C" w14:textId="278A36C2">
            <w:pPr>
              <w:pStyle w:val="ListParagraph"/>
              <w:numPr>
                <w:ilvl w:val="0"/>
                <w:numId w:val="27"/>
              </w:numPr>
              <w:spacing w:line="276" w:lineRule="auto"/>
              <w:rPr>
                <w:rFonts w:eastAsia="Exo 2" w:cs="Exo 2"/>
              </w:rPr>
            </w:pPr>
            <w:r w:rsidRPr="1CB58571">
              <w:rPr>
                <w:rFonts w:eastAsia="Exo 2" w:cs="Exo 2"/>
              </w:rPr>
              <w:t>Demonstrate 3% reduction in energy intensity of paper board production is possible due to process water reuse</w:t>
            </w:r>
            <w:r w:rsidRPr="1CB58571" w:rsidR="158B68CA">
              <w:rPr>
                <w:rFonts w:eastAsia="Exo 2" w:cs="Exo 2"/>
              </w:rPr>
              <w:t>.</w:t>
            </w:r>
          </w:p>
          <w:p w:rsidRPr="00ED7267" w:rsidR="008B2A92" w:rsidP="1CB58571" w:rsidRDefault="251478B2" w14:paraId="620055BB" w14:textId="77777777">
            <w:pPr>
              <w:spacing w:line="276" w:lineRule="auto"/>
              <w:rPr>
                <w:rFonts w:eastAsia="Exo 2" w:cs="Exo 2"/>
                <w:u w:val="single"/>
              </w:rPr>
            </w:pPr>
            <w:r w:rsidRPr="1CB58571">
              <w:rPr>
                <w:rFonts w:eastAsia="Exo 2" w:cs="Exo 2"/>
                <w:u w:val="single"/>
              </w:rPr>
              <w:t>DPP4.0: DPPs created for at least 3 paperboard varieties.</w:t>
            </w:r>
          </w:p>
          <w:p w:rsidRPr="00ED7267" w:rsidR="008B2A92" w:rsidP="1CB58571" w:rsidRDefault="251478B2" w14:paraId="41E5C99D" w14:textId="77777777">
            <w:pPr>
              <w:spacing w:line="276" w:lineRule="auto"/>
              <w:rPr>
                <w:rFonts w:eastAsia="Exo 2" w:cs="Exo 2"/>
                <w:i/>
                <w:iCs/>
                <w:u w:val="single"/>
              </w:rPr>
            </w:pPr>
            <w:r w:rsidRPr="1CB58571">
              <w:rPr>
                <w:rFonts w:eastAsia="Exo 2" w:cs="Exo 2"/>
                <w:i/>
                <w:iCs/>
                <w:color w:val="000000"/>
                <w:u w:val="single"/>
              </w:rPr>
              <w:t>Accuracy of tracking material flow balances (e.g., for paperboard, solid wastes) ≥95%</w:t>
            </w:r>
          </w:p>
          <w:p w:rsidRPr="00ED7267" w:rsidR="008B2A92" w:rsidP="00F82B0D" w:rsidRDefault="251478B2" w14:paraId="27746E58" w14:textId="36096941">
            <w:pPr>
              <w:pStyle w:val="ListParagraph"/>
              <w:numPr>
                <w:ilvl w:val="0"/>
                <w:numId w:val="27"/>
              </w:numPr>
              <w:spacing w:line="276" w:lineRule="auto"/>
              <w:rPr>
                <w:rFonts w:eastAsia="Exo 2" w:cs="Exo 2"/>
              </w:rPr>
            </w:pPr>
            <w:r w:rsidRPr="1CB58571">
              <w:rPr>
                <w:rFonts w:eastAsia="Exo 2" w:cs="Exo 2"/>
              </w:rPr>
              <w:t xml:space="preserve">Determine </w:t>
            </w:r>
            <w:r w:rsidR="00E62A71">
              <w:rPr>
                <w:rFonts w:eastAsia="Exo 2" w:cs="Exo 2"/>
              </w:rPr>
              <w:t>the</w:t>
            </w:r>
            <w:r w:rsidRPr="1CB58571">
              <w:rPr>
                <w:rFonts w:eastAsia="Exo 2" w:cs="Exo 2"/>
              </w:rPr>
              <w:t xml:space="preserve"> information needed </w:t>
            </w:r>
            <w:r w:rsidR="00E62A71">
              <w:rPr>
                <w:rFonts w:eastAsia="Exo 2" w:cs="Exo 2"/>
              </w:rPr>
              <w:t xml:space="preserve">for </w:t>
            </w:r>
            <w:r w:rsidR="005C2F54">
              <w:rPr>
                <w:rFonts w:eastAsia="Exo 2" w:cs="Exo 2"/>
              </w:rPr>
              <w:t>tracking material flow balances &gt;95% for</w:t>
            </w:r>
            <w:r w:rsidRPr="1CB58571">
              <w:rPr>
                <w:rFonts w:eastAsia="Exo 2" w:cs="Exo 2"/>
              </w:rPr>
              <w:t xml:space="preserve"> build</w:t>
            </w:r>
            <w:r w:rsidR="005C2F54">
              <w:rPr>
                <w:rFonts w:eastAsia="Exo 2" w:cs="Exo 2"/>
              </w:rPr>
              <w:t>ing</w:t>
            </w:r>
            <w:r w:rsidRPr="1CB58571">
              <w:rPr>
                <w:rFonts w:eastAsia="Exo 2" w:cs="Exo 2"/>
              </w:rPr>
              <w:t xml:space="preserve"> DPPs</w:t>
            </w:r>
          </w:p>
          <w:p w:rsidRPr="00ED7267" w:rsidR="008B2A92" w:rsidP="00F82B0D" w:rsidRDefault="7B9B75F2" w14:paraId="4EA3A765" w14:textId="15E37F4D">
            <w:pPr>
              <w:pStyle w:val="ListParagraph"/>
              <w:numPr>
                <w:ilvl w:val="0"/>
                <w:numId w:val="27"/>
              </w:numPr>
              <w:spacing w:line="276" w:lineRule="auto"/>
              <w:rPr>
                <w:rFonts w:eastAsia="Exo 2" w:cs="Exo 2"/>
              </w:rPr>
            </w:pPr>
            <w:r w:rsidRPr="1CB58571">
              <w:rPr>
                <w:rFonts w:eastAsia="Exo 2" w:cs="Exo 2"/>
              </w:rPr>
              <w:t xml:space="preserve">Create DPPs for 3 different board </w:t>
            </w:r>
            <w:r w:rsidRPr="1CB58571" w:rsidR="75624629">
              <w:rPr>
                <w:rFonts w:eastAsia="Exo 2" w:cs="Exo 2"/>
              </w:rPr>
              <w:t>products</w:t>
            </w:r>
          </w:p>
        </w:tc>
      </w:tr>
    </w:tbl>
    <w:p w:rsidR="00E71280" w:rsidRDefault="00E71280" w14:paraId="69F96714" w14:textId="77777777">
      <w:pPr>
        <w:sectPr w:rsidR="00E71280" w:rsidSect="00B80A33">
          <w:headerReference w:type="default" r:id="rId13"/>
          <w:footerReference w:type="default" r:id="rId14"/>
          <w:headerReference w:type="first" r:id="rId15"/>
          <w:footerReference w:type="first" r:id="rId16"/>
          <w:pgSz w:w="11906" w:h="16838" w:orient="portrait"/>
          <w:pgMar w:top="993" w:right="1134" w:bottom="1245" w:left="1134" w:header="709" w:footer="709" w:gutter="0"/>
          <w:cols w:space="708"/>
          <w:titlePg/>
          <w:docGrid w:linePitch="360"/>
        </w:sectPr>
      </w:pPr>
    </w:p>
    <w:p w:rsidR="3DA96CB6" w:rsidP="3DA96CB6" w:rsidRDefault="00C91BBC" w14:paraId="56FF6F6E" w14:textId="218981D5">
      <w:pPr>
        <w:pStyle w:val="Heading5"/>
        <w:rPr>
          <w:rFonts w:hint="eastAsia"/>
        </w:rPr>
      </w:pPr>
      <w:bookmarkStart w:name="_Toc253205845" w:id="62"/>
      <w:r w:rsidRPr="00ED7267">
        <w:t>KPIs identified</w:t>
      </w:r>
      <w:bookmarkEnd w:id="62"/>
    </w:p>
    <w:p w:rsidR="620ECDF7" w:rsidP="3DD81FD3" w:rsidRDefault="620ECDF7" w14:paraId="2B436277" w14:textId="499FC459">
      <w:pPr>
        <w:pStyle w:val="Caption"/>
        <w:keepNext/>
        <w:spacing w:line="276" w:lineRule="auto"/>
      </w:pPr>
      <w:bookmarkStart w:name="_Toc209451859" w:id="63"/>
      <w:r>
        <w:t xml:space="preserve">Table </w:t>
      </w:r>
      <w:r>
        <w:fldChar w:fldCharType="begin"/>
      </w:r>
      <w:r>
        <w:instrText xml:space="preserve"> SEQ Table \* ARABIC </w:instrText>
      </w:r>
      <w:r>
        <w:fldChar w:fldCharType="separate"/>
      </w:r>
      <w:r w:rsidR="00FF7A7C">
        <w:rPr>
          <w:noProof/>
        </w:rPr>
        <w:t>6</w:t>
      </w:r>
      <w:r>
        <w:fldChar w:fldCharType="end"/>
      </w:r>
      <w:r>
        <w:t>: F</w:t>
      </w:r>
      <w:r w:rsidR="567347AF">
        <w:t xml:space="preserve">iskeby´s </w:t>
      </w:r>
      <w:r>
        <w:t>KPI's summary</w:t>
      </w:r>
      <w:bookmarkEnd w:id="63"/>
    </w:p>
    <w:tbl>
      <w:tblPr>
        <w:tblW w:w="14454" w:type="dxa"/>
        <w:tblLayout w:type="fixed"/>
        <w:tblCellMar>
          <w:left w:w="70" w:type="dxa"/>
          <w:right w:w="70" w:type="dxa"/>
        </w:tblCellMar>
        <w:tblLook w:val="04A0" w:firstRow="1" w:lastRow="0" w:firstColumn="1" w:lastColumn="0" w:noHBand="0" w:noVBand="1"/>
      </w:tblPr>
      <w:tblGrid>
        <w:gridCol w:w="675"/>
        <w:gridCol w:w="1407"/>
        <w:gridCol w:w="1440"/>
        <w:gridCol w:w="1944"/>
        <w:gridCol w:w="1095"/>
        <w:gridCol w:w="2932"/>
        <w:gridCol w:w="1559"/>
        <w:gridCol w:w="3402"/>
      </w:tblGrid>
      <w:tr w:rsidRPr="00ED7267" w:rsidR="008E3241" w:rsidTr="00FF7A7C" w14:paraId="06B5C595" w14:textId="1BE1DAD7">
        <w:trPr>
          <w:trHeight w:val="300"/>
        </w:trPr>
        <w:tc>
          <w:tcPr>
            <w:tcW w:w="675"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tcPr>
          <w:p w:rsidRPr="00ED7267" w:rsidR="008E3241" w:rsidP="002B63B2" w:rsidRDefault="002B63B2" w14:paraId="04CB3282" w14:textId="789818C5">
            <w:pPr>
              <w:spacing w:after="0"/>
              <w:jc w:val="center"/>
              <w:rPr>
                <w:rFonts w:ascii="Calibri" w:hAnsi="Calibri" w:eastAsia="Times New Roman" w:cs="Calibri"/>
                <w:b/>
                <w:bCs/>
                <w:color w:val="FFFFFF" w:themeColor="background1"/>
                <w:sz w:val="24"/>
                <w:szCs w:val="24"/>
                <w:lang w:eastAsia="es-ES"/>
              </w:rPr>
            </w:pPr>
            <w:r>
              <w:rPr>
                <w:rFonts w:ascii="Calibri" w:hAnsi="Calibri" w:eastAsia="Times New Roman" w:cs="Calibri"/>
                <w:b/>
                <w:bCs/>
                <w:color w:val="FFFFFF" w:themeColor="background1"/>
                <w:sz w:val="24"/>
                <w:szCs w:val="24"/>
                <w:lang w:eastAsia="es-ES"/>
              </w:rPr>
              <w:t>UC</w:t>
            </w:r>
          </w:p>
        </w:tc>
        <w:tc>
          <w:tcPr>
            <w:tcW w:w="1407"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hideMark/>
          </w:tcPr>
          <w:p w:rsidRPr="00ED7267" w:rsidR="008E3241" w:rsidP="001E6857" w:rsidRDefault="008E3241" w14:paraId="513207D6" w14:textId="6B3FAC8B">
            <w:pPr>
              <w:spacing w:after="0"/>
              <w:jc w:val="center"/>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KPI Category</w:t>
            </w:r>
          </w:p>
        </w:tc>
        <w:tc>
          <w:tcPr>
            <w:tcW w:w="1440"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hideMark/>
          </w:tcPr>
          <w:p w:rsidRPr="00ED7267" w:rsidR="008E3241" w:rsidP="001E6857" w:rsidRDefault="008E3241" w14:paraId="076388B8" w14:textId="77777777">
            <w:pPr>
              <w:spacing w:after="0"/>
              <w:jc w:val="center"/>
              <w:rPr>
                <w:rFonts w:ascii="Calibri" w:hAnsi="Calibri" w:eastAsia="Times New Roman" w:cs="Calibri"/>
                <w:b/>
                <w:bCs/>
                <w:color w:val="FFFFFF" w:themeColor="background1"/>
                <w:sz w:val="24"/>
                <w:szCs w:val="24"/>
                <w:lang w:eastAsia="es-ES"/>
              </w:rPr>
            </w:pPr>
            <w:r w:rsidRPr="00ED7267">
              <w:rPr>
                <w:rFonts w:ascii="Calibri" w:hAnsi="Calibri" w:eastAsia="Times New Roman" w:cs="Calibri"/>
                <w:b/>
                <w:bCs/>
                <w:color w:val="FFFFFF" w:themeColor="background1"/>
                <w:sz w:val="24"/>
                <w:szCs w:val="24"/>
                <w:lang w:eastAsia="es-ES"/>
              </w:rPr>
              <w:t>Code</w:t>
            </w:r>
          </w:p>
        </w:tc>
        <w:tc>
          <w:tcPr>
            <w:tcW w:w="1944"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hideMark/>
          </w:tcPr>
          <w:p w:rsidRPr="00ED7267" w:rsidR="008E3241" w:rsidP="001E6857" w:rsidRDefault="008E3241" w14:paraId="1080A482" w14:textId="5527E946">
            <w:pPr>
              <w:spacing w:after="0"/>
              <w:jc w:val="center"/>
              <w:rPr>
                <w:rFonts w:ascii="Calibri" w:hAnsi="Calibri" w:eastAsia="Times New Roman" w:cs="Calibri"/>
                <w:b/>
                <w:bCs/>
                <w:color w:val="FFFFFF" w:themeColor="background1"/>
                <w:sz w:val="24"/>
                <w:szCs w:val="24"/>
                <w:lang w:eastAsia="es-ES"/>
              </w:rPr>
            </w:pPr>
            <w:r>
              <w:rPr>
                <w:rFonts w:ascii="Calibri" w:hAnsi="Calibri" w:eastAsia="Times New Roman" w:cs="Calibri"/>
                <w:b/>
                <w:bCs/>
                <w:color w:val="FFFFFF" w:themeColor="background1"/>
                <w:sz w:val="24"/>
                <w:szCs w:val="24"/>
                <w:lang w:eastAsia="es-ES"/>
              </w:rPr>
              <w:t>D</w:t>
            </w:r>
            <w:r w:rsidRPr="00ED7267">
              <w:rPr>
                <w:rFonts w:ascii="Calibri" w:hAnsi="Calibri" w:eastAsia="Times New Roman" w:cs="Calibri"/>
                <w:b/>
                <w:bCs/>
                <w:color w:val="FFFFFF" w:themeColor="background1"/>
                <w:sz w:val="24"/>
                <w:szCs w:val="24"/>
                <w:lang w:eastAsia="es-ES"/>
              </w:rPr>
              <w:t>efinition</w:t>
            </w:r>
          </w:p>
        </w:tc>
        <w:tc>
          <w:tcPr>
            <w:tcW w:w="1095"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hideMark/>
          </w:tcPr>
          <w:p w:rsidRPr="00ED7267" w:rsidR="008E3241" w:rsidP="001E6857" w:rsidRDefault="57D5C5EB" w14:paraId="3233C267" w14:textId="10F339CD">
            <w:pPr>
              <w:spacing w:after="0"/>
              <w:jc w:val="center"/>
              <w:rPr>
                <w:rFonts w:ascii="Calibri" w:hAnsi="Calibri" w:eastAsia="Times New Roman" w:cs="Calibri"/>
                <w:b/>
                <w:bCs/>
                <w:color w:val="FFFFFF" w:themeColor="background1"/>
                <w:sz w:val="24"/>
                <w:szCs w:val="24"/>
                <w:lang w:eastAsia="es-ES"/>
              </w:rPr>
            </w:pPr>
            <w:r w:rsidRPr="3DD81FD3">
              <w:rPr>
                <w:rFonts w:ascii="Calibri" w:hAnsi="Calibri" w:eastAsia="Times New Roman" w:cs="Calibri"/>
                <w:b/>
                <w:bCs/>
                <w:color w:val="FFFFFF" w:themeColor="text2"/>
                <w:sz w:val="24"/>
                <w:szCs w:val="24"/>
                <w:lang w:eastAsia="es-ES"/>
              </w:rPr>
              <w:t>Criticality</w:t>
            </w:r>
          </w:p>
        </w:tc>
        <w:tc>
          <w:tcPr>
            <w:tcW w:w="2932"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tcPr>
          <w:p w:rsidRPr="008E3241" w:rsidR="008E3241" w:rsidP="764B3B9A" w:rsidRDefault="0E6A702D" w14:paraId="40A52C2D" w14:textId="0036DDE7">
            <w:pPr>
              <w:spacing w:after="0"/>
              <w:jc w:val="center"/>
              <w:rPr>
                <w:rFonts w:ascii="Calibri" w:hAnsi="Calibri" w:eastAsia="Times New Roman" w:cs="Calibri"/>
                <w:color w:val="FFFFFF" w:themeColor="background1"/>
                <w:sz w:val="24"/>
                <w:szCs w:val="24"/>
                <w:lang w:eastAsia="es-ES"/>
              </w:rPr>
            </w:pPr>
            <w:r w:rsidRPr="3DD81FD3">
              <w:rPr>
                <w:rFonts w:ascii="Calibri" w:hAnsi="Calibri" w:eastAsia="Times New Roman" w:cs="Calibri"/>
                <w:color w:val="FFFFFF" w:themeColor="text2"/>
                <w:sz w:val="24"/>
                <w:szCs w:val="24"/>
                <w:lang w:eastAsia="es-ES"/>
              </w:rPr>
              <w:t>Formula/ Unit</w:t>
            </w:r>
          </w:p>
        </w:tc>
        <w:tc>
          <w:tcPr>
            <w:tcW w:w="1559"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tcPr>
          <w:p w:rsidRPr="00ED7267" w:rsidR="008E3241" w:rsidP="001E6857" w:rsidRDefault="008E3241" w14:paraId="43F0225C" w14:textId="78423CB5">
            <w:pPr>
              <w:spacing w:after="0"/>
              <w:jc w:val="center"/>
              <w:rPr>
                <w:rFonts w:ascii="Calibri" w:hAnsi="Calibri" w:eastAsia="Times New Roman" w:cs="Calibri"/>
                <w:b/>
                <w:bCs/>
                <w:color w:val="FFFFFF" w:themeColor="background1"/>
                <w:sz w:val="24"/>
                <w:szCs w:val="24"/>
                <w:lang w:eastAsia="es-ES"/>
              </w:rPr>
            </w:pPr>
            <w:r>
              <w:rPr>
                <w:rFonts w:ascii="Calibri" w:hAnsi="Calibri" w:eastAsia="Times New Roman" w:cs="Calibri"/>
                <w:b/>
                <w:bCs/>
                <w:color w:val="FFFFFF" w:themeColor="background1"/>
                <w:sz w:val="24"/>
                <w:szCs w:val="24"/>
                <w:lang w:eastAsia="es-ES"/>
              </w:rPr>
              <w:t>Baseline</w:t>
            </w:r>
          </w:p>
        </w:tc>
        <w:tc>
          <w:tcPr>
            <w:tcW w:w="3402" w:type="dxa"/>
            <w:tcBorders>
              <w:top w:val="single" w:color="FFFFFF" w:themeColor="background1" w:sz="4" w:space="0"/>
              <w:left w:val="single" w:color="FFFFFF" w:themeColor="background1" w:sz="4" w:space="0"/>
              <w:bottom w:val="single" w:color="A6A6A6" w:themeColor="background1" w:themeShade="A6" w:sz="4" w:space="0"/>
              <w:right w:val="single" w:color="FFFFFF" w:themeColor="background1" w:sz="4" w:space="0"/>
            </w:tcBorders>
            <w:shd w:val="clear" w:color="auto" w:fill="008000"/>
            <w:vAlign w:val="center"/>
          </w:tcPr>
          <w:p w:rsidR="008E3241" w:rsidP="001E6857" w:rsidRDefault="0E6A702D" w14:paraId="42953628" w14:textId="78FFA00F">
            <w:pPr>
              <w:spacing w:after="0"/>
              <w:jc w:val="center"/>
              <w:rPr>
                <w:rFonts w:ascii="Calibri" w:hAnsi="Calibri" w:eastAsia="Times New Roman" w:cs="Calibri"/>
                <w:b/>
                <w:bCs/>
                <w:color w:val="FFFFFF" w:themeColor="background1"/>
                <w:sz w:val="24"/>
                <w:szCs w:val="24"/>
                <w:lang w:eastAsia="es-ES"/>
              </w:rPr>
            </w:pPr>
            <w:r w:rsidRPr="3DD81FD3">
              <w:rPr>
                <w:rFonts w:ascii="Calibri" w:hAnsi="Calibri" w:eastAsia="Times New Roman" w:cs="Calibri"/>
                <w:b/>
                <w:bCs/>
                <w:color w:val="FFFFFF" w:themeColor="text2"/>
                <w:sz w:val="24"/>
                <w:szCs w:val="24"/>
                <w:lang w:eastAsia="es-ES"/>
              </w:rPr>
              <w:t>Target</w:t>
            </w:r>
          </w:p>
        </w:tc>
      </w:tr>
      <w:tr w:rsidRPr="00ED7267" w:rsidR="008E3241" w:rsidTr="00FF7A7C" w14:paraId="7305FE7A" w14:textId="714B8461">
        <w:trPr>
          <w:trHeight w:val="300"/>
        </w:trPr>
        <w:tc>
          <w:tcPr>
            <w:tcW w:w="675" w:type="dxa"/>
            <w:vMerge w:val="restart"/>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extDirection w:val="btLr"/>
            <w:vAlign w:val="center"/>
          </w:tcPr>
          <w:p w:rsidRPr="008E3241" w:rsidR="008E3241" w:rsidP="1CB58571" w:rsidRDefault="46DFB2AC" w14:paraId="4FBF5E7B" w14:textId="6D767BB4">
            <w:pPr>
              <w:ind w:left="113" w:right="113"/>
              <w:jc w:val="center"/>
              <w:rPr>
                <w:rFonts w:eastAsia="Exo 2" w:cs="Exo 2"/>
                <w:b/>
                <w:bCs/>
                <w:lang w:eastAsia="es-ES"/>
              </w:rPr>
            </w:pPr>
            <w:r w:rsidRPr="1CB58571">
              <w:rPr>
                <w:rFonts w:eastAsia="Exo 2" w:cs="Exo 2"/>
                <w:b/>
                <w:bCs/>
                <w:lang w:eastAsia="es-ES"/>
              </w:rPr>
              <w:t>FSK-UC</w:t>
            </w:r>
            <w:r w:rsidRPr="1CB58571" w:rsidR="481885D7">
              <w:rPr>
                <w:rFonts w:eastAsia="Exo 2" w:cs="Exo 2"/>
                <w:b/>
                <w:bCs/>
                <w:lang w:eastAsia="es-ES"/>
              </w:rPr>
              <w:t>1</w:t>
            </w:r>
          </w:p>
        </w:tc>
        <w:tc>
          <w:tcPr>
            <w:tcW w:w="140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D7267" w:rsidR="008E3241" w:rsidP="1CB58571" w:rsidRDefault="724167EA" w14:paraId="0669A8A5" w14:textId="025D48D2">
            <w:pPr>
              <w:jc w:val="center"/>
              <w:rPr>
                <w:rFonts w:eastAsia="Exo 2" w:cs="Exo 2"/>
                <w:lang w:eastAsia="es-ES"/>
              </w:rPr>
            </w:pPr>
            <w:r w:rsidRPr="1CB58571">
              <w:rPr>
                <w:rFonts w:eastAsia="Exo 2" w:cs="Exo 2"/>
                <w:lang w:eastAsia="es-ES"/>
              </w:rPr>
              <w:t>Resource Efficiency KPI</w:t>
            </w:r>
          </w:p>
        </w:tc>
        <w:tc>
          <w:tcPr>
            <w:tcW w:w="14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91B45" w:rsidR="008E3241" w:rsidP="1CB58571" w:rsidRDefault="46DFB2AC" w14:paraId="65E9522C" w14:textId="3338CF56">
            <w:pPr>
              <w:jc w:val="center"/>
              <w:rPr>
                <w:rFonts w:eastAsia="Exo 2" w:cs="Exo 2"/>
                <w:b/>
                <w:bCs/>
                <w:color w:val="000000"/>
                <w:lang w:eastAsia="es-ES"/>
              </w:rPr>
            </w:pPr>
            <w:r w:rsidRPr="1CB58571">
              <w:rPr>
                <w:rFonts w:eastAsia="Exo 2" w:cs="Exo 2"/>
                <w:b/>
                <w:bCs/>
                <w:color w:val="000000"/>
                <w:lang w:eastAsia="es-ES"/>
              </w:rPr>
              <w:t>FSK_KPI1.1</w:t>
            </w:r>
          </w:p>
        </w:tc>
        <w:tc>
          <w:tcPr>
            <w:tcW w:w="19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8E3241" w:rsidP="1CB58571" w:rsidRDefault="724167EA" w14:paraId="43025A05" w14:textId="77777777">
            <w:pPr>
              <w:jc w:val="center"/>
              <w:rPr>
                <w:rFonts w:eastAsia="Exo 2" w:cs="Exo 2"/>
                <w:lang w:eastAsia="es-ES"/>
              </w:rPr>
            </w:pPr>
            <w:r w:rsidRPr="1CB58571">
              <w:rPr>
                <w:rFonts w:eastAsia="Exo 2" w:cs="Exo 2"/>
                <w:lang w:eastAsia="es-ES"/>
              </w:rPr>
              <w:t>Water consumption per ton of paperboard produced</w:t>
            </w:r>
          </w:p>
        </w:tc>
        <w:tc>
          <w:tcPr>
            <w:tcW w:w="109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8E3241" w:rsidP="1CB58571" w:rsidRDefault="724167EA" w14:paraId="4C444B35" w14:textId="6C6078D6">
            <w:pPr>
              <w:jc w:val="center"/>
              <w:rPr>
                <w:rFonts w:eastAsia="Exo 2" w:cs="Exo 2"/>
                <w:lang w:eastAsia="es-ES"/>
              </w:rPr>
            </w:pPr>
            <w:r w:rsidRPr="1CB58571">
              <w:rPr>
                <w:rFonts w:eastAsia="Exo 2" w:cs="Exo 2"/>
                <w:lang w:eastAsia="es-ES"/>
              </w:rPr>
              <w:t>High</w:t>
            </w:r>
          </w:p>
        </w:tc>
        <w:tc>
          <w:tcPr>
            <w:tcW w:w="29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C3001" w:rsidR="008E3241" w:rsidP="1CB58571" w:rsidRDefault="40045F6B" w14:paraId="6329CD5F" w14:textId="1D618AC8">
            <w:pPr>
              <w:jc w:val="center"/>
              <w:rPr>
                <w:rFonts w:eastAsia="Exo 2" w:cs="Exo 2"/>
                <w:lang w:eastAsia="es-ES"/>
              </w:rPr>
            </w:pPr>
            <w:r w:rsidRPr="1CB58571">
              <w:rPr>
                <w:rFonts w:eastAsia="Exo 2" w:cs="Exo 2"/>
                <w:lang w:eastAsia="es-ES"/>
              </w:rPr>
              <w:t>Water flow</w:t>
            </w:r>
            <w:r w:rsidRPr="1CB58571" w:rsidR="3E9D1BA7">
              <w:rPr>
                <w:rFonts w:eastAsia="Exo 2" w:cs="Exo 2"/>
                <w:lang w:eastAsia="es-ES"/>
              </w:rPr>
              <w:t xml:space="preserve"> to effluent</w:t>
            </w:r>
            <w:r w:rsidRPr="1CB58571">
              <w:rPr>
                <w:rFonts w:eastAsia="Exo 2" w:cs="Exo 2"/>
                <w:lang w:eastAsia="es-ES"/>
              </w:rPr>
              <w:t xml:space="preserve"> m³/h (monthly average</w:t>
            </w:r>
            <w:r w:rsidRPr="1CB58571" w:rsidR="57730CC2">
              <w:rPr>
                <w:rFonts w:eastAsia="Exo 2" w:cs="Exo 2"/>
                <w:lang w:eastAsia="es-ES"/>
              </w:rPr>
              <w:t>)</w:t>
            </w:r>
            <w:r w:rsidRPr="1CB58571">
              <w:rPr>
                <w:rFonts w:eastAsia="Exo 2" w:cs="Exo 2"/>
                <w:lang w:eastAsia="es-ES"/>
              </w:rPr>
              <w:t xml:space="preserve"> divided by </w:t>
            </w:r>
            <w:r w:rsidRPr="1CB58571" w:rsidR="0C0CF871">
              <w:rPr>
                <w:rFonts w:eastAsia="Exo 2" w:cs="Exo 2"/>
                <w:lang w:eastAsia="es-ES"/>
              </w:rPr>
              <w:t>gross production tonnes/h (monthly average</w:t>
            </w:r>
            <w:r w:rsidRPr="1CB58571" w:rsidR="0C8BCC73">
              <w:rPr>
                <w:rFonts w:eastAsia="Exo 2" w:cs="Exo 2"/>
                <w:lang w:eastAsia="es-ES"/>
              </w:rPr>
              <w:t>)</w:t>
            </w:r>
          </w:p>
        </w:tc>
        <w:tc>
          <w:tcPr>
            <w:tcW w:w="15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8E3241" w:rsidP="1CB58571" w:rsidRDefault="0E305621" w14:paraId="65A0B043" w14:textId="6E003E0C">
            <w:pPr>
              <w:jc w:val="center"/>
              <w:rPr>
                <w:rFonts w:eastAsia="Exo 2" w:cs="Exo 2"/>
                <w:lang w:eastAsia="es-ES"/>
              </w:rPr>
            </w:pPr>
            <w:r w:rsidRPr="1CB58571">
              <w:rPr>
                <w:rFonts w:eastAsia="Exo 2" w:cs="Exo 2"/>
                <w:lang w:eastAsia="es-ES"/>
              </w:rPr>
              <w:t>1</w:t>
            </w:r>
            <w:r w:rsidRPr="1CB58571" w:rsidR="5A1B79C1">
              <w:rPr>
                <w:rFonts w:eastAsia="Exo 2" w:cs="Exo 2"/>
                <w:lang w:eastAsia="es-ES"/>
              </w:rPr>
              <w:t>4</w:t>
            </w:r>
            <w:r w:rsidRPr="1CB58571">
              <w:rPr>
                <w:rFonts w:eastAsia="Exo 2" w:cs="Exo 2"/>
                <w:lang w:eastAsia="es-ES"/>
              </w:rPr>
              <w:t>m³</w:t>
            </w:r>
          </w:p>
        </w:tc>
        <w:tc>
          <w:tcPr>
            <w:tcW w:w="340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0C8548CB" w:rsidP="1CB58571" w:rsidRDefault="4F08926C" w14:paraId="5E3A654A" w14:textId="33673BA1">
            <w:pPr>
              <w:jc w:val="center"/>
              <w:rPr>
                <w:rFonts w:eastAsia="Exo 2" w:cs="Exo 2"/>
                <w:lang w:eastAsia="es-ES"/>
              </w:rPr>
            </w:pPr>
            <w:r w:rsidRPr="1CB58571">
              <w:rPr>
                <w:rFonts w:eastAsia="Exo 2" w:cs="Exo 2"/>
                <w:lang w:eastAsia="es-ES"/>
              </w:rPr>
              <w:t>9</w:t>
            </w:r>
            <w:r w:rsidRPr="1CB58571" w:rsidR="371B9A55">
              <w:rPr>
                <w:rFonts w:eastAsia="Exo 2" w:cs="Exo 2"/>
                <w:lang w:eastAsia="es-ES"/>
              </w:rPr>
              <w:t>m³</w:t>
            </w:r>
          </w:p>
          <w:p w:rsidRPr="00ED7267" w:rsidR="008E3241" w:rsidP="1CB58571" w:rsidRDefault="008E3241" w14:paraId="792273FF" w14:textId="77777777">
            <w:pPr>
              <w:jc w:val="center"/>
              <w:rPr>
                <w:rFonts w:eastAsia="Exo 2" w:cs="Exo 2"/>
                <w:lang w:eastAsia="es-ES"/>
              </w:rPr>
            </w:pPr>
          </w:p>
        </w:tc>
      </w:tr>
      <w:tr w:rsidRPr="00ED7267" w:rsidR="002C6853" w:rsidTr="00FF7A7C" w14:paraId="4B8488BB" w14:textId="39C8FA18">
        <w:trPr>
          <w:trHeight w:val="300"/>
        </w:trPr>
        <w:tc>
          <w:tcPr>
            <w:tcW w:w="675" w:type="dxa"/>
            <w:vMerge/>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extDirection w:val="btLr"/>
            <w:vAlign w:val="center"/>
          </w:tcPr>
          <w:p w:rsidRPr="008E3241" w:rsidR="002C6853" w:rsidP="002C6853" w:rsidRDefault="002C6853" w14:paraId="20764322" w14:textId="77777777">
            <w:pPr>
              <w:ind w:left="113" w:right="113"/>
              <w:jc w:val="center"/>
              <w:rPr>
                <w:b/>
                <w:lang w:eastAsia="es-ES"/>
              </w:rPr>
            </w:pPr>
          </w:p>
        </w:tc>
        <w:tc>
          <w:tcPr>
            <w:tcW w:w="140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D7267" w:rsidR="002C6853" w:rsidP="002C6853" w:rsidRDefault="002C6853" w14:paraId="48008070" w14:textId="7B986561">
            <w:pPr>
              <w:jc w:val="center"/>
              <w:rPr>
                <w:rFonts w:eastAsia="Exo 2" w:cs="Exo 2"/>
                <w:lang w:eastAsia="es-ES"/>
              </w:rPr>
            </w:pPr>
            <w:r w:rsidRPr="1CB58571">
              <w:rPr>
                <w:rFonts w:eastAsia="Exo 2" w:cs="Exo 2"/>
                <w:lang w:eastAsia="es-ES"/>
              </w:rPr>
              <w:t>Environmental Impact KPI</w:t>
            </w:r>
          </w:p>
        </w:tc>
        <w:tc>
          <w:tcPr>
            <w:tcW w:w="14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91B45" w:rsidR="002C6853" w:rsidP="002C6853" w:rsidRDefault="002C6853" w14:paraId="564C14BD" w14:textId="443FCBD3">
            <w:pPr>
              <w:jc w:val="center"/>
              <w:rPr>
                <w:rFonts w:eastAsia="Exo 2" w:cs="Exo 2"/>
                <w:b/>
                <w:bCs/>
                <w:color w:val="000000"/>
                <w:lang w:eastAsia="es-ES"/>
              </w:rPr>
            </w:pPr>
            <w:r w:rsidRPr="1CB58571">
              <w:rPr>
                <w:rFonts w:eastAsia="Exo 2" w:cs="Exo 2"/>
                <w:b/>
                <w:bCs/>
                <w:color w:val="000000"/>
                <w:lang w:eastAsia="es-ES"/>
              </w:rPr>
              <w:t>FSK_KPI1.2</w:t>
            </w:r>
          </w:p>
        </w:tc>
        <w:tc>
          <w:tcPr>
            <w:tcW w:w="19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028BDAE2" w14:textId="17811CDB">
            <w:pPr>
              <w:jc w:val="center"/>
              <w:rPr>
                <w:rFonts w:eastAsia="Exo 2" w:cs="Exo 2"/>
                <w:lang w:eastAsia="es-ES"/>
              </w:rPr>
            </w:pPr>
            <w:r w:rsidRPr="1CB58571">
              <w:rPr>
                <w:rFonts w:eastAsia="Exo 2" w:cs="Exo 2"/>
                <w:lang w:eastAsia="es-ES"/>
              </w:rPr>
              <w:t>Reduce energy consumption per ton of produced paperboard</w:t>
            </w:r>
          </w:p>
        </w:tc>
        <w:tc>
          <w:tcPr>
            <w:tcW w:w="109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4A58CB85" w14:textId="77777777">
            <w:pPr>
              <w:jc w:val="center"/>
              <w:rPr>
                <w:rFonts w:eastAsia="Exo 2" w:cs="Exo 2"/>
                <w:lang w:eastAsia="es-ES"/>
              </w:rPr>
            </w:pPr>
            <w:r w:rsidRPr="1CB58571">
              <w:rPr>
                <w:rFonts w:eastAsia="Exo 2" w:cs="Exo 2"/>
                <w:lang w:eastAsia="es-ES"/>
              </w:rPr>
              <w:t>High</w:t>
            </w:r>
          </w:p>
        </w:tc>
        <w:tc>
          <w:tcPr>
            <w:tcW w:w="29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27E3F8E4" w14:textId="144FBC99">
            <w:pPr>
              <w:jc w:val="center"/>
              <w:rPr>
                <w:rFonts w:eastAsia="Exo 2" w:cs="Exo 2"/>
                <w:lang w:eastAsia="es-ES"/>
              </w:rPr>
            </w:pPr>
            <w:r w:rsidRPr="57C35C4E">
              <w:rPr>
                <w:rFonts w:eastAsia="Exo 2" w:cs="Exo 2"/>
                <w:lang w:eastAsia="es-ES"/>
              </w:rPr>
              <w:t>By reusing warm water from effluent.</w:t>
            </w:r>
          </w:p>
        </w:tc>
        <w:tc>
          <w:tcPr>
            <w:tcW w:w="15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17452424" w14:textId="7102CC69">
            <w:pPr>
              <w:jc w:val="center"/>
              <w:rPr>
                <w:rFonts w:eastAsia="Exo 2" w:cs="Exo 2"/>
                <w:lang w:eastAsia="es-ES"/>
              </w:rPr>
            </w:pPr>
            <w:r w:rsidRPr="1CB58571">
              <w:rPr>
                <w:rFonts w:eastAsia="Exo 2" w:cs="Exo 2"/>
              </w:rPr>
              <w:t>No baseline available</w:t>
            </w:r>
          </w:p>
        </w:tc>
        <w:tc>
          <w:tcPr>
            <w:tcW w:w="340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6E2F3951" w14:textId="12BF583A">
            <w:pPr>
              <w:jc w:val="center"/>
              <w:rPr>
                <w:rFonts w:eastAsia="Exo 2" w:cs="Exo 2"/>
                <w:lang w:eastAsia="es-ES"/>
              </w:rPr>
            </w:pPr>
            <w:r w:rsidRPr="118188FC">
              <w:rPr>
                <w:rFonts w:eastAsia="Exo 2" w:cs="Exo 2"/>
              </w:rPr>
              <w:t>To be defined once measurement system is implemented</w:t>
            </w:r>
          </w:p>
        </w:tc>
      </w:tr>
      <w:tr w:rsidRPr="00ED7267" w:rsidR="002C6853" w:rsidTr="00FF7A7C" w14:paraId="7EADE56B" w14:textId="24B6C706">
        <w:trPr>
          <w:trHeight w:val="300"/>
        </w:trPr>
        <w:tc>
          <w:tcPr>
            <w:tcW w:w="675" w:type="dxa"/>
            <w:vMerge/>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extDirection w:val="btLr"/>
            <w:vAlign w:val="center"/>
          </w:tcPr>
          <w:p w:rsidRPr="008E3241" w:rsidR="002C6853" w:rsidP="002C6853" w:rsidRDefault="002C6853" w14:paraId="6307B7C8" w14:textId="77777777">
            <w:pPr>
              <w:ind w:left="113" w:right="113"/>
              <w:jc w:val="center"/>
              <w:rPr>
                <w:b/>
                <w:lang w:eastAsia="es-ES"/>
              </w:rPr>
            </w:pPr>
          </w:p>
        </w:tc>
        <w:tc>
          <w:tcPr>
            <w:tcW w:w="140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D7267" w:rsidR="002C6853" w:rsidP="002C6853" w:rsidRDefault="002C6853" w14:paraId="367E4F7E" w14:textId="73FA43CB">
            <w:pPr>
              <w:jc w:val="center"/>
              <w:rPr>
                <w:rFonts w:eastAsia="Exo 2" w:cs="Exo 2"/>
                <w:lang w:eastAsia="es-ES"/>
              </w:rPr>
            </w:pPr>
            <w:r w:rsidRPr="1CB58571">
              <w:rPr>
                <w:rFonts w:eastAsia="Exo 2" w:cs="Exo 2"/>
                <w:lang w:eastAsia="es-ES"/>
              </w:rPr>
              <w:t>Digitalisation KPI</w:t>
            </w:r>
          </w:p>
        </w:tc>
        <w:tc>
          <w:tcPr>
            <w:tcW w:w="14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91B45" w:rsidR="002C6853" w:rsidP="002C6853" w:rsidRDefault="002C6853" w14:paraId="26BC5B48" w14:textId="267BE181">
            <w:pPr>
              <w:jc w:val="center"/>
              <w:rPr>
                <w:rFonts w:eastAsia="Exo 2" w:cs="Exo 2"/>
                <w:b/>
                <w:bCs/>
                <w:color w:val="000000"/>
                <w:lang w:eastAsia="es-ES"/>
              </w:rPr>
            </w:pPr>
            <w:r w:rsidRPr="1CB58571">
              <w:rPr>
                <w:rFonts w:eastAsia="Exo 2" w:cs="Exo 2"/>
                <w:b/>
                <w:bCs/>
                <w:color w:val="000000"/>
                <w:lang w:eastAsia="es-ES"/>
              </w:rPr>
              <w:t>FSK_KPI1.3</w:t>
            </w:r>
          </w:p>
        </w:tc>
        <w:tc>
          <w:tcPr>
            <w:tcW w:w="19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2FB03A7F" w14:textId="67774B65">
            <w:pPr>
              <w:jc w:val="center"/>
              <w:rPr>
                <w:rFonts w:eastAsia="Exo 2" w:cs="Exo 2"/>
                <w:lang w:eastAsia="es-ES"/>
              </w:rPr>
            </w:pPr>
            <w:r w:rsidRPr="1CB58571">
              <w:rPr>
                <w:rFonts w:eastAsia="Exo 2" w:cs="Exo 2"/>
                <w:lang w:eastAsia="es-ES"/>
              </w:rPr>
              <w:t>In-line monitoring of water quality parameters.</w:t>
            </w:r>
          </w:p>
        </w:tc>
        <w:tc>
          <w:tcPr>
            <w:tcW w:w="109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16C0D4BC" w14:textId="17B745A7">
            <w:pPr>
              <w:jc w:val="center"/>
              <w:rPr>
                <w:rFonts w:eastAsia="Exo 2" w:cs="Exo 2"/>
                <w:lang w:eastAsia="es-ES"/>
              </w:rPr>
            </w:pPr>
            <w:r w:rsidRPr="1CB58571">
              <w:rPr>
                <w:rFonts w:eastAsia="Exo 2" w:cs="Exo 2"/>
                <w:lang w:eastAsia="es-ES"/>
              </w:rPr>
              <w:t>Medium</w:t>
            </w:r>
          </w:p>
        </w:tc>
        <w:tc>
          <w:tcPr>
            <w:tcW w:w="29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1A4267D4" w14:textId="54FC85B2">
            <w:pPr>
              <w:jc w:val="center"/>
              <w:rPr>
                <w:rFonts w:eastAsia="Exo 2" w:cs="Exo 2"/>
                <w:lang w:eastAsia="es-ES"/>
              </w:rPr>
            </w:pPr>
            <w:r w:rsidRPr="1CB58571">
              <w:rPr>
                <w:rFonts w:eastAsia="Exo 2" w:cs="Exo 2"/>
                <w:lang w:eastAsia="es-ES"/>
              </w:rPr>
              <w:t># process water quality parameters digitally monitored</w:t>
            </w:r>
          </w:p>
        </w:tc>
        <w:tc>
          <w:tcPr>
            <w:tcW w:w="15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91B45" w:rsidR="002C6853" w:rsidP="002C6853" w:rsidRDefault="002C6853" w14:paraId="50133360" w14:textId="24F1B7E8">
            <w:pPr>
              <w:jc w:val="center"/>
              <w:rPr>
                <w:rFonts w:eastAsia="Exo 2" w:cs="Exo 2"/>
                <w:lang w:eastAsia="es-ES"/>
              </w:rPr>
            </w:pPr>
            <w:r w:rsidRPr="1CB58571">
              <w:rPr>
                <w:rFonts w:eastAsia="Exo 2" w:cs="Exo 2"/>
                <w:lang w:eastAsia="es-ES"/>
              </w:rPr>
              <w:t>0</w:t>
            </w:r>
          </w:p>
        </w:tc>
        <w:tc>
          <w:tcPr>
            <w:tcW w:w="340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12FDE88E" w14:textId="2A22551E">
            <w:pPr>
              <w:jc w:val="center"/>
              <w:rPr>
                <w:rFonts w:eastAsia="Exo 2" w:cs="Exo 2"/>
                <w:lang w:eastAsia="es-ES"/>
              </w:rPr>
            </w:pPr>
            <w:r w:rsidRPr="1CB58571">
              <w:rPr>
                <w:rFonts w:eastAsia="Exo 2" w:cs="Exo 2"/>
                <w:lang w:eastAsia="es-ES"/>
              </w:rPr>
              <w:t>4</w:t>
            </w:r>
          </w:p>
        </w:tc>
      </w:tr>
      <w:tr w:rsidRPr="00ED7267" w:rsidR="002C6853" w:rsidTr="00FF7A7C" w14:paraId="15444517" w14:textId="31CF4BFB">
        <w:trPr>
          <w:trHeight w:val="300"/>
        </w:trPr>
        <w:tc>
          <w:tcPr>
            <w:tcW w:w="675" w:type="dxa"/>
            <w:vMerge w:val="restart"/>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extDirection w:val="btLr"/>
            <w:vAlign w:val="center"/>
          </w:tcPr>
          <w:p w:rsidRPr="008E3241" w:rsidR="002C6853" w:rsidP="002C6853" w:rsidRDefault="002C6853" w14:paraId="553122B3" w14:textId="35FE0338">
            <w:pPr>
              <w:ind w:left="113" w:right="113"/>
              <w:jc w:val="center"/>
              <w:rPr>
                <w:rFonts w:eastAsia="Exo 2" w:cs="Exo 2"/>
                <w:b/>
                <w:bCs/>
                <w:lang w:eastAsia="es-ES"/>
              </w:rPr>
            </w:pPr>
            <w:r w:rsidRPr="1CB58571">
              <w:rPr>
                <w:rFonts w:eastAsia="Exo 2" w:cs="Exo 2"/>
                <w:b/>
                <w:bCs/>
                <w:lang w:eastAsia="es-ES"/>
              </w:rPr>
              <w:t>FSK-UC2</w:t>
            </w:r>
          </w:p>
        </w:tc>
        <w:tc>
          <w:tcPr>
            <w:tcW w:w="140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D7267" w:rsidR="002C6853" w:rsidP="002C6853" w:rsidRDefault="002C6853" w14:paraId="704731C1" w14:textId="3A22695F">
            <w:pPr>
              <w:jc w:val="center"/>
              <w:rPr>
                <w:rFonts w:eastAsia="Exo 2" w:cs="Exo 2"/>
                <w:lang w:eastAsia="es-ES"/>
              </w:rPr>
            </w:pPr>
            <w:r w:rsidRPr="1CB58571">
              <w:rPr>
                <w:rFonts w:eastAsia="Exo 2" w:cs="Exo 2"/>
                <w:lang w:eastAsia="es-ES"/>
              </w:rPr>
              <w:t>Circularity KPI</w:t>
            </w:r>
          </w:p>
        </w:tc>
        <w:tc>
          <w:tcPr>
            <w:tcW w:w="14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91B45" w:rsidR="002C6853" w:rsidP="002C6853" w:rsidRDefault="002C6853" w14:paraId="764CAAED" w14:textId="76FD702D">
            <w:pPr>
              <w:jc w:val="center"/>
              <w:rPr>
                <w:rFonts w:eastAsia="Exo 2" w:cs="Exo 2"/>
                <w:b/>
                <w:bCs/>
                <w:color w:val="000000"/>
                <w:lang w:eastAsia="es-ES"/>
              </w:rPr>
            </w:pPr>
            <w:r w:rsidRPr="1CB58571">
              <w:rPr>
                <w:rFonts w:eastAsia="Exo 2" w:cs="Exo 2"/>
                <w:b/>
                <w:bCs/>
                <w:color w:val="000000"/>
                <w:lang w:eastAsia="es-ES"/>
              </w:rPr>
              <w:t>FSK_KPI1.4</w:t>
            </w:r>
          </w:p>
        </w:tc>
        <w:tc>
          <w:tcPr>
            <w:tcW w:w="19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76464300" w14:textId="383272F6">
            <w:pPr>
              <w:jc w:val="center"/>
              <w:rPr>
                <w:rFonts w:eastAsia="Exo 2" w:cs="Exo 2"/>
                <w:lang w:eastAsia="es-ES"/>
              </w:rPr>
            </w:pPr>
            <w:r w:rsidRPr="1CB58571">
              <w:rPr>
                <w:rFonts w:eastAsia="Exo 2" w:cs="Exo 2"/>
                <w:lang w:eastAsia="es-ES"/>
              </w:rPr>
              <w:t xml:space="preserve">Number of product varieties with </w:t>
            </w:r>
            <w:r>
              <w:rPr>
                <w:rFonts w:eastAsia="Exo 2" w:cs="Exo 2"/>
                <w:lang w:eastAsia="es-ES"/>
              </w:rPr>
              <w:t>DPPs</w:t>
            </w:r>
          </w:p>
        </w:tc>
        <w:tc>
          <w:tcPr>
            <w:tcW w:w="109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00854F6A" w14:textId="77777777">
            <w:pPr>
              <w:jc w:val="center"/>
              <w:rPr>
                <w:rFonts w:eastAsia="Exo 2" w:cs="Exo 2"/>
                <w:lang w:eastAsia="es-ES"/>
              </w:rPr>
            </w:pPr>
            <w:r w:rsidRPr="1CB58571">
              <w:rPr>
                <w:rFonts w:eastAsia="Exo 2" w:cs="Exo 2"/>
                <w:lang w:eastAsia="es-ES"/>
              </w:rPr>
              <w:t>High</w:t>
            </w:r>
          </w:p>
        </w:tc>
        <w:tc>
          <w:tcPr>
            <w:tcW w:w="29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10B570EA" w14:textId="66945155">
            <w:pPr>
              <w:jc w:val="center"/>
              <w:rPr>
                <w:rFonts w:eastAsia="Exo 2" w:cs="Exo 2"/>
                <w:lang w:eastAsia="es-ES"/>
              </w:rPr>
            </w:pPr>
            <w:r w:rsidRPr="1CB58571">
              <w:rPr>
                <w:rFonts w:eastAsia="Exo 2" w:cs="Exo 2"/>
                <w:lang w:eastAsia="es-ES"/>
              </w:rPr>
              <w:t xml:space="preserve">#product varieties for which DPPs are generated </w:t>
            </w:r>
          </w:p>
        </w:tc>
        <w:tc>
          <w:tcPr>
            <w:tcW w:w="15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91B45" w:rsidR="002C6853" w:rsidP="002C6853" w:rsidRDefault="002C6853" w14:paraId="16C91F80" w14:textId="0FD1F3D7">
            <w:pPr>
              <w:jc w:val="center"/>
              <w:rPr>
                <w:rFonts w:eastAsia="Exo 2" w:cs="Exo 2"/>
                <w:lang w:eastAsia="es-ES"/>
              </w:rPr>
            </w:pPr>
            <w:r w:rsidRPr="1CB58571">
              <w:rPr>
                <w:rFonts w:eastAsia="Exo 2" w:cs="Exo 2"/>
                <w:lang w:eastAsia="es-ES"/>
              </w:rPr>
              <w:t>0</w:t>
            </w:r>
          </w:p>
        </w:tc>
        <w:tc>
          <w:tcPr>
            <w:tcW w:w="340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91B45" w:rsidR="002C6853" w:rsidP="002C6853" w:rsidRDefault="002C6853" w14:paraId="78A29F17" w14:textId="203AAB5F">
            <w:pPr>
              <w:jc w:val="center"/>
              <w:rPr>
                <w:rFonts w:eastAsia="Exo 2" w:cs="Exo 2"/>
                <w:lang w:eastAsia="es-ES"/>
              </w:rPr>
            </w:pPr>
            <w:r w:rsidRPr="1CB58571">
              <w:rPr>
                <w:rFonts w:eastAsia="Exo 2" w:cs="Exo 2"/>
                <w:lang w:eastAsia="es-ES"/>
              </w:rPr>
              <w:t>3</w:t>
            </w:r>
          </w:p>
        </w:tc>
      </w:tr>
      <w:tr w:rsidRPr="00ED7267" w:rsidR="002C6853" w:rsidTr="00FF7A7C" w14:paraId="755D94FF" w14:textId="11BE3D6E">
        <w:trPr>
          <w:trHeight w:val="300"/>
        </w:trPr>
        <w:tc>
          <w:tcPr>
            <w:tcW w:w="675" w:type="dxa"/>
            <w:vMerge/>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Pr>
          <w:p w:rsidRPr="00ED7267" w:rsidR="002C6853" w:rsidP="002C6853" w:rsidRDefault="002C6853" w14:paraId="63F58282" w14:textId="77777777">
            <w:pPr>
              <w:jc w:val="center"/>
              <w:rPr>
                <w:lang w:eastAsia="es-ES"/>
              </w:rPr>
            </w:pPr>
          </w:p>
        </w:tc>
        <w:tc>
          <w:tcPr>
            <w:tcW w:w="1407"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771B43F1" w14:textId="590D07EA">
            <w:pPr>
              <w:jc w:val="center"/>
              <w:rPr>
                <w:rFonts w:eastAsia="Exo 2" w:cs="Exo 2"/>
                <w:lang w:eastAsia="es-ES"/>
              </w:rPr>
            </w:pPr>
            <w:r w:rsidRPr="1CB58571">
              <w:rPr>
                <w:rFonts w:eastAsia="Exo 2" w:cs="Exo 2"/>
                <w:lang w:eastAsia="es-ES"/>
              </w:rPr>
              <w:t>Traceability KPI</w:t>
            </w:r>
          </w:p>
        </w:tc>
        <w:tc>
          <w:tcPr>
            <w:tcW w:w="144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noWrap/>
            <w:vAlign w:val="center"/>
          </w:tcPr>
          <w:p w:rsidRPr="00E91B45" w:rsidR="002C6853" w:rsidP="002C6853" w:rsidRDefault="002C6853" w14:paraId="6C0A6FEB" w14:textId="6C1CF4F9">
            <w:pPr>
              <w:jc w:val="center"/>
              <w:rPr>
                <w:rFonts w:eastAsia="Exo 2" w:cs="Exo 2"/>
                <w:b/>
                <w:bCs/>
                <w:color w:val="000000"/>
                <w:lang w:eastAsia="es-ES"/>
              </w:rPr>
            </w:pPr>
            <w:r w:rsidRPr="1CB58571">
              <w:rPr>
                <w:rFonts w:eastAsia="Exo 2" w:cs="Exo 2"/>
                <w:b/>
                <w:bCs/>
                <w:color w:val="000000"/>
                <w:lang w:eastAsia="es-ES"/>
              </w:rPr>
              <w:t>FSK_KPI1.5</w:t>
            </w:r>
          </w:p>
        </w:tc>
        <w:tc>
          <w:tcPr>
            <w:tcW w:w="194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67747A3D" w14:textId="134CE4F7">
            <w:pPr>
              <w:jc w:val="center"/>
              <w:rPr>
                <w:rFonts w:eastAsia="Exo 2" w:cs="Exo 2"/>
                <w:lang w:eastAsia="es-ES"/>
              </w:rPr>
            </w:pPr>
            <w:r w:rsidRPr="118188FC">
              <w:rPr>
                <w:rFonts w:eastAsia="Exo 2" w:cs="Exo 2"/>
                <w:lang w:eastAsia="es-ES"/>
              </w:rPr>
              <w:t>Improvement of chemical dosage traceability</w:t>
            </w:r>
          </w:p>
        </w:tc>
        <w:tc>
          <w:tcPr>
            <w:tcW w:w="1095"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7A825757" w14:textId="77777777">
            <w:pPr>
              <w:jc w:val="center"/>
              <w:rPr>
                <w:rFonts w:eastAsia="Exo 2" w:cs="Exo 2"/>
                <w:lang w:eastAsia="es-ES"/>
              </w:rPr>
            </w:pPr>
            <w:r w:rsidRPr="1CB58571">
              <w:rPr>
                <w:rFonts w:eastAsia="Exo 2" w:cs="Exo 2"/>
                <w:lang w:eastAsia="es-ES"/>
              </w:rPr>
              <w:t>Medium</w:t>
            </w:r>
          </w:p>
        </w:tc>
        <w:tc>
          <w:tcPr>
            <w:tcW w:w="29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36C77E6D" w14:textId="6B07E0F7">
            <w:pPr>
              <w:jc w:val="center"/>
              <w:rPr>
                <w:rFonts w:eastAsia="Exo 2" w:cs="Exo 2"/>
                <w:lang w:eastAsia="es-ES"/>
              </w:rPr>
            </w:pPr>
            <w:r w:rsidRPr="118188FC">
              <w:rPr>
                <w:rFonts w:eastAsia="Exo 2" w:cs="Exo 2"/>
                <w:lang w:eastAsia="es-ES"/>
              </w:rPr>
              <w:t>L/ton of selected functional chemicals affected by water quality such as polymers, defoamers and slimicide.</w:t>
            </w:r>
          </w:p>
        </w:tc>
        <w:tc>
          <w:tcPr>
            <w:tcW w:w="15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2C6853" w:rsidRDefault="002C6853" w14:paraId="3551F5F4" w14:textId="0C1668A2">
            <w:pPr>
              <w:jc w:val="center"/>
              <w:rPr>
                <w:rFonts w:eastAsia="Exo 2" w:cs="Exo 2"/>
              </w:rPr>
            </w:pPr>
            <w:r w:rsidRPr="1CB58571">
              <w:rPr>
                <w:rFonts w:eastAsia="Exo 2" w:cs="Exo 2"/>
              </w:rPr>
              <w:t>No baseline available</w:t>
            </w:r>
          </w:p>
        </w:tc>
        <w:tc>
          <w:tcPr>
            <w:tcW w:w="340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vAlign w:val="center"/>
          </w:tcPr>
          <w:p w:rsidRPr="00ED7267" w:rsidR="002C6853" w:rsidP="00AC0829" w:rsidRDefault="002C6853" w14:paraId="4A47530B" w14:textId="553AD6EC">
            <w:pPr>
              <w:jc w:val="center"/>
              <w:rPr>
                <w:rFonts w:eastAsia="Exo 2" w:cs="Exo 2"/>
              </w:rPr>
            </w:pPr>
            <w:r w:rsidRPr="118188FC">
              <w:rPr>
                <w:rFonts w:eastAsia="Exo 2" w:cs="Exo 2"/>
              </w:rPr>
              <w:t>To be defined once measurement system is implemented</w:t>
            </w:r>
          </w:p>
        </w:tc>
      </w:tr>
    </w:tbl>
    <w:p w:rsidR="00E71280" w:rsidP="006B100D" w:rsidRDefault="00E71280" w14:paraId="44A8FAF3" w14:textId="77777777">
      <w:pPr>
        <w:jc w:val="left"/>
        <w:sectPr w:rsidR="00E71280" w:rsidSect="00E71280">
          <w:pgSz w:w="16838" w:h="11906" w:orient="landscape"/>
          <w:pgMar w:top="1134" w:right="993" w:bottom="1134" w:left="1245" w:header="709" w:footer="709" w:gutter="0"/>
          <w:cols w:space="708"/>
          <w:titlePg/>
          <w:docGrid w:linePitch="360"/>
        </w:sectPr>
      </w:pPr>
    </w:p>
    <w:p w:rsidRPr="00ED7267" w:rsidR="006C0D23" w:rsidP="006B100D" w:rsidRDefault="3C5A52C7" w14:paraId="7A5A8F60" w14:textId="1ED09B21">
      <w:pPr>
        <w:pStyle w:val="Heading4"/>
        <w:rPr>
          <w:rFonts w:hint="eastAsia"/>
          <w:lang w:eastAsia="es-ES"/>
        </w:rPr>
      </w:pPr>
      <w:r w:rsidRPr="73120FA8">
        <w:rPr>
          <w:lang w:eastAsia="es-ES"/>
        </w:rPr>
        <w:t xml:space="preserve"> </w:t>
      </w:r>
      <w:proofErr w:type="spellStart"/>
      <w:r w:rsidRPr="7EA792B0" w:rsidR="35446DE2">
        <w:rPr>
          <w:lang w:eastAsia="es-ES"/>
        </w:rPr>
        <w:t>noriware</w:t>
      </w:r>
      <w:bookmarkStart w:name="_Toc1799293761" w:id="64"/>
      <w:proofErr w:type="spellEnd"/>
      <w:r w:rsidRPr="73120FA8">
        <w:rPr>
          <w:lang w:eastAsia="es-ES"/>
        </w:rPr>
        <w:t xml:space="preserve"> Use Case</w:t>
      </w:r>
      <w:bookmarkEnd w:id="64"/>
      <w:r w:rsidRPr="73120FA8">
        <w:rPr>
          <w:lang w:eastAsia="es-ES"/>
        </w:rPr>
        <w:t xml:space="preserve"> </w:t>
      </w:r>
    </w:p>
    <w:p w:rsidRPr="00ED7267" w:rsidR="006C0D23" w:rsidP="006B100D" w:rsidRDefault="006C0D23" w14:paraId="7F3B5061" w14:textId="357710D1">
      <w:pPr>
        <w:pStyle w:val="Heading5"/>
        <w:rPr>
          <w:rFonts w:hint="eastAsia"/>
          <w:lang w:eastAsia="es-ES"/>
        </w:rPr>
      </w:pPr>
      <w:bookmarkStart w:name="_Toc964074880" w:id="65"/>
      <w:r w:rsidRPr="00ED7267">
        <w:rPr>
          <w:lang w:eastAsia="es-ES"/>
        </w:rPr>
        <w:t xml:space="preserve">Overview of </w:t>
      </w:r>
      <w:proofErr w:type="spellStart"/>
      <w:r w:rsidRPr="7EA792B0" w:rsidR="35446DE2">
        <w:rPr>
          <w:lang w:eastAsia="es-ES"/>
        </w:rPr>
        <w:t>noriware</w:t>
      </w:r>
      <w:proofErr w:type="spellEnd"/>
      <w:r w:rsidRPr="00ED7267">
        <w:rPr>
          <w:lang w:eastAsia="es-ES"/>
        </w:rPr>
        <w:t xml:space="preserve"> operations and context</w:t>
      </w:r>
      <w:bookmarkEnd w:id="65"/>
    </w:p>
    <w:p w:rsidRPr="00ED7267" w:rsidR="00723212" w:rsidP="006B100D" w:rsidRDefault="00BC06E9" w14:paraId="2893A2FF" w14:textId="79AB2C80">
      <w:pPr>
        <w:spacing w:before="100" w:beforeAutospacing="1" w:after="100" w:afterAutospacing="1"/>
      </w:pPr>
      <w:proofErr w:type="spellStart"/>
      <w:r>
        <w:t>n</w:t>
      </w:r>
      <w:r w:rsidR="35446DE2">
        <w:t>oriware</w:t>
      </w:r>
      <w:proofErr w:type="spellEnd"/>
      <w:r w:rsidRPr="00ED7267" w:rsidR="00B55DE7">
        <w:t xml:space="preserve"> AG is an innovative company developing </w:t>
      </w:r>
      <w:r w:rsidRPr="00ED7267" w:rsidR="00B55DE7">
        <w:rPr>
          <w:bCs/>
        </w:rPr>
        <w:t>biodegradable and plastic-free packaging materials</w:t>
      </w:r>
      <w:r w:rsidRPr="00ED7267" w:rsidR="00B55DE7">
        <w:t xml:space="preserve"> based on </w:t>
      </w:r>
      <w:r w:rsidRPr="00ED7267" w:rsidR="00B55DE7">
        <w:rPr>
          <w:bCs/>
        </w:rPr>
        <w:t>ocean-grown seaweed</w:t>
      </w:r>
      <w:r w:rsidRPr="00ED7267" w:rsidR="00B55DE7">
        <w:t>. Its strategy focuses on providing environmentally friendly alternatives compatible with existing plastic processing infrastructure, facilitating industrial adoption and reducing dependency on fossil-based plastics.</w:t>
      </w:r>
      <w:r w:rsidRPr="00ED7267" w:rsidR="00723212">
        <w:t xml:space="preserve"> </w:t>
      </w:r>
    </w:p>
    <w:p w:rsidRPr="00ED7267" w:rsidR="00B55DE7" w:rsidP="006B100D" w:rsidRDefault="00BC06E9" w14:paraId="312964A1" w14:textId="31015C2D">
      <w:pPr>
        <w:spacing w:before="100" w:beforeAutospacing="1" w:after="100" w:afterAutospacing="1"/>
        <w:rPr>
          <w:lang w:eastAsia="es-ES"/>
        </w:rPr>
      </w:pPr>
      <w:proofErr w:type="spellStart"/>
      <w:r>
        <w:t>n</w:t>
      </w:r>
      <w:r w:rsidR="35446DE2">
        <w:t>oriware</w:t>
      </w:r>
      <w:r w:rsidR="00B55DE7">
        <w:t>’s</w:t>
      </w:r>
      <w:proofErr w:type="spellEnd"/>
      <w:r w:rsidRPr="00ED7267" w:rsidR="00B55DE7">
        <w:t xml:space="preserve"> production process includes several key steps: pre-mixing and physical modification of natural polymers, compounding with natural additives and plasticizers, chemical modification of polymers, and extrusion of the final film product. Although </w:t>
      </w:r>
      <w:proofErr w:type="spellStart"/>
      <w:r w:rsidR="35446DE2">
        <w:t>noriware</w:t>
      </w:r>
      <w:r w:rsidR="00B55DE7">
        <w:t>’s</w:t>
      </w:r>
      <w:proofErr w:type="spellEnd"/>
      <w:r w:rsidRPr="00ED7267" w:rsidR="00B55DE7">
        <w:t xml:space="preserve"> market and product range are still under development, its approach reflects a clear commitment to circular economy principles, particularly with the goal of ensuring that its materials not only degrade at end-of-life but </w:t>
      </w:r>
      <w:r w:rsidRPr="00ED7267" w:rsidR="00B55DE7">
        <w:rPr>
          <w:bCs/>
        </w:rPr>
        <w:t>benefit the environment during degradation</w:t>
      </w:r>
      <w:r w:rsidRPr="00ED7267" w:rsidR="00B55DE7">
        <w:t xml:space="preserve"> (e.g., improving soil health).</w:t>
      </w:r>
    </w:p>
    <w:p w:rsidRPr="00ED7267" w:rsidR="006C0D23" w:rsidP="006B100D" w:rsidRDefault="006C0D23" w14:paraId="218798D8" w14:textId="52669B8B">
      <w:pPr>
        <w:pStyle w:val="Heading5"/>
        <w:rPr>
          <w:rFonts w:hint="eastAsia"/>
          <w:lang w:eastAsia="es-ES"/>
        </w:rPr>
      </w:pPr>
      <w:bookmarkStart w:name="_Toc1756068321" w:id="66"/>
      <w:r w:rsidRPr="00ED7267">
        <w:rPr>
          <w:lang w:eastAsia="es-ES"/>
        </w:rPr>
        <w:t>Current state ("As-Is" situation)</w:t>
      </w:r>
      <w:bookmarkEnd w:id="66"/>
    </w:p>
    <w:p w:rsidRPr="00ED7267" w:rsidR="00723212" w:rsidP="006B100D" w:rsidRDefault="00B55DE7" w14:paraId="15C377D4" w14:textId="2E9CA258">
      <w:pPr>
        <w:spacing w:before="100" w:beforeAutospacing="1" w:after="100" w:afterAutospacing="1"/>
      </w:pPr>
      <w:r w:rsidRPr="00ED7267">
        <w:t xml:space="preserve">Currently, </w:t>
      </w:r>
      <w:proofErr w:type="spellStart"/>
      <w:r w:rsidR="35446DE2">
        <w:t>noriware</w:t>
      </w:r>
      <w:r>
        <w:t>’s</w:t>
      </w:r>
      <w:proofErr w:type="spellEnd"/>
      <w:r w:rsidRPr="00ED7267">
        <w:t xml:space="preserve"> operations are in an early industrialization phase with </w:t>
      </w:r>
      <w:r w:rsidRPr="00ED7267">
        <w:rPr>
          <w:bCs/>
        </w:rPr>
        <w:t xml:space="preserve">limited automation and </w:t>
      </w:r>
      <w:r w:rsidR="00107296">
        <w:rPr>
          <w:bCs/>
        </w:rPr>
        <w:t>digitalisation</w:t>
      </w:r>
      <w:r w:rsidRPr="00ED7267">
        <w:t>. The company uses Siemens SPS control for its extruder (monitoring parameters such as temperature, torque and motor speed), but many auxiliary processes, such as cooling, dosing and pelletizing, are manually controlled.</w:t>
      </w:r>
      <w:r w:rsidRPr="00ED7267" w:rsidR="00723212">
        <w:t xml:space="preserve"> </w:t>
      </w:r>
      <w:r w:rsidRPr="00ED7267">
        <w:t xml:space="preserve">Data tracking is performed primarily through </w:t>
      </w:r>
      <w:r w:rsidRPr="00ED7267">
        <w:rPr>
          <w:bCs/>
        </w:rPr>
        <w:t>manual records in Google Sheets</w:t>
      </w:r>
      <w:r w:rsidRPr="00ED7267">
        <w:t xml:space="preserve">, and there is no real-time overview of production flows. </w:t>
      </w:r>
      <w:r w:rsidR="0029660C">
        <w:t>Internet-of-things (</w:t>
      </w:r>
      <w:r w:rsidRPr="00ED7267">
        <w:t>IoT</w:t>
      </w:r>
      <w:r w:rsidR="0029660C">
        <w:t>) based</w:t>
      </w:r>
      <w:r w:rsidRPr="00ED7267">
        <w:t xml:space="preserve"> environmental sensors for ambient conditions (temperature, humidity, gas) are integrated into Google </w:t>
      </w:r>
      <w:proofErr w:type="gramStart"/>
      <w:r w:rsidRPr="00ED7267">
        <w:t>Workspace</w:t>
      </w:r>
      <w:proofErr w:type="gramEnd"/>
      <w:r w:rsidRPr="00ED7267">
        <w:t xml:space="preserve"> but production data itself remains fragmented.</w:t>
      </w:r>
    </w:p>
    <w:p w:rsidRPr="00ED7267" w:rsidR="00723212" w:rsidP="006B100D" w:rsidRDefault="00B55DE7" w14:paraId="42EAF8BB" w14:textId="2DCCA1A0">
      <w:pPr>
        <w:spacing w:before="100" w:beforeAutospacing="1" w:after="100" w:afterAutospacing="1"/>
      </w:pPr>
      <w:r w:rsidRPr="00ED7267">
        <w:t xml:space="preserve">At present, </w:t>
      </w:r>
      <w:proofErr w:type="spellStart"/>
      <w:r w:rsidR="35446DE2">
        <w:t>noriware</w:t>
      </w:r>
      <w:proofErr w:type="spellEnd"/>
      <w:r w:rsidRPr="00ED7267">
        <w:t xml:space="preserve"> does not have a comprehensive energy monitoring system, and traceability along the raw material supply chain is limited — particularly due to </w:t>
      </w:r>
      <w:r w:rsidRPr="00ED7267">
        <w:rPr>
          <w:bCs/>
        </w:rPr>
        <w:t>variability in seaweed feedstock properties depending on supplier and origin</w:t>
      </w:r>
      <w:r w:rsidRPr="00ED7267">
        <w:t>.</w:t>
      </w:r>
    </w:p>
    <w:p w:rsidRPr="00ED7267" w:rsidR="00B55DE7" w:rsidP="006B100D" w:rsidRDefault="00B55DE7" w14:paraId="1BF1ADDE" w14:textId="10F59D28">
      <w:pPr>
        <w:spacing w:before="100" w:beforeAutospacing="1" w:after="100" w:afterAutospacing="1"/>
      </w:pPr>
      <w:r w:rsidRPr="00ED7267">
        <w:t xml:space="preserve">The company acknowledges the difficulty of conducting robust </w:t>
      </w:r>
      <w:r w:rsidR="00FF3FDE">
        <w:t>LCA</w:t>
      </w:r>
      <w:r w:rsidRPr="00ED7267">
        <w:t xml:space="preserve"> due to incomplete upstream data and relies on partial information from seaweed suppliers, sometimes obtained via related EU projects.</w:t>
      </w:r>
    </w:p>
    <w:p w:rsidRPr="00ED7267" w:rsidR="006C0D23" w:rsidP="006B100D" w:rsidRDefault="006C0D23" w14:paraId="69FF56D4" w14:textId="1524E326">
      <w:pPr>
        <w:pStyle w:val="Heading5"/>
        <w:rPr>
          <w:rFonts w:hint="eastAsia"/>
          <w:lang w:eastAsia="es-ES"/>
        </w:rPr>
      </w:pPr>
      <w:bookmarkStart w:name="_Toc1854997832" w:id="67"/>
      <w:r w:rsidRPr="00ED7267">
        <w:rPr>
          <w:lang w:eastAsia="es-ES"/>
        </w:rPr>
        <w:t>Circularity &amp; sustainability requirements and challenges</w:t>
      </w:r>
      <w:bookmarkEnd w:id="67"/>
    </w:p>
    <w:p w:rsidRPr="00ED7267" w:rsidR="00B55DE7" w:rsidP="006B100D" w:rsidRDefault="00B55DE7" w14:paraId="0B427BCF" w14:textId="5F09BBD7">
      <w:pPr>
        <w:spacing w:before="100" w:beforeAutospacing="1" w:after="100" w:afterAutospacing="1"/>
      </w:pPr>
      <w:r w:rsidRPr="00ED7267">
        <w:t>Noriware faces significant challenges that bi0SpaCE can help address:</w:t>
      </w:r>
    </w:p>
    <w:p w:rsidRPr="00ED7267" w:rsidR="00B55DE7" w:rsidP="00F82B0D" w:rsidRDefault="00B55DE7" w14:paraId="10947BC2" w14:textId="77777777">
      <w:pPr>
        <w:numPr>
          <w:ilvl w:val="0"/>
          <w:numId w:val="12"/>
        </w:numPr>
        <w:spacing w:before="100" w:beforeAutospacing="1" w:after="100" w:afterAutospacing="1"/>
      </w:pPr>
      <w:r w:rsidRPr="00ED7267">
        <w:t>Variability of raw materials: Seaweed properties differ based on geographic origin and supplier practices, creating difficulties in process consistency and quality control.</w:t>
      </w:r>
    </w:p>
    <w:p w:rsidRPr="00ED7267" w:rsidR="00B55DE7" w:rsidP="00F82B0D" w:rsidRDefault="00B55DE7" w14:paraId="2B5C86DD" w14:textId="77777777">
      <w:pPr>
        <w:numPr>
          <w:ilvl w:val="0"/>
          <w:numId w:val="12"/>
        </w:numPr>
        <w:spacing w:before="100" w:beforeAutospacing="1" w:after="100" w:afterAutospacing="1"/>
      </w:pPr>
      <w:r w:rsidRPr="00ED7267">
        <w:t>Lack of automation: Many key parameters and process stages are monitored and adjusted manually, increasing variability and reducing operational efficiency.</w:t>
      </w:r>
    </w:p>
    <w:p w:rsidRPr="00ED7267" w:rsidR="00B55DE7" w:rsidP="00F82B0D" w:rsidRDefault="00B55DE7" w14:paraId="17AE8768" w14:textId="77777777">
      <w:pPr>
        <w:numPr>
          <w:ilvl w:val="0"/>
          <w:numId w:val="12"/>
        </w:numPr>
        <w:spacing w:before="100" w:beforeAutospacing="1" w:after="100" w:afterAutospacing="1"/>
      </w:pPr>
      <w:r w:rsidRPr="00ED7267">
        <w:t>Limited traceability and data integration: Existing manual data collection hinders robust sustainability tracking and real-time decision-making.</w:t>
      </w:r>
    </w:p>
    <w:p w:rsidRPr="00ED7267" w:rsidR="00B55DE7" w:rsidP="00F82B0D" w:rsidRDefault="00B55DE7" w14:paraId="1D8D6053" w14:textId="77777777">
      <w:pPr>
        <w:numPr>
          <w:ilvl w:val="0"/>
          <w:numId w:val="12"/>
        </w:numPr>
        <w:spacing w:before="100" w:beforeAutospacing="1" w:after="100" w:afterAutospacing="1"/>
      </w:pPr>
      <w:r w:rsidRPr="00ED7267">
        <w:t>Inadequate upstream environmental data: Difficulties in obtaining comprehensive LCA data from suppliers, affecting the accuracy of sustainability assessments.</w:t>
      </w:r>
    </w:p>
    <w:p w:rsidRPr="00ED7267" w:rsidR="00B55DE7" w:rsidP="006B100D" w:rsidRDefault="00B55DE7" w14:paraId="53B504D3" w14:textId="14899F1C">
      <w:pPr>
        <w:spacing w:before="100" w:beforeAutospacing="1" w:after="100" w:afterAutospacing="1"/>
      </w:pPr>
      <w:r w:rsidRPr="00ED7267">
        <w:t xml:space="preserve">Within bi0SpaCE, </w:t>
      </w:r>
      <w:proofErr w:type="spellStart"/>
      <w:r w:rsidR="35446DE2">
        <w:t>noriware</w:t>
      </w:r>
      <w:proofErr w:type="spellEnd"/>
      <w:r w:rsidRPr="00ED7267">
        <w:t xml:space="preserve"> expects to achieve:</w:t>
      </w:r>
    </w:p>
    <w:p w:rsidRPr="00ED7267" w:rsidR="00B55DE7" w:rsidP="00F82B0D" w:rsidRDefault="00B55DE7" w14:paraId="62870717" w14:textId="77777777">
      <w:pPr>
        <w:numPr>
          <w:ilvl w:val="0"/>
          <w:numId w:val="13"/>
        </w:numPr>
        <w:spacing w:before="100" w:beforeAutospacing="1" w:after="100" w:afterAutospacing="1"/>
      </w:pPr>
      <w:r w:rsidRPr="00ED7267">
        <w:t>Enhanced traceability of material flows, improving both internal process control and external reporting.</w:t>
      </w:r>
    </w:p>
    <w:p w:rsidRPr="00ED7267" w:rsidR="00B55DE7" w:rsidP="00F82B0D" w:rsidRDefault="00B55DE7" w14:paraId="7127E188" w14:textId="77777777">
      <w:pPr>
        <w:numPr>
          <w:ilvl w:val="0"/>
          <w:numId w:val="13"/>
        </w:numPr>
        <w:spacing w:before="100" w:beforeAutospacing="1" w:after="100" w:afterAutospacing="1"/>
      </w:pPr>
      <w:r w:rsidRPr="00ED7267">
        <w:t>Automated data collection, reducing dependency on manual tracking and associated errors.</w:t>
      </w:r>
    </w:p>
    <w:p w:rsidRPr="00ED7267" w:rsidR="00B55DE7" w:rsidP="00F82B0D" w:rsidRDefault="00B55DE7" w14:paraId="220418FE" w14:textId="77777777">
      <w:pPr>
        <w:numPr>
          <w:ilvl w:val="0"/>
          <w:numId w:val="13"/>
        </w:numPr>
        <w:spacing w:before="100" w:beforeAutospacing="1" w:after="100" w:afterAutospacing="1"/>
      </w:pPr>
      <w:r w:rsidRPr="00ED7267">
        <w:t>Deployment of new sensors for monitoring critical parameters in real-time (energy consumption, water usage, material flow, ambient conditions).</w:t>
      </w:r>
    </w:p>
    <w:p w:rsidRPr="00ED7267" w:rsidR="00B55DE7" w:rsidP="00F82B0D" w:rsidRDefault="00540196" w14:paraId="123F820C" w14:textId="11EF639C">
      <w:pPr>
        <w:numPr>
          <w:ilvl w:val="0"/>
          <w:numId w:val="13"/>
        </w:numPr>
        <w:spacing w:before="100" w:beforeAutospacing="1" w:after="100" w:afterAutospacing="1"/>
      </w:pPr>
      <w:r w:rsidRPr="00ED7267">
        <w:t>Optimization</w:t>
      </w:r>
      <w:r w:rsidRPr="00ED7267" w:rsidR="00B55DE7">
        <w:t xml:space="preserve"> of production processes through </w:t>
      </w:r>
      <w:r w:rsidR="00511080">
        <w:t>DTs</w:t>
      </w:r>
      <w:r w:rsidRPr="00ED7267" w:rsidR="00B55DE7">
        <w:t xml:space="preserve"> and </w:t>
      </w:r>
      <w:r w:rsidR="18427E8D">
        <w:t xml:space="preserve">data-driven </w:t>
      </w:r>
      <w:r w:rsidRPr="00ED7267" w:rsidR="00B55DE7">
        <w:t>modelling.</w:t>
      </w:r>
    </w:p>
    <w:p w:rsidRPr="00ED7267" w:rsidR="00B55DE7" w:rsidP="00F82B0D" w:rsidRDefault="00B55DE7" w14:paraId="296CBB8F" w14:textId="44B0A2EE">
      <w:pPr>
        <w:numPr>
          <w:ilvl w:val="0"/>
          <w:numId w:val="13"/>
        </w:numPr>
        <w:spacing w:before="100" w:beforeAutospacing="1" w:after="100" w:afterAutospacing="1"/>
      </w:pPr>
      <w:r w:rsidRPr="00ED7267">
        <w:t>Development of DPPs for at least two grades of seaweed-based materials, providing customers and consumers with transparent information on material properties and environmental impacts.</w:t>
      </w:r>
    </w:p>
    <w:p w:rsidRPr="00ED7267" w:rsidR="00B55DE7" w:rsidP="006B100D" w:rsidRDefault="00B55DE7" w14:paraId="4B643570" w14:textId="093CFCCC">
      <w:pPr>
        <w:spacing w:before="100" w:beforeAutospacing="1" w:after="100" w:afterAutospacing="1"/>
      </w:pPr>
      <w:r w:rsidRPr="00ED7267">
        <w:t xml:space="preserve">Additionally, </w:t>
      </w:r>
      <w:proofErr w:type="spellStart"/>
      <w:r w:rsidR="35446DE2">
        <w:t>noriware</w:t>
      </w:r>
      <w:proofErr w:type="spellEnd"/>
      <w:r w:rsidRPr="00ED7267">
        <w:t xml:space="preserve"> must ensure compliance with relevant regulations and certifications, including TÜV biodegradability certifications and ISO/ASTM standards for biodegradability in different environments.</w:t>
      </w:r>
    </w:p>
    <w:p w:rsidRPr="00ED7267" w:rsidR="00B55DE7" w:rsidP="006B100D" w:rsidRDefault="00B55DE7" w14:paraId="5E62F762" w14:textId="6B6CBA69">
      <w:pPr>
        <w:spacing w:before="100" w:beforeAutospacing="1" w:after="100" w:afterAutospacing="1"/>
      </w:pPr>
      <w:r w:rsidRPr="00ED7267">
        <w:t xml:space="preserve">Through this pilot, </w:t>
      </w:r>
      <w:proofErr w:type="spellStart"/>
      <w:r w:rsidR="35446DE2">
        <w:t>noriware</w:t>
      </w:r>
      <w:proofErr w:type="spellEnd"/>
      <w:r w:rsidRPr="00ED7267">
        <w:t xml:space="preserve"> aims to become a reference case for circular bio-based packaging, showcasing how emerging companies can adopt advanced digital tools to improve sustainability, traceability, and operational excellence.</w:t>
      </w:r>
    </w:p>
    <w:p w:rsidRPr="00ED7267" w:rsidR="005A0901" w:rsidP="006B100D" w:rsidRDefault="005A0901" w14:paraId="162AE306" w14:textId="162AD954">
      <w:pPr>
        <w:pStyle w:val="Heading5"/>
        <w:rPr>
          <w:rFonts w:hint="eastAsia"/>
        </w:rPr>
      </w:pPr>
      <w:bookmarkStart w:name="_Toc1115870436" w:id="68"/>
      <w:r w:rsidRPr="00ED7267">
        <w:t>Identified Use Cases and User Stories</w:t>
      </w:r>
      <w:bookmarkEnd w:id="68"/>
    </w:p>
    <w:p w:rsidRPr="00ED7267" w:rsidR="005A0901" w:rsidP="006B100D" w:rsidRDefault="00BC06E9" w14:paraId="26FCA12E" w14:textId="7896813C">
      <w:proofErr w:type="spellStart"/>
      <w:r>
        <w:t>n</w:t>
      </w:r>
      <w:r w:rsidRPr="004D70E7" w:rsidR="004D70E7">
        <w:t>oriware</w:t>
      </w:r>
      <w:r w:rsidR="004D70E7">
        <w:t>’s</w:t>
      </w:r>
      <w:proofErr w:type="spellEnd"/>
      <w:r w:rsidRPr="004D70E7" w:rsidR="004D70E7">
        <w:t xml:space="preserve"> use cases centre on the comprehensive monitoring of environmental impacts and the implementation of </w:t>
      </w:r>
      <w:r w:rsidR="007D2071">
        <w:t>DPPs for</w:t>
      </w:r>
      <w:r w:rsidRPr="004D70E7" w:rsidR="004D70E7">
        <w:t xml:space="preserve"> seaweed-based biodegradable packaging materials. These use cases capture the company</w:t>
      </w:r>
      <w:r w:rsidR="004D70E7">
        <w:t>’s</w:t>
      </w:r>
      <w:r w:rsidRPr="004D70E7" w:rsidR="004D70E7">
        <w:t xml:space="preserve"> need to track energy and water consumption, CO₂ emissions, and material flows across its emerging production processes while ensuring full traceability from raw seaweed sourcing to final film production. The user stories reflect the perspectives of sustainability officers, quality control specialists, and production managers, emphasizing batch-level footprint calculation, LCA integration, and secure data sharing. Collectively, these use cases provide the blueprint for </w:t>
      </w:r>
      <w:proofErr w:type="spellStart"/>
      <w:r w:rsidR="75965060">
        <w:t>n</w:t>
      </w:r>
      <w:r w:rsidR="35446DE2">
        <w:t>oriware</w:t>
      </w:r>
      <w:proofErr w:type="spellEnd"/>
      <w:r w:rsidRPr="004D70E7" w:rsidR="004D70E7">
        <w:t xml:space="preserve"> to digitalize operations, optimize environmental performance, and deliver transparent, verifiable sustainability data to its stakeholders.</w:t>
      </w:r>
    </w:p>
    <w:p w:rsidRPr="00ED7267" w:rsidR="005A0901" w:rsidP="00E946E5" w:rsidRDefault="72AEFBAB" w14:paraId="44C0357B" w14:textId="747428B7">
      <w:pPr>
        <w:pStyle w:val="Caption"/>
      </w:pPr>
      <w:bookmarkStart w:name="_Toc209451860" w:id="69"/>
      <w:r w:rsidRPr="1CB58571">
        <w:t xml:space="preserve">Table </w:t>
      </w:r>
      <w:r w:rsidR="005A0901">
        <w:fldChar w:fldCharType="begin"/>
      </w:r>
      <w:r w:rsidR="005A0901">
        <w:instrText xml:space="preserve"> SEQ Table \* ARABIC </w:instrText>
      </w:r>
      <w:r w:rsidR="005A0901">
        <w:fldChar w:fldCharType="separate"/>
      </w:r>
      <w:r w:rsidR="00FF7A7C">
        <w:rPr>
          <w:noProof/>
        </w:rPr>
        <w:t>7</w:t>
      </w:r>
      <w:r w:rsidR="005A0901">
        <w:fldChar w:fldCharType="end"/>
      </w:r>
      <w:r w:rsidRPr="1CB58571">
        <w:t xml:space="preserve">: Identified </w:t>
      </w:r>
      <w:proofErr w:type="spellStart"/>
      <w:r w:rsidR="35446DE2">
        <w:t>noriware</w:t>
      </w:r>
      <w:r>
        <w:t>'s</w:t>
      </w:r>
      <w:proofErr w:type="spellEnd"/>
      <w:r w:rsidRPr="1CB58571">
        <w:t xml:space="preserve"> use cases</w:t>
      </w:r>
      <w:bookmarkEnd w:id="69"/>
    </w:p>
    <w:tbl>
      <w:tblPr>
        <w:tblW w:w="9628"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200"/>
        <w:gridCol w:w="8428"/>
      </w:tblGrid>
      <w:tr w:rsidRPr="00ED7267" w:rsidR="005A0901" w:rsidTr="008C6131" w14:paraId="02862CEF" w14:textId="77777777">
        <w:trPr>
          <w:trHeight w:val="312"/>
        </w:trPr>
        <w:tc>
          <w:tcPr>
            <w:tcW w:w="1200" w:type="dxa"/>
            <w:shd w:val="clear" w:color="auto" w:fill="008000"/>
            <w:vAlign w:val="center"/>
            <w:hideMark/>
          </w:tcPr>
          <w:p w:rsidRPr="00ED7267" w:rsidR="005A0901" w:rsidP="1CB58571" w:rsidRDefault="72AEFBAB" w14:paraId="1CD08C5F"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Code</w:t>
            </w:r>
          </w:p>
        </w:tc>
        <w:tc>
          <w:tcPr>
            <w:tcW w:w="8428" w:type="dxa"/>
            <w:shd w:val="clear" w:color="auto" w:fill="008000"/>
            <w:vAlign w:val="center"/>
            <w:hideMark/>
          </w:tcPr>
          <w:p w:rsidRPr="00ED7267" w:rsidR="005A0901" w:rsidP="1CB58571" w:rsidRDefault="72AEFBAB" w14:paraId="07A5E671"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Use case definition</w:t>
            </w:r>
          </w:p>
        </w:tc>
      </w:tr>
      <w:tr w:rsidRPr="00ED7267" w:rsidR="005A0901" w:rsidTr="008C6131" w14:paraId="6DABB381" w14:textId="77777777">
        <w:trPr>
          <w:trHeight w:val="576"/>
        </w:trPr>
        <w:tc>
          <w:tcPr>
            <w:tcW w:w="1200" w:type="dxa"/>
            <w:noWrap/>
            <w:vAlign w:val="center"/>
          </w:tcPr>
          <w:p w:rsidRPr="00E91B45" w:rsidR="005A0901" w:rsidP="1CB58571" w:rsidRDefault="3C22CBC5" w14:paraId="707682EB" w14:textId="4FAF1278">
            <w:pPr>
              <w:spacing w:after="0"/>
              <w:rPr>
                <w:rFonts w:eastAsia="Exo 2" w:cs="Exo 2"/>
                <w:b/>
                <w:bCs/>
                <w:color w:val="000000"/>
                <w:lang w:eastAsia="es-ES"/>
              </w:rPr>
            </w:pPr>
            <w:r w:rsidRPr="1CB58571">
              <w:rPr>
                <w:rFonts w:eastAsia="Exo 2" w:cs="Exo 2"/>
                <w:b/>
                <w:bCs/>
                <w:color w:val="000000"/>
                <w:lang w:eastAsia="es-ES"/>
              </w:rPr>
              <w:t>NOR-UC1</w:t>
            </w:r>
          </w:p>
        </w:tc>
        <w:tc>
          <w:tcPr>
            <w:tcW w:w="8428" w:type="dxa"/>
            <w:vAlign w:val="center"/>
          </w:tcPr>
          <w:p w:rsidRPr="00ED7267" w:rsidR="005A0901" w:rsidP="1CB58571" w:rsidRDefault="72AEFBAB" w14:paraId="0D897720" w14:textId="5A74DBE3">
            <w:pPr>
              <w:spacing w:before="100" w:beforeAutospacing="1" w:after="100" w:afterAutospacing="1"/>
              <w:rPr>
                <w:rFonts w:eastAsia="Exo 2" w:cs="Exo 2"/>
                <w:color w:val="000000"/>
                <w:lang w:eastAsia="es-ES"/>
              </w:rPr>
            </w:pPr>
            <w:r w:rsidRPr="1CB58571">
              <w:rPr>
                <w:rFonts w:eastAsia="Exo 2" w:cs="Exo 2"/>
                <w:color w:val="000000"/>
                <w:lang w:eastAsia="es-ES"/>
              </w:rPr>
              <w:t>Comprehensive end-to-end monitoring of the environmental footprint associated with each production batch</w:t>
            </w:r>
          </w:p>
        </w:tc>
      </w:tr>
      <w:tr w:rsidRPr="00ED7267" w:rsidR="005A0901" w:rsidTr="008C6131" w14:paraId="1D245C15" w14:textId="77777777">
        <w:trPr>
          <w:trHeight w:val="288"/>
        </w:trPr>
        <w:tc>
          <w:tcPr>
            <w:tcW w:w="1200" w:type="dxa"/>
            <w:noWrap/>
            <w:vAlign w:val="center"/>
          </w:tcPr>
          <w:p w:rsidRPr="00E91B45" w:rsidR="005A0901" w:rsidP="1CB58571" w:rsidRDefault="3C22CBC5" w14:paraId="6F12547F" w14:textId="2341FECE">
            <w:pPr>
              <w:spacing w:after="0"/>
              <w:rPr>
                <w:rFonts w:eastAsia="Exo 2" w:cs="Exo 2"/>
                <w:b/>
                <w:bCs/>
                <w:color w:val="000000"/>
                <w:lang w:eastAsia="es-ES"/>
              </w:rPr>
            </w:pPr>
            <w:r w:rsidRPr="1CB58571">
              <w:rPr>
                <w:rFonts w:eastAsia="Exo 2" w:cs="Exo 2"/>
                <w:b/>
                <w:bCs/>
                <w:color w:val="000000"/>
                <w:lang w:eastAsia="es-ES"/>
              </w:rPr>
              <w:t>NOR-UC2</w:t>
            </w:r>
          </w:p>
        </w:tc>
        <w:tc>
          <w:tcPr>
            <w:tcW w:w="8428" w:type="dxa"/>
            <w:vAlign w:val="center"/>
          </w:tcPr>
          <w:p w:rsidRPr="00ED7267" w:rsidR="005A0901" w:rsidP="1CB58571" w:rsidRDefault="72AEFBAB" w14:paraId="2D407710" w14:textId="19DD79C0">
            <w:pPr>
              <w:spacing w:before="100" w:beforeAutospacing="1" w:after="100" w:afterAutospacing="1"/>
              <w:ind w:left="-65"/>
              <w:rPr>
                <w:rFonts w:eastAsia="Exo 2" w:cs="Exo 2"/>
                <w:color w:val="000000"/>
                <w:lang w:eastAsia="es-ES"/>
              </w:rPr>
            </w:pPr>
            <w:r w:rsidRPr="1CB58571">
              <w:rPr>
                <w:rFonts w:eastAsia="Exo 2" w:cs="Exo 2"/>
                <w:color w:val="000000"/>
                <w:lang w:eastAsia="es-ES"/>
              </w:rPr>
              <w:t xml:space="preserve">Development of </w:t>
            </w:r>
            <w:r w:rsidR="00450C2D">
              <w:rPr>
                <w:rFonts w:eastAsia="Exo 2" w:cs="Exo 2"/>
                <w:color w:val="000000"/>
                <w:lang w:eastAsia="es-ES"/>
              </w:rPr>
              <w:t>DPPs</w:t>
            </w:r>
            <w:r w:rsidRPr="1CB58571">
              <w:rPr>
                <w:rFonts w:eastAsia="Exo 2" w:cs="Exo 2"/>
                <w:color w:val="000000"/>
                <w:lang w:eastAsia="es-ES"/>
              </w:rPr>
              <w:t xml:space="preserve"> to increase traceability and information tracking from production to the end of an asset(s) life cycle</w:t>
            </w:r>
          </w:p>
        </w:tc>
      </w:tr>
    </w:tbl>
    <w:p w:rsidRPr="00ED7267" w:rsidR="00E946E5" w:rsidP="1CB58571" w:rsidRDefault="00E946E5" w14:paraId="31FEFF11" w14:textId="77777777">
      <w:pPr>
        <w:rPr>
          <w:rFonts w:eastAsia="Exo 2" w:cs="Exo 2"/>
        </w:rPr>
      </w:pPr>
    </w:p>
    <w:p w:rsidRPr="00ED7267" w:rsidR="005A0901" w:rsidP="00E946E5" w:rsidRDefault="72AEFBAB" w14:paraId="2B66619B" w14:textId="7F13FE20">
      <w:pPr>
        <w:pStyle w:val="Caption"/>
      </w:pPr>
      <w:bookmarkStart w:name="_Toc209451861" w:id="70"/>
      <w:r w:rsidRPr="1CB58571">
        <w:t xml:space="preserve">Table </w:t>
      </w:r>
      <w:r w:rsidR="005A0901">
        <w:fldChar w:fldCharType="begin"/>
      </w:r>
      <w:r w:rsidR="005A0901">
        <w:instrText xml:space="preserve"> SEQ Table \* ARABIC </w:instrText>
      </w:r>
      <w:r w:rsidR="005A0901">
        <w:fldChar w:fldCharType="separate"/>
      </w:r>
      <w:r w:rsidR="00FF7A7C">
        <w:rPr>
          <w:noProof/>
        </w:rPr>
        <w:t>8</w:t>
      </w:r>
      <w:r w:rsidR="005A0901">
        <w:fldChar w:fldCharType="end"/>
      </w:r>
      <w:r w:rsidRPr="1CB58571">
        <w:t xml:space="preserve">: Identified </w:t>
      </w:r>
      <w:proofErr w:type="spellStart"/>
      <w:r w:rsidR="35446DE2">
        <w:t>noriware</w:t>
      </w:r>
      <w:r>
        <w:t>'s</w:t>
      </w:r>
      <w:proofErr w:type="spellEnd"/>
      <w:r w:rsidRPr="1CB58571">
        <w:t xml:space="preserve"> user stories</w:t>
      </w:r>
      <w:bookmarkEnd w:id="70"/>
    </w:p>
    <w:tbl>
      <w:tblPr>
        <w:tblW w:w="96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770"/>
        <w:gridCol w:w="7858"/>
      </w:tblGrid>
      <w:tr w:rsidRPr="00ED7267" w:rsidR="005A0901" w:rsidTr="008C6131" w14:paraId="03BB83C9"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8000"/>
            <w:vAlign w:val="center"/>
            <w:hideMark/>
          </w:tcPr>
          <w:p w:rsidRPr="00ED7267" w:rsidR="005A0901" w:rsidP="1CB58571" w:rsidRDefault="72AEFBAB" w14:paraId="11BB4623"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Code</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008000"/>
            <w:vAlign w:val="center"/>
            <w:hideMark/>
          </w:tcPr>
          <w:p w:rsidRPr="00ED7267" w:rsidR="005A0901" w:rsidP="1CB58571" w:rsidRDefault="72AEFBAB" w14:paraId="587E637C"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User stories definition</w:t>
            </w:r>
          </w:p>
        </w:tc>
      </w:tr>
      <w:tr w:rsidRPr="00ED7267" w:rsidR="005A0901" w:rsidTr="008C6131" w14:paraId="127991F1"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91B45" w:rsidR="005A0901" w:rsidP="1CB58571" w:rsidRDefault="3C22CBC5" w14:paraId="4BBB7389" w14:textId="69FAD248">
            <w:pPr>
              <w:spacing w:after="0"/>
              <w:rPr>
                <w:rFonts w:eastAsia="Exo 2" w:cs="Exo 2"/>
                <w:b/>
                <w:bCs/>
                <w:color w:val="000000"/>
                <w:lang w:eastAsia="es-ES"/>
              </w:rPr>
            </w:pPr>
            <w:r w:rsidRPr="1CB58571">
              <w:rPr>
                <w:rFonts w:eastAsia="Exo 2" w:cs="Exo 2"/>
                <w:b/>
                <w:bCs/>
                <w:color w:val="000000"/>
                <w:lang w:eastAsia="es-ES"/>
              </w:rPr>
              <w:t>NOR-UC1-US1</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72AEFBAB" w14:paraId="714C2D7A" w14:textId="035D4A78">
            <w:pPr>
              <w:spacing w:before="100" w:beforeAutospacing="1" w:after="100" w:afterAutospacing="1"/>
              <w:rPr>
                <w:rFonts w:eastAsia="Exo 2" w:cs="Exo 2"/>
                <w:color w:val="000000"/>
                <w:lang w:eastAsia="es-ES"/>
              </w:rPr>
            </w:pPr>
            <w:r w:rsidRPr="1CB58571">
              <w:rPr>
                <w:rFonts w:eastAsia="Exo 2" w:cs="Exo 2"/>
                <w:color w:val="000000"/>
                <w:lang w:eastAsia="es-ES"/>
              </w:rPr>
              <w:t>As a quality control specialist, I want to upload certification results / technical and safety datasheet (LCA (+biodegradability, toxicity), mechanical tests) to the digital passport</w:t>
            </w:r>
            <w:r w:rsidR="00221587">
              <w:rPr>
                <w:rFonts w:eastAsia="Exo 2" w:cs="Exo 2"/>
                <w:color w:val="000000"/>
                <w:lang w:eastAsia="es-ES"/>
              </w:rPr>
              <w:t>,</w:t>
            </w:r>
            <w:r w:rsidRPr="1CB58571">
              <w:rPr>
                <w:rFonts w:eastAsia="Exo 2" w:cs="Exo 2"/>
                <w:color w:val="000000"/>
                <w:lang w:eastAsia="es-ES"/>
              </w:rPr>
              <w:t xml:space="preserve"> </w:t>
            </w:r>
            <w:r w:rsidR="00221587">
              <w:rPr>
                <w:rFonts w:eastAsia="Exo 2" w:cs="Exo 2"/>
                <w:color w:val="000000"/>
                <w:lang w:eastAsia="es-ES"/>
              </w:rPr>
              <w:t>s</w:t>
            </w:r>
            <w:r w:rsidRPr="1CB58571">
              <w:rPr>
                <w:rFonts w:eastAsia="Exo 2" w:cs="Exo 2"/>
                <w:color w:val="000000"/>
                <w:lang w:eastAsia="es-ES"/>
              </w:rPr>
              <w:t>o that our customers can instantly verify our material meets their regulatory requirements.</w:t>
            </w:r>
          </w:p>
        </w:tc>
      </w:tr>
      <w:tr w:rsidRPr="00ED7267" w:rsidR="005A0901" w:rsidTr="008C6131" w14:paraId="627552EE"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91B45" w:rsidR="005A0901" w:rsidP="1CB58571" w:rsidRDefault="3C22CBC5" w14:paraId="5CE07E53" w14:textId="46F77663">
            <w:pPr>
              <w:spacing w:after="0"/>
              <w:rPr>
                <w:rFonts w:eastAsia="Exo 2" w:cs="Exo 2"/>
                <w:b/>
                <w:bCs/>
                <w:color w:val="000000"/>
                <w:lang w:eastAsia="es-ES"/>
              </w:rPr>
            </w:pPr>
            <w:r w:rsidRPr="1CB58571">
              <w:rPr>
                <w:rFonts w:eastAsia="Exo 2" w:cs="Exo 2"/>
                <w:b/>
                <w:bCs/>
                <w:color w:val="000000"/>
                <w:lang w:eastAsia="es-ES"/>
              </w:rPr>
              <w:t>NOR-UC1-US2</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72AEFBAB" w14:paraId="2B5B23B3" w14:textId="58E5ED44">
            <w:pPr>
              <w:spacing w:before="100" w:beforeAutospacing="1" w:after="100" w:afterAutospacing="1"/>
              <w:rPr>
                <w:rFonts w:eastAsia="Exo 2" w:cs="Exo 2"/>
                <w:color w:val="000000"/>
                <w:lang w:eastAsia="es-ES"/>
              </w:rPr>
            </w:pPr>
            <w:r w:rsidRPr="1CB58571">
              <w:rPr>
                <w:rFonts w:eastAsia="Exo 2" w:cs="Exo 2"/>
                <w:color w:val="000000"/>
                <w:lang w:eastAsia="es-ES"/>
              </w:rPr>
              <w:t>As a sustainability officer, I want to display environmental footprint data for each batch</w:t>
            </w:r>
            <w:r w:rsidR="00FA7D2E">
              <w:rPr>
                <w:rFonts w:eastAsia="Exo 2" w:cs="Exo 2"/>
                <w:color w:val="000000"/>
                <w:lang w:eastAsia="es-ES"/>
              </w:rPr>
              <w:t>,</w:t>
            </w:r>
            <w:r w:rsidRPr="1CB58571">
              <w:rPr>
                <w:rFonts w:eastAsia="Exo 2" w:cs="Exo 2"/>
                <w:color w:val="000000"/>
                <w:lang w:eastAsia="es-ES"/>
              </w:rPr>
              <w:t xml:space="preserve"> </w:t>
            </w:r>
            <w:r w:rsidR="00FA7D2E">
              <w:rPr>
                <w:rFonts w:eastAsia="Exo 2" w:cs="Exo 2"/>
                <w:color w:val="000000"/>
                <w:lang w:eastAsia="es-ES"/>
              </w:rPr>
              <w:t>s</w:t>
            </w:r>
            <w:r w:rsidRPr="1CB58571">
              <w:rPr>
                <w:rFonts w:eastAsia="Exo 2" w:cs="Exo 2"/>
                <w:color w:val="000000"/>
                <w:lang w:eastAsia="es-ES"/>
              </w:rPr>
              <w:t>o that customers can make informed environmental impact decisions.</w:t>
            </w:r>
          </w:p>
        </w:tc>
      </w:tr>
      <w:tr w:rsidRPr="00ED7267" w:rsidR="005A0901" w:rsidTr="008C6131" w14:paraId="4718D11C"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91B45" w:rsidR="005A0901" w:rsidP="1CB58571" w:rsidRDefault="3C22CBC5" w14:paraId="49FB6A8C" w14:textId="7E2A4B59">
            <w:pPr>
              <w:spacing w:after="0"/>
              <w:rPr>
                <w:rFonts w:eastAsia="Exo 2" w:cs="Exo 2"/>
                <w:b/>
                <w:bCs/>
                <w:color w:val="000000"/>
                <w:lang w:eastAsia="es-ES"/>
              </w:rPr>
            </w:pPr>
            <w:r w:rsidRPr="1CB58571">
              <w:rPr>
                <w:rFonts w:eastAsia="Exo 2" w:cs="Exo 2"/>
                <w:b/>
                <w:bCs/>
                <w:color w:val="000000"/>
                <w:lang w:eastAsia="es-ES"/>
              </w:rPr>
              <w:t>NOR-UC1-US3</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72AEFBAB" w14:paraId="4D3360E3" w14:textId="7F3AAE7A">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an </w:t>
            </w:r>
            <w:r w:rsidR="001D3253">
              <w:rPr>
                <w:rFonts w:eastAsia="Exo 2" w:cs="Exo 2"/>
                <w:color w:val="000000"/>
                <w:lang w:eastAsia="es-ES"/>
              </w:rPr>
              <w:t>e</w:t>
            </w:r>
            <w:r w:rsidRPr="1CB58571">
              <w:rPr>
                <w:rFonts w:eastAsia="Exo 2" w:cs="Exo 2"/>
                <w:color w:val="000000"/>
                <w:lang w:eastAsia="es-ES"/>
              </w:rPr>
              <w:t xml:space="preserve">nvironmental </w:t>
            </w:r>
            <w:r w:rsidR="001D3253">
              <w:rPr>
                <w:rFonts w:eastAsia="Exo 2" w:cs="Exo 2"/>
                <w:color w:val="000000"/>
                <w:lang w:eastAsia="es-ES"/>
              </w:rPr>
              <w:t>e</w:t>
            </w:r>
            <w:r w:rsidRPr="1CB58571">
              <w:rPr>
                <w:rFonts w:eastAsia="Exo 2" w:cs="Exo 2"/>
                <w:color w:val="000000"/>
                <w:lang w:eastAsia="es-ES"/>
              </w:rPr>
              <w:t>ngineer, I want to access the LCA analysis</w:t>
            </w:r>
            <w:r w:rsidR="00221587">
              <w:rPr>
                <w:rFonts w:eastAsia="Exo 2" w:cs="Exo 2"/>
                <w:color w:val="000000"/>
                <w:lang w:eastAsia="es-ES"/>
              </w:rPr>
              <w:t>,</w:t>
            </w:r>
            <w:r w:rsidRPr="1CB58571">
              <w:rPr>
                <w:rFonts w:eastAsia="Exo 2" w:cs="Exo 2"/>
                <w:color w:val="000000"/>
                <w:lang w:eastAsia="es-ES"/>
              </w:rPr>
              <w:t xml:space="preserve"> </w:t>
            </w:r>
            <w:r w:rsidR="00221587">
              <w:rPr>
                <w:rFonts w:eastAsia="Exo 2" w:cs="Exo 2"/>
                <w:color w:val="000000"/>
                <w:lang w:eastAsia="es-ES"/>
              </w:rPr>
              <w:t>s</w:t>
            </w:r>
            <w:r w:rsidRPr="1CB58571">
              <w:rPr>
                <w:rFonts w:eastAsia="Exo 2" w:cs="Exo 2"/>
                <w:color w:val="000000"/>
                <w:lang w:eastAsia="es-ES"/>
              </w:rPr>
              <w:t>o that I can assess and understand the impact on the environment.</w:t>
            </w:r>
          </w:p>
        </w:tc>
      </w:tr>
      <w:tr w:rsidRPr="00ED7267" w:rsidR="005A0901" w:rsidTr="008C6131" w14:paraId="4C728604"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D7267" w:rsidR="005A0901" w:rsidP="1CB58571" w:rsidRDefault="72AEFBAB" w14:paraId="1E1B078D" w14:textId="69949E74">
            <w:pPr>
              <w:spacing w:after="0"/>
              <w:rPr>
                <w:rFonts w:eastAsia="Exo 2" w:cs="Exo 2"/>
                <w:b/>
                <w:bCs/>
                <w:color w:val="000000"/>
                <w:lang w:eastAsia="es-ES"/>
              </w:rPr>
            </w:pPr>
            <w:r w:rsidRPr="1CB58571">
              <w:rPr>
                <w:rFonts w:eastAsia="Exo 2" w:cs="Exo 2"/>
                <w:b/>
                <w:bCs/>
                <w:color w:val="000000"/>
                <w:lang w:eastAsia="es-ES"/>
              </w:rPr>
              <w:t>NOR-UC2-US1</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555E5DCD" w14:paraId="0DFD60AD" w14:textId="0EE4D75D">
            <w:pPr>
              <w:spacing w:before="100" w:beforeAutospacing="1" w:after="100" w:afterAutospacing="1"/>
              <w:rPr>
                <w:rFonts w:eastAsia="Exo 2" w:cs="Exo 2"/>
                <w:color w:val="000000"/>
                <w:lang w:eastAsia="es-ES"/>
              </w:rPr>
            </w:pPr>
            <w:r w:rsidRPr="1CB58571">
              <w:rPr>
                <w:rFonts w:eastAsia="Exo 2" w:cs="Exo 2"/>
                <w:color w:val="000000"/>
                <w:lang w:eastAsia="es-ES"/>
              </w:rPr>
              <w:t>As a logistics manager, I want to track raw material handling and transportation conditions + final product handling and transportation conditions</w:t>
            </w:r>
            <w:r w:rsidR="00221587">
              <w:rPr>
                <w:rFonts w:eastAsia="Exo 2" w:cs="Exo 2"/>
                <w:color w:val="000000"/>
                <w:lang w:eastAsia="es-ES"/>
              </w:rPr>
              <w:t>,</w:t>
            </w:r>
            <w:r w:rsidRPr="1CB58571">
              <w:rPr>
                <w:rFonts w:eastAsia="Exo 2" w:cs="Exo 2"/>
                <w:color w:val="000000"/>
                <w:lang w:eastAsia="es-ES"/>
              </w:rPr>
              <w:t xml:space="preserve"> </w:t>
            </w:r>
            <w:r w:rsidR="00221587">
              <w:rPr>
                <w:rFonts w:eastAsia="Exo 2" w:cs="Exo 2"/>
                <w:color w:val="000000"/>
                <w:lang w:eastAsia="es-ES"/>
              </w:rPr>
              <w:t>s</w:t>
            </w:r>
            <w:r w:rsidRPr="1CB58571">
              <w:rPr>
                <w:rFonts w:eastAsia="Exo 2" w:cs="Exo 2"/>
                <w:color w:val="000000"/>
                <w:lang w:eastAsia="es-ES"/>
              </w:rPr>
              <w:t>o that we can ensure product integrity throughout distribution</w:t>
            </w:r>
          </w:p>
        </w:tc>
      </w:tr>
      <w:tr w:rsidRPr="00ED7267" w:rsidR="005A0901" w:rsidTr="008C6131" w14:paraId="6BBB64A1"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D7267" w:rsidR="005A0901" w:rsidP="1CB58571" w:rsidRDefault="72AEFBAB" w14:paraId="608C37FE" w14:textId="03FE056A">
            <w:pPr>
              <w:spacing w:after="0"/>
              <w:rPr>
                <w:rFonts w:eastAsia="Exo 2" w:cs="Exo 2"/>
                <w:b/>
                <w:bCs/>
                <w:color w:val="000000"/>
                <w:lang w:eastAsia="es-ES"/>
              </w:rPr>
            </w:pPr>
            <w:r w:rsidRPr="1CB58571">
              <w:rPr>
                <w:rFonts w:eastAsia="Exo 2" w:cs="Exo 2"/>
                <w:b/>
                <w:bCs/>
                <w:color w:val="000000"/>
                <w:lang w:eastAsia="es-ES"/>
              </w:rPr>
              <w:t>NOR-UC2-US2</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555E5DCD" w14:paraId="7E4D04BB" w14:textId="0D92AA0C">
            <w:pPr>
              <w:spacing w:before="100" w:beforeAutospacing="1" w:after="100" w:afterAutospacing="1"/>
              <w:rPr>
                <w:rFonts w:eastAsia="Exo 2" w:cs="Exo 2"/>
                <w:color w:val="000000"/>
                <w:lang w:eastAsia="es-ES"/>
              </w:rPr>
            </w:pPr>
            <w:r w:rsidRPr="1CB58571">
              <w:rPr>
                <w:rFonts w:eastAsia="Exo 2" w:cs="Exo 2"/>
                <w:color w:val="000000"/>
                <w:lang w:eastAsia="es-ES"/>
              </w:rPr>
              <w:t>As a data manager, I want to control access permissions for different stakeholder groups</w:t>
            </w:r>
            <w:r w:rsidR="00221587">
              <w:rPr>
                <w:rFonts w:eastAsia="Exo 2" w:cs="Exo 2"/>
                <w:color w:val="000000"/>
                <w:lang w:eastAsia="es-ES"/>
              </w:rPr>
              <w:t>,</w:t>
            </w:r>
            <w:r w:rsidRPr="1CB58571">
              <w:rPr>
                <w:rFonts w:eastAsia="Exo 2" w:cs="Exo 2"/>
                <w:color w:val="000000"/>
                <w:lang w:eastAsia="es-ES"/>
              </w:rPr>
              <w:t xml:space="preserve"> </w:t>
            </w:r>
            <w:r w:rsidR="00221587">
              <w:rPr>
                <w:rFonts w:eastAsia="Exo 2" w:cs="Exo 2"/>
                <w:color w:val="000000"/>
                <w:lang w:eastAsia="es-ES"/>
              </w:rPr>
              <w:t>s</w:t>
            </w:r>
            <w:r w:rsidRPr="1CB58571">
              <w:rPr>
                <w:rFonts w:eastAsia="Exo 2" w:cs="Exo 2"/>
                <w:color w:val="000000"/>
                <w:lang w:eastAsia="es-ES"/>
              </w:rPr>
              <w:t>o that competitors cannot access sensitive process information</w:t>
            </w:r>
          </w:p>
        </w:tc>
      </w:tr>
      <w:tr w:rsidRPr="00ED7267" w:rsidR="005A0901" w:rsidTr="008C6131" w14:paraId="63CE279D"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D7267" w:rsidR="005A0901" w:rsidP="1CB58571" w:rsidRDefault="72AEFBAB" w14:paraId="050A4E0E" w14:textId="6F780C8A">
            <w:pPr>
              <w:spacing w:after="0"/>
              <w:rPr>
                <w:rFonts w:eastAsia="Exo 2" w:cs="Exo 2"/>
                <w:b/>
                <w:bCs/>
                <w:color w:val="000000"/>
                <w:lang w:eastAsia="es-ES"/>
              </w:rPr>
            </w:pPr>
            <w:r w:rsidRPr="1CB58571">
              <w:rPr>
                <w:rFonts w:eastAsia="Exo 2" w:cs="Exo 2"/>
                <w:b/>
                <w:bCs/>
                <w:color w:val="000000"/>
                <w:lang w:eastAsia="es-ES"/>
              </w:rPr>
              <w:t>NOR-UC2-US3</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5A0901" w:rsidP="1CB58571" w:rsidRDefault="555E5DCD" w14:paraId="77611E23" w14:textId="2C2454B5">
            <w:pPr>
              <w:spacing w:before="100" w:beforeAutospacing="1" w:after="100" w:afterAutospacing="1"/>
              <w:rPr>
                <w:rFonts w:eastAsia="Exo 2" w:cs="Exo 2"/>
                <w:color w:val="000000"/>
                <w:lang w:eastAsia="es-ES"/>
              </w:rPr>
            </w:pPr>
            <w:r w:rsidRPr="1CB58571">
              <w:rPr>
                <w:rFonts w:eastAsia="Exo 2" w:cs="Exo 2"/>
                <w:color w:val="000000"/>
                <w:lang w:eastAsia="es-ES"/>
              </w:rPr>
              <w:t>As a product manufacturer using the material, I want to make mechanical properties and processing guidelines accessible</w:t>
            </w:r>
            <w:r w:rsidR="00221587">
              <w:rPr>
                <w:rFonts w:eastAsia="Exo 2" w:cs="Exo 2"/>
                <w:color w:val="000000"/>
                <w:lang w:eastAsia="es-ES"/>
              </w:rPr>
              <w:t>,</w:t>
            </w:r>
            <w:r w:rsidRPr="1CB58571">
              <w:rPr>
                <w:rFonts w:eastAsia="Exo 2" w:cs="Exo 2"/>
                <w:color w:val="000000"/>
                <w:lang w:eastAsia="es-ES"/>
              </w:rPr>
              <w:t xml:space="preserve"> </w:t>
            </w:r>
            <w:r w:rsidR="00221587">
              <w:rPr>
                <w:rFonts w:eastAsia="Exo 2" w:cs="Exo 2"/>
                <w:color w:val="000000"/>
                <w:lang w:eastAsia="es-ES"/>
              </w:rPr>
              <w:t>s</w:t>
            </w:r>
            <w:r w:rsidRPr="1CB58571">
              <w:rPr>
                <w:rFonts w:eastAsia="Exo 2" w:cs="Exo 2"/>
                <w:color w:val="000000"/>
                <w:lang w:eastAsia="es-ES"/>
              </w:rPr>
              <w:t>o that product manufacturers can optimize their production processes for this novel material. (how the end user can recycle it or have information about the end-of-life)</w:t>
            </w:r>
          </w:p>
        </w:tc>
      </w:tr>
      <w:tr w:rsidRPr="00ED7267" w:rsidR="00657BE9" w:rsidTr="008C6131" w14:paraId="1678D669" w14:textId="77777777">
        <w:trPr>
          <w:trHeight w:val="300"/>
        </w:trPr>
        <w:tc>
          <w:tcPr>
            <w:tcW w:w="177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ED7267" w:rsidR="00657BE9" w:rsidP="1CB58571" w:rsidRDefault="555E5DCD" w14:paraId="1BB0D9B5" w14:textId="199A8CD5">
            <w:pPr>
              <w:spacing w:after="0"/>
              <w:rPr>
                <w:rFonts w:eastAsia="Exo 2" w:cs="Exo 2"/>
                <w:b/>
                <w:bCs/>
                <w:color w:val="000000"/>
                <w:lang w:eastAsia="es-ES"/>
              </w:rPr>
            </w:pPr>
            <w:r w:rsidRPr="1CB58571">
              <w:rPr>
                <w:rFonts w:eastAsia="Exo 2" w:cs="Exo 2"/>
                <w:b/>
                <w:bCs/>
                <w:color w:val="000000"/>
                <w:lang w:eastAsia="es-ES"/>
              </w:rPr>
              <w:t>NOR-UC2-US4</w:t>
            </w:r>
          </w:p>
        </w:tc>
        <w:tc>
          <w:tcPr>
            <w:tcW w:w="785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ED7267" w:rsidR="00657BE9" w:rsidP="1CB58571" w:rsidRDefault="555E5DCD" w14:paraId="6A9CA528" w14:textId="6FC2DCFE">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 production manager, I want to access the system and to be able to monitor how many ingredients are used and from which </w:t>
            </w:r>
            <w:r w:rsidRPr="1CB58571" w:rsidR="001D3253">
              <w:rPr>
                <w:rFonts w:eastAsia="Exo 2" w:cs="Exo 2"/>
                <w:color w:val="000000"/>
                <w:lang w:eastAsia="es-ES"/>
              </w:rPr>
              <w:t>category</w:t>
            </w:r>
            <w:r w:rsidR="001D3253">
              <w:rPr>
                <w:rFonts w:eastAsia="Exo 2" w:cs="Exo 2"/>
                <w:color w:val="000000"/>
                <w:lang w:eastAsia="es-ES"/>
              </w:rPr>
              <w:t>,</w:t>
            </w:r>
            <w:r w:rsidRPr="1CB58571" w:rsidR="001D3253">
              <w:rPr>
                <w:rFonts w:eastAsia="Exo 2" w:cs="Exo 2"/>
                <w:color w:val="000000"/>
                <w:lang w:eastAsia="es-ES"/>
              </w:rPr>
              <w:t xml:space="preserve"> so</w:t>
            </w:r>
            <w:r w:rsidRPr="1CB58571">
              <w:rPr>
                <w:rFonts w:eastAsia="Exo 2" w:cs="Exo 2"/>
                <w:color w:val="000000"/>
                <w:lang w:eastAsia="es-ES"/>
              </w:rPr>
              <w:t xml:space="preserve"> that I can provide transparent and traceable data for the DPP and meet sustainability reporting requirements.</w:t>
            </w:r>
          </w:p>
        </w:tc>
      </w:tr>
    </w:tbl>
    <w:p w:rsidRPr="00ED7267" w:rsidR="005A0901" w:rsidP="1CB58571" w:rsidRDefault="005A0901" w14:paraId="69303C9F" w14:textId="6FF0A30E">
      <w:pPr>
        <w:rPr>
          <w:rFonts w:eastAsia="Exo 2" w:cs="Exo 2"/>
        </w:rPr>
      </w:pPr>
    </w:p>
    <w:p w:rsidRPr="00ED7267" w:rsidR="005A0901" w:rsidP="00E946E5" w:rsidRDefault="72AEFBAB" w14:paraId="6F909EBC" w14:textId="2C39D233">
      <w:pPr>
        <w:pStyle w:val="Caption"/>
      </w:pPr>
      <w:bookmarkStart w:name="_Toc209451862" w:id="71"/>
      <w:r w:rsidRPr="1CB58571">
        <w:t xml:space="preserve">Table </w:t>
      </w:r>
      <w:r w:rsidR="005A0901">
        <w:fldChar w:fldCharType="begin"/>
      </w:r>
      <w:r w:rsidR="005A0901">
        <w:instrText xml:space="preserve"> SEQ Table \* ARABIC </w:instrText>
      </w:r>
      <w:r w:rsidR="005A0901">
        <w:fldChar w:fldCharType="separate"/>
      </w:r>
      <w:r w:rsidR="00FF7A7C">
        <w:rPr>
          <w:noProof/>
        </w:rPr>
        <w:t>9</w:t>
      </w:r>
      <w:r w:rsidR="005A0901">
        <w:fldChar w:fldCharType="end"/>
      </w:r>
      <w:r w:rsidRPr="1CB58571">
        <w:t>:</w:t>
      </w:r>
      <w:r w:rsidRPr="1CB58571" w:rsidR="66E1E8D0">
        <w:t xml:space="preserve"> </w:t>
      </w:r>
      <w:proofErr w:type="spellStart"/>
      <w:r w:rsidR="35446DE2">
        <w:t>noriware´s</w:t>
      </w:r>
      <w:proofErr w:type="spellEnd"/>
      <w:r w:rsidRPr="1CB58571" w:rsidR="3EEA7455">
        <w:t xml:space="preserve"> </w:t>
      </w:r>
      <w:r w:rsidRPr="1CB58571">
        <w:t>Use Case #1</w:t>
      </w:r>
      <w:bookmarkEnd w:id="71"/>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5A0901" w:rsidTr="008C6131" w14:paraId="26FBDB10" w14:textId="77777777">
        <w:trPr>
          <w:trHeight w:val="300"/>
        </w:trPr>
        <w:tc>
          <w:tcPr>
            <w:tcW w:w="5000" w:type="pct"/>
            <w:shd w:val="clear" w:color="auto" w:fill="008000"/>
          </w:tcPr>
          <w:p w:rsidRPr="00DD3FF6" w:rsidR="005A0901" w:rsidP="1CB58571" w:rsidRDefault="72AEFBAB" w14:paraId="1BF9D5C8" w14:textId="77777777">
            <w:pPr>
              <w:spacing w:line="276" w:lineRule="auto"/>
              <w:rPr>
                <w:rFonts w:eastAsia="Exo 2" w:cs="Exo 2"/>
                <w:b/>
                <w:bCs/>
                <w:color w:val="FFFFFF" w:themeColor="background1"/>
                <w:lang w:eastAsia="es-ES"/>
              </w:rPr>
            </w:pPr>
            <w:r w:rsidRPr="1CB58571">
              <w:rPr>
                <w:rFonts w:eastAsia="Exo 2" w:cs="Exo 2"/>
                <w:b/>
                <w:bCs/>
                <w:color w:val="FFFFFF" w:themeColor="text2"/>
                <w:lang w:eastAsia="es-ES"/>
              </w:rPr>
              <w:t xml:space="preserve">Use case title: </w:t>
            </w:r>
          </w:p>
          <w:p w:rsidRPr="00ED7267" w:rsidR="005A0901" w:rsidP="1CB58571" w:rsidRDefault="72AEFBAB" w14:paraId="5A8B2449" w14:textId="77777777">
            <w:pPr>
              <w:spacing w:line="276" w:lineRule="auto"/>
              <w:rPr>
                <w:rFonts w:eastAsia="Exo 2" w:cs="Exo 2"/>
                <w:b/>
                <w:bCs/>
              </w:rPr>
            </w:pPr>
            <w:r w:rsidRPr="1CB58571">
              <w:rPr>
                <w:rFonts w:eastAsia="Exo 2" w:cs="Exo 2"/>
                <w:b/>
                <w:bCs/>
                <w:color w:val="FFFFFF" w:themeColor="text2"/>
                <w:lang w:eastAsia="es-ES"/>
              </w:rPr>
              <w:t>[NOR-UC1] Comprehensive end-to-end monitoring of the environmental footprint associated with each production batch</w:t>
            </w:r>
          </w:p>
        </w:tc>
      </w:tr>
      <w:tr w:rsidRPr="00ED7267" w:rsidR="005A0901" w:rsidTr="008C6131" w14:paraId="6386AA79" w14:textId="77777777">
        <w:trPr>
          <w:trHeight w:val="300"/>
        </w:trPr>
        <w:tc>
          <w:tcPr>
            <w:tcW w:w="5000" w:type="pct"/>
          </w:tcPr>
          <w:p w:rsidRPr="008C6131" w:rsidR="005A0901" w:rsidP="1CB58571" w:rsidRDefault="72AEFBAB" w14:paraId="2349DBEC" w14:textId="67326AD1">
            <w:pPr>
              <w:spacing w:line="276" w:lineRule="auto"/>
              <w:rPr>
                <w:rFonts w:eastAsia="Exo 2" w:cs="Exo 2"/>
                <w:b/>
                <w:bCs/>
              </w:rPr>
            </w:pPr>
            <w:r w:rsidRPr="1CB58571">
              <w:rPr>
                <w:rFonts w:eastAsia="Exo 2" w:cs="Exo 2"/>
                <w:b/>
                <w:bCs/>
              </w:rPr>
              <w:t xml:space="preserve">Pilot partner: </w:t>
            </w:r>
            <w:proofErr w:type="spellStart"/>
            <w:r w:rsidRPr="0EF56CBC" w:rsidR="35446DE2">
              <w:rPr>
                <w:rFonts w:eastAsia="Exo 2" w:cs="Exo 2"/>
              </w:rPr>
              <w:t>noriware</w:t>
            </w:r>
            <w:proofErr w:type="spellEnd"/>
          </w:p>
        </w:tc>
      </w:tr>
      <w:tr w:rsidRPr="00ED7267" w:rsidR="005A0901" w:rsidTr="008C6131" w14:paraId="38169D0D" w14:textId="77777777">
        <w:trPr>
          <w:trHeight w:val="300"/>
        </w:trPr>
        <w:tc>
          <w:tcPr>
            <w:tcW w:w="5000" w:type="pct"/>
          </w:tcPr>
          <w:p w:rsidRPr="00ED7267" w:rsidR="005A0901" w:rsidP="1CB58571" w:rsidRDefault="72AEFBAB" w14:paraId="4046D792" w14:textId="77777777">
            <w:pPr>
              <w:spacing w:line="276" w:lineRule="auto"/>
              <w:rPr>
                <w:rFonts w:eastAsia="Exo 2" w:cs="Exo 2"/>
                <w:b/>
                <w:bCs/>
              </w:rPr>
            </w:pPr>
            <w:r w:rsidRPr="1CB58571">
              <w:rPr>
                <w:rFonts w:eastAsia="Exo 2" w:cs="Exo 2"/>
                <w:b/>
                <w:bCs/>
              </w:rPr>
              <w:t>Related user stories:</w:t>
            </w:r>
          </w:p>
          <w:p w:rsidRPr="00ED7267" w:rsidR="005A0901" w:rsidP="00F82B0D" w:rsidRDefault="72AEFBAB" w14:paraId="78C8E04A" w14:textId="2A1B3191">
            <w:pPr>
              <w:pStyle w:val="ListParagraph"/>
              <w:numPr>
                <w:ilvl w:val="0"/>
                <w:numId w:val="25"/>
              </w:numPr>
              <w:spacing w:line="276" w:lineRule="auto"/>
              <w:rPr>
                <w:rFonts w:eastAsia="Exo 2" w:cs="Exo 2"/>
              </w:rPr>
            </w:pPr>
            <w:r w:rsidRPr="1CB58571">
              <w:rPr>
                <w:rFonts w:eastAsia="Exo 2" w:cs="Exo 2"/>
                <w:b/>
                <w:bCs/>
              </w:rPr>
              <w:t>[NOR-UC1-US1]</w:t>
            </w:r>
            <w:r w:rsidRPr="1CB58571">
              <w:rPr>
                <w:rFonts w:eastAsia="Exo 2" w:cs="Exo 2"/>
              </w:rPr>
              <w:t xml:space="preserve"> As a quality control specialist, I want to upload certification results / technical and safety datasheet (LCA (+biodegradability, toxicity), mechanical tests) to the digital passport</w:t>
            </w:r>
            <w:r w:rsidR="001D3253">
              <w:rPr>
                <w:rFonts w:eastAsia="Exo 2" w:cs="Exo 2"/>
              </w:rPr>
              <w:t>,</w:t>
            </w:r>
            <w:r w:rsidRPr="1CB58571">
              <w:rPr>
                <w:rFonts w:eastAsia="Exo 2" w:cs="Exo 2"/>
              </w:rPr>
              <w:t xml:space="preserve"> </w:t>
            </w:r>
            <w:r w:rsidR="001D3253">
              <w:rPr>
                <w:rFonts w:eastAsia="Exo 2" w:cs="Exo 2"/>
              </w:rPr>
              <w:t>s</w:t>
            </w:r>
            <w:r w:rsidRPr="1CB58571">
              <w:rPr>
                <w:rFonts w:eastAsia="Exo 2" w:cs="Exo 2"/>
              </w:rPr>
              <w:t xml:space="preserve">o that our customers can instantly verify our material meets their regulatory requirements. </w:t>
            </w:r>
          </w:p>
          <w:p w:rsidRPr="00ED7267" w:rsidR="005A0901" w:rsidP="00F82B0D" w:rsidRDefault="72AEFBAB" w14:paraId="4D51786F" w14:textId="41596066">
            <w:pPr>
              <w:pStyle w:val="ListParagraph"/>
              <w:numPr>
                <w:ilvl w:val="0"/>
                <w:numId w:val="25"/>
              </w:numPr>
              <w:spacing w:line="276" w:lineRule="auto"/>
              <w:rPr>
                <w:rFonts w:eastAsia="Exo 2" w:cs="Exo 2"/>
              </w:rPr>
            </w:pPr>
            <w:r w:rsidRPr="1CB58571">
              <w:rPr>
                <w:rFonts w:eastAsia="Exo 2" w:cs="Exo 2"/>
                <w:b/>
                <w:bCs/>
              </w:rPr>
              <w:t>[NOR-UC1-US2]</w:t>
            </w:r>
            <w:r w:rsidRPr="1CB58571">
              <w:rPr>
                <w:rFonts w:eastAsia="Exo 2" w:cs="Exo 2"/>
              </w:rPr>
              <w:t xml:space="preserve"> As a sustainability officer, I want to display environmental footprint data for each batch</w:t>
            </w:r>
            <w:r w:rsidR="001D3253">
              <w:rPr>
                <w:rFonts w:eastAsia="Exo 2" w:cs="Exo 2"/>
              </w:rPr>
              <w:t>,</w:t>
            </w:r>
            <w:r w:rsidRPr="1CB58571">
              <w:rPr>
                <w:rFonts w:eastAsia="Exo 2" w:cs="Exo 2"/>
              </w:rPr>
              <w:t xml:space="preserve"> </w:t>
            </w:r>
            <w:r w:rsidR="001D3253">
              <w:rPr>
                <w:rFonts w:eastAsia="Exo 2" w:cs="Exo 2"/>
              </w:rPr>
              <w:t>s</w:t>
            </w:r>
            <w:r w:rsidRPr="1CB58571">
              <w:rPr>
                <w:rFonts w:eastAsia="Exo 2" w:cs="Exo 2"/>
              </w:rPr>
              <w:t>o that customers can make informed environmental impact decisions.</w:t>
            </w:r>
          </w:p>
          <w:p w:rsidRPr="00ED7267" w:rsidR="005A0901" w:rsidP="00F82B0D" w:rsidRDefault="72AEFBAB" w14:paraId="49861669" w14:textId="00A714C1">
            <w:pPr>
              <w:pStyle w:val="ListParagraph"/>
              <w:numPr>
                <w:ilvl w:val="0"/>
                <w:numId w:val="25"/>
              </w:numPr>
              <w:spacing w:line="276" w:lineRule="auto"/>
              <w:rPr>
                <w:rFonts w:eastAsia="Exo 2" w:cs="Exo 2"/>
              </w:rPr>
            </w:pPr>
            <w:r w:rsidRPr="1CB58571">
              <w:rPr>
                <w:rFonts w:eastAsia="Exo 2" w:cs="Exo 2"/>
                <w:b/>
                <w:bCs/>
              </w:rPr>
              <w:t>[NOR-UC1-US3]</w:t>
            </w:r>
            <w:r w:rsidRPr="1CB58571">
              <w:rPr>
                <w:rFonts w:eastAsia="Exo 2" w:cs="Exo 2"/>
              </w:rPr>
              <w:t xml:space="preserve"> As an </w:t>
            </w:r>
            <w:r w:rsidR="001D3253">
              <w:rPr>
                <w:rFonts w:eastAsia="Exo 2" w:cs="Exo 2"/>
              </w:rPr>
              <w:t>e</w:t>
            </w:r>
            <w:r w:rsidRPr="1CB58571">
              <w:rPr>
                <w:rFonts w:eastAsia="Exo 2" w:cs="Exo 2"/>
              </w:rPr>
              <w:t xml:space="preserve">nvironmental </w:t>
            </w:r>
            <w:r w:rsidR="001D3253">
              <w:rPr>
                <w:rFonts w:eastAsia="Exo 2" w:cs="Exo 2"/>
              </w:rPr>
              <w:t>e</w:t>
            </w:r>
            <w:r w:rsidRPr="1CB58571">
              <w:rPr>
                <w:rFonts w:eastAsia="Exo 2" w:cs="Exo 2"/>
              </w:rPr>
              <w:t>ngineer I want to access the LCA analysis</w:t>
            </w:r>
            <w:r w:rsidR="001D3253">
              <w:rPr>
                <w:rFonts w:eastAsia="Exo 2" w:cs="Exo 2"/>
              </w:rPr>
              <w:t>,</w:t>
            </w:r>
            <w:r w:rsidRPr="1CB58571">
              <w:rPr>
                <w:rFonts w:eastAsia="Exo 2" w:cs="Exo 2"/>
              </w:rPr>
              <w:t xml:space="preserve"> </w:t>
            </w:r>
            <w:r w:rsidR="001D3253">
              <w:rPr>
                <w:rFonts w:eastAsia="Exo 2" w:cs="Exo 2"/>
              </w:rPr>
              <w:t>s</w:t>
            </w:r>
            <w:r w:rsidRPr="1CB58571">
              <w:rPr>
                <w:rFonts w:eastAsia="Exo 2" w:cs="Exo 2"/>
              </w:rPr>
              <w:t>o that I can assess and understand the impact on the environment.</w:t>
            </w:r>
          </w:p>
        </w:tc>
      </w:tr>
      <w:tr w:rsidRPr="00ED7267" w:rsidR="005A0901" w:rsidTr="008C6131" w14:paraId="6A00E80E" w14:textId="77777777">
        <w:trPr>
          <w:trHeight w:val="300"/>
        </w:trPr>
        <w:tc>
          <w:tcPr>
            <w:tcW w:w="5000" w:type="pct"/>
          </w:tcPr>
          <w:p w:rsidRPr="00ED7267" w:rsidR="005A0901" w:rsidP="1CB58571" w:rsidRDefault="72AEFBAB" w14:paraId="5693CC92" w14:textId="77777777">
            <w:pPr>
              <w:spacing w:line="276" w:lineRule="auto"/>
              <w:rPr>
                <w:rFonts w:eastAsia="Exo 2" w:cs="Exo 2"/>
                <w:b/>
                <w:bCs/>
              </w:rPr>
            </w:pPr>
            <w:r w:rsidRPr="1CB58571">
              <w:rPr>
                <w:rFonts w:eastAsia="Exo 2" w:cs="Exo 2"/>
                <w:b/>
                <w:bCs/>
              </w:rPr>
              <w:t>Aims &amp; Objectives:</w:t>
            </w:r>
          </w:p>
          <w:p w:rsidRPr="00ED7267" w:rsidR="005A0901" w:rsidP="1CB58571" w:rsidRDefault="72AEFBAB" w14:paraId="7F1BD680" w14:textId="329CE91D">
            <w:pPr>
              <w:spacing w:line="276" w:lineRule="auto"/>
              <w:rPr>
                <w:rFonts w:eastAsia="Exo 2" w:cs="Exo 2"/>
                <w:color w:val="242424" w:themeColor="text1"/>
              </w:rPr>
            </w:pPr>
            <w:r w:rsidRPr="1CB58571">
              <w:rPr>
                <w:rFonts w:eastAsia="Exo 2" w:cs="Exo 2"/>
                <w:color w:val="242424" w:themeColor="text1"/>
              </w:rPr>
              <w:t xml:space="preserve">In the bi0SpaCE project, </w:t>
            </w:r>
            <w:proofErr w:type="spellStart"/>
            <w:r w:rsidRPr="182839FF" w:rsidR="35446DE2">
              <w:rPr>
                <w:rFonts w:eastAsia="Exo 2" w:cs="Exo 2"/>
                <w:color w:val="242424" w:themeColor="text1"/>
              </w:rPr>
              <w:t>noriware</w:t>
            </w:r>
            <w:proofErr w:type="spellEnd"/>
            <w:r w:rsidRPr="1CB58571">
              <w:rPr>
                <w:rFonts w:eastAsia="Exo 2" w:cs="Exo 2"/>
                <w:color w:val="242424" w:themeColor="text1"/>
              </w:rPr>
              <w:t xml:space="preserve"> aims to establish systems capable of monitoring and accurately calculating the environmental footprint of its production batches. In particular, the installation of smart sensors to measure energy consumption and CO₂ emissions will enable efficient and precise environmental impact assessments. The company’s overall environmental profile will also be evaluated through the implementation of a </w:t>
            </w:r>
            <w:r w:rsidR="00CF25DD">
              <w:rPr>
                <w:rFonts w:eastAsia="Exo 2" w:cs="Exo 2"/>
                <w:color w:val="242424" w:themeColor="text1"/>
              </w:rPr>
              <w:t>LCA,</w:t>
            </w:r>
            <w:r w:rsidRPr="1CB58571">
              <w:rPr>
                <w:rFonts w:eastAsia="Exo 2" w:cs="Exo 2"/>
                <w:color w:val="242424" w:themeColor="text1"/>
              </w:rPr>
              <w:t xml:space="preserve"> which will highlight the project's specific contributions to sustainability goals. The objective of </w:t>
            </w:r>
            <w:proofErr w:type="spellStart"/>
            <w:r w:rsidRPr="182839FF" w:rsidR="35446DE2">
              <w:rPr>
                <w:rFonts w:eastAsia="Exo 2" w:cs="Exo 2"/>
                <w:color w:val="242424" w:themeColor="text1"/>
              </w:rPr>
              <w:t>noriware</w:t>
            </w:r>
            <w:r w:rsidRPr="182839FF">
              <w:rPr>
                <w:rFonts w:eastAsia="Exo 2" w:cs="Exo 2"/>
                <w:color w:val="242424" w:themeColor="text1"/>
              </w:rPr>
              <w:t>’s</w:t>
            </w:r>
            <w:proofErr w:type="spellEnd"/>
            <w:r w:rsidRPr="1CB58571">
              <w:rPr>
                <w:rFonts w:eastAsia="Exo 2" w:cs="Exo 2"/>
                <w:color w:val="242424" w:themeColor="text1"/>
              </w:rPr>
              <w:t xml:space="preserve"> involvement is to allow different configurations of its production lines to gain full access to value chain metrics. This, in turn, will support the energy optimization of the entire production process.</w:t>
            </w:r>
          </w:p>
        </w:tc>
      </w:tr>
      <w:tr w:rsidRPr="00ED7267" w:rsidR="005A0901" w:rsidTr="008C6131" w14:paraId="3B80AD6F" w14:textId="77777777">
        <w:trPr>
          <w:trHeight w:val="300"/>
        </w:trPr>
        <w:tc>
          <w:tcPr>
            <w:tcW w:w="5000" w:type="pct"/>
          </w:tcPr>
          <w:p w:rsidRPr="00ED7267" w:rsidR="005A0901" w:rsidP="1CB58571" w:rsidRDefault="72AEFBAB" w14:paraId="3FD34F28" w14:textId="77777777">
            <w:pPr>
              <w:spacing w:line="276" w:lineRule="auto"/>
              <w:rPr>
                <w:rFonts w:eastAsia="Exo 2" w:cs="Exo 2"/>
                <w:b/>
                <w:bCs/>
              </w:rPr>
            </w:pPr>
            <w:r w:rsidRPr="1CB58571">
              <w:rPr>
                <w:rFonts w:eastAsia="Exo 2" w:cs="Exo 2"/>
                <w:b/>
                <w:bCs/>
              </w:rPr>
              <w:t>Products involved:</w:t>
            </w:r>
          </w:p>
          <w:p w:rsidRPr="00C57A64" w:rsidR="00C57A64" w:rsidP="00C57A64" w:rsidRDefault="3C22CBC5" w14:paraId="318BEAEA" w14:textId="0B43FA61">
            <w:pPr>
              <w:spacing w:line="276" w:lineRule="auto"/>
              <w:rPr>
                <w:rFonts w:eastAsia="Exo 2" w:cs="Exo 2"/>
                <w:color w:val="000000"/>
                <w:shd w:val="clear" w:color="auto" w:fill="FFFFFF"/>
              </w:rPr>
            </w:pPr>
            <w:r w:rsidRPr="1CB58571">
              <w:rPr>
                <w:rFonts w:eastAsia="Exo 2" w:cs="Exo 2"/>
              </w:rPr>
              <w:t xml:space="preserve">The production process at </w:t>
            </w:r>
            <w:proofErr w:type="spellStart"/>
            <w:r w:rsidRPr="1CB58571" w:rsidR="35446DE2">
              <w:rPr>
                <w:rFonts w:eastAsia="Exo 2" w:cs="Exo 2"/>
              </w:rPr>
              <w:t>noriware</w:t>
            </w:r>
            <w:proofErr w:type="spellEnd"/>
            <w:r w:rsidRPr="1CB58571">
              <w:rPr>
                <w:rFonts w:eastAsia="Exo 2" w:cs="Exo 2"/>
              </w:rPr>
              <w:t xml:space="preserve"> includes the </w:t>
            </w:r>
            <w:r w:rsidRPr="1CB58571">
              <w:rPr>
                <w:rStyle w:val="normaltextrun"/>
                <w:rFonts w:eastAsia="Exo 2" w:cs="Exo 2"/>
                <w:color w:val="000000"/>
                <w:shd w:val="clear" w:color="auto" w:fill="FFFFFF"/>
              </w:rPr>
              <w:t xml:space="preserve">production of </w:t>
            </w:r>
            <w:r w:rsidR="00C57A64">
              <w:rPr>
                <w:rStyle w:val="normaltextrun"/>
                <w:rFonts w:eastAsia="Exo 2" w:cs="Exo 2"/>
                <w:color w:val="000000"/>
                <w:shd w:val="clear" w:color="auto" w:fill="FFFFFF"/>
              </w:rPr>
              <w:t>s</w:t>
            </w:r>
            <w:r w:rsidRPr="1CB58571">
              <w:rPr>
                <w:rStyle w:val="normaltextrun"/>
                <w:rFonts w:eastAsia="Exo 2" w:cs="Exo 2"/>
                <w:color w:val="000000"/>
                <w:shd w:val="clear" w:color="auto" w:fill="FFFFFF"/>
              </w:rPr>
              <w:t xml:space="preserve">ustainable </w:t>
            </w:r>
            <w:r w:rsidR="00C57A64">
              <w:rPr>
                <w:rStyle w:val="normaltextrun"/>
                <w:rFonts w:eastAsia="Exo 2" w:cs="Exo 2"/>
                <w:color w:val="000000"/>
                <w:shd w:val="clear" w:color="auto" w:fill="FFFFFF"/>
              </w:rPr>
              <w:t>p</w:t>
            </w:r>
            <w:r w:rsidRPr="1CB58571">
              <w:rPr>
                <w:rStyle w:val="normaltextrun"/>
                <w:rFonts w:eastAsia="Exo 2" w:cs="Exo 2"/>
                <w:color w:val="000000"/>
                <w:shd w:val="clear" w:color="auto" w:fill="FFFFFF"/>
              </w:rPr>
              <w:t>ackaging materials based on ocean-grown seaweed</w:t>
            </w:r>
            <w:r w:rsidRPr="1CB58571">
              <w:rPr>
                <w:rStyle w:val="normaltextrun"/>
                <w:rFonts w:eastAsia="Exo 2" w:cs="Exo 2"/>
                <w:b/>
                <w:bCs/>
                <w:color w:val="000000"/>
                <w:shd w:val="clear" w:color="auto" w:fill="FFFFFF"/>
              </w:rPr>
              <w:t xml:space="preserve">. </w:t>
            </w:r>
            <w:r w:rsidRPr="1CB58571">
              <w:rPr>
                <w:rStyle w:val="normaltextrun"/>
                <w:rFonts w:eastAsia="Exo 2" w:cs="Exo 2"/>
                <w:color w:val="000000"/>
                <w:shd w:val="clear" w:color="auto" w:fill="FFFFFF"/>
              </w:rPr>
              <w:t xml:space="preserve">Especially, collected seaweed are processed and premixed and afterwards they are feed into a processing chamber where </w:t>
            </w:r>
            <w:r w:rsidRPr="1CB58571" w:rsidR="28D46938">
              <w:rPr>
                <w:rStyle w:val="normaltextrun"/>
                <w:rFonts w:eastAsia="Exo 2" w:cs="Exo 2"/>
                <w:color w:val="000000"/>
                <w:shd w:val="clear" w:color="auto" w:fill="FFFFFF"/>
              </w:rPr>
              <w:t xml:space="preserve">pellets and </w:t>
            </w:r>
            <w:r w:rsidRPr="1CB58571">
              <w:rPr>
                <w:rStyle w:val="normaltextrun"/>
                <w:rFonts w:eastAsia="Exo 2" w:cs="Exo 2"/>
                <w:color w:val="000000"/>
                <w:shd w:val="clear" w:color="auto" w:fill="FFFFFF"/>
              </w:rPr>
              <w:t xml:space="preserve">a film for packaging is produced. </w:t>
            </w:r>
            <w:r w:rsidRPr="1CB58571" w:rsidR="72AEFBAB">
              <w:rPr>
                <w:rStyle w:val="normaltextrun"/>
                <w:rFonts w:eastAsia="Exo 2" w:cs="Exo 2"/>
                <w:color w:val="000000"/>
                <w:shd w:val="clear" w:color="auto" w:fill="FFFFFF"/>
              </w:rPr>
              <w:t>N</w:t>
            </w:r>
            <w:r w:rsidRPr="1CB58571" w:rsidR="72AEFBAB">
              <w:rPr>
                <w:rFonts w:eastAsia="Exo 2" w:cs="Exo 2"/>
              </w:rPr>
              <w:t>oriware will investigate the ability to collect information from the seaweed collection until the final product including measurements related to the wasted water, the energy consumption as well as information related to the suppliers' activities (locations, delivery time, energy consumption during delivery etc.)</w:t>
            </w:r>
          </w:p>
          <w:p w:rsidRPr="00ED7267" w:rsidR="005A0901" w:rsidP="00C57A64" w:rsidRDefault="005A0901" w14:paraId="2CFA28E4" w14:textId="7ECDA04F">
            <w:pPr>
              <w:spacing w:line="276" w:lineRule="auto"/>
              <w:jc w:val="left"/>
              <w:rPr>
                <w:rFonts w:eastAsia="Exo 2" w:cs="Exo 2"/>
                <w:color w:val="242424" w:themeColor="text1"/>
              </w:rPr>
            </w:pPr>
            <w:r>
              <w:br/>
            </w:r>
            <w:r w:rsidRPr="1CB58571" w:rsidR="72AEFBAB">
              <w:rPr>
                <w:rFonts w:eastAsia="Exo 2" w:cs="Exo 2"/>
                <w:i/>
                <w:iCs/>
                <w:color w:val="242424" w:themeColor="text1"/>
                <w:u w:val="single"/>
              </w:rPr>
              <w:t>Final product:</w:t>
            </w:r>
            <w:r w:rsidRPr="1CB58571" w:rsidR="72AEFBAB">
              <w:rPr>
                <w:rFonts w:eastAsia="Exo 2" w:cs="Exo 2"/>
                <w:i/>
                <w:iCs/>
                <w:color w:val="242424" w:themeColor="text1"/>
              </w:rPr>
              <w:t xml:space="preserve"> </w:t>
            </w:r>
            <w:r w:rsidRPr="1CB58571" w:rsidR="72AEFBAB">
              <w:rPr>
                <w:rFonts w:eastAsia="Exo 2" w:cs="Exo 2"/>
                <w:color w:val="242424" w:themeColor="text1"/>
              </w:rPr>
              <w:t xml:space="preserve">100% bio-based product </w:t>
            </w:r>
            <w:r>
              <w:br/>
            </w:r>
            <w:r w:rsidRPr="1CB58571" w:rsidR="72AEFBAB">
              <w:rPr>
                <w:rFonts w:eastAsia="Exo 2" w:cs="Exo 2"/>
                <w:i/>
                <w:iCs/>
                <w:color w:val="242424" w:themeColor="text1"/>
                <w:u w:val="single"/>
              </w:rPr>
              <w:t>Intermediate materials</w:t>
            </w:r>
            <w:r w:rsidRPr="1CB58571" w:rsidR="72AEFBAB">
              <w:rPr>
                <w:rFonts w:eastAsia="Exo 2" w:cs="Exo 2"/>
                <w:i/>
                <w:iCs/>
                <w:color w:val="242424" w:themeColor="text1"/>
              </w:rPr>
              <w:t>:</w:t>
            </w:r>
            <w:r w:rsidRPr="1CB58571" w:rsidR="72AEFBAB">
              <w:rPr>
                <w:rFonts w:eastAsia="Exo 2" w:cs="Exo 2"/>
                <w:color w:val="242424" w:themeColor="text1"/>
              </w:rPr>
              <w:t xml:space="preserve"> seaweed polysaccharide, water, solvent, reactant, plasticizers, additives</w:t>
            </w:r>
            <w:r>
              <w:br/>
            </w:r>
            <w:r w:rsidRPr="1CB58571" w:rsidR="72AEFBAB">
              <w:rPr>
                <w:rFonts w:eastAsia="Exo 2" w:cs="Exo 2"/>
                <w:i/>
                <w:iCs/>
                <w:color w:val="242424" w:themeColor="text1"/>
                <w:u w:val="single"/>
              </w:rPr>
              <w:t>Raw materials:</w:t>
            </w:r>
            <w:r w:rsidRPr="1CB58571" w:rsidR="72AEFBAB">
              <w:rPr>
                <w:rFonts w:eastAsia="Exo 2" w:cs="Exo 2"/>
                <w:color w:val="242424" w:themeColor="text1"/>
              </w:rPr>
              <w:t xml:space="preserve"> cooling water </w:t>
            </w:r>
          </w:p>
          <w:p w:rsidRPr="00ED7267" w:rsidR="005A0901" w:rsidP="1CB58571" w:rsidRDefault="005A0901" w14:paraId="13FF7AC3" w14:textId="4B88DD65">
            <w:pPr>
              <w:spacing w:line="276" w:lineRule="auto"/>
              <w:rPr>
                <w:rFonts w:eastAsia="Exo 2" w:cs="Exo 2"/>
                <w:b/>
                <w:bCs/>
              </w:rPr>
            </w:pPr>
            <w:r>
              <w:br/>
            </w:r>
            <w:r w:rsidRPr="1CB58571" w:rsidR="72AEFBAB">
              <w:rPr>
                <w:rFonts w:eastAsia="Exo 2" w:cs="Exo 2"/>
                <w:b/>
                <w:bCs/>
              </w:rPr>
              <w:t>Assets/Machines involved:</w:t>
            </w:r>
          </w:p>
          <w:p w:rsidRPr="00ED7267" w:rsidR="005A0901" w:rsidP="1CB58571" w:rsidRDefault="72AEFBAB" w14:paraId="4B154CB4" w14:textId="77777777">
            <w:pPr>
              <w:spacing w:line="276" w:lineRule="auto"/>
              <w:rPr>
                <w:rFonts w:eastAsia="Exo 2" w:cs="Exo 2"/>
              </w:rPr>
            </w:pPr>
            <w:r w:rsidRPr="1CB58571">
              <w:rPr>
                <w:rFonts w:eastAsia="Exo 2" w:cs="Exo 2"/>
              </w:rPr>
              <w:t>The assets involved are the following:</w:t>
            </w:r>
          </w:p>
          <w:p w:rsidR="17FF2611" w:rsidP="42B3F08C" w:rsidRDefault="23329B58" w14:paraId="70BA147A" w14:textId="5639435E">
            <w:pPr>
              <w:pStyle w:val="ListParagraph"/>
              <w:numPr>
                <w:ilvl w:val="0"/>
                <w:numId w:val="28"/>
              </w:numPr>
              <w:spacing w:line="276" w:lineRule="auto"/>
              <w:rPr>
                <w:rFonts w:eastAsia="Exo 2" w:cs="Exo 2"/>
              </w:rPr>
            </w:pPr>
            <w:r w:rsidRPr="186E0988">
              <w:rPr>
                <w:rFonts w:eastAsia="Exo 2" w:cs="Exo 2"/>
              </w:rPr>
              <w:t>E</w:t>
            </w:r>
            <w:r w:rsidRPr="186E0988" w:rsidR="17FF2611">
              <w:rPr>
                <w:rFonts w:eastAsia="Exo 2" w:cs="Exo 2"/>
              </w:rPr>
              <w:t>xtruder</w:t>
            </w:r>
            <w:r w:rsidRPr="42B3F08C" w:rsidR="17FF2611">
              <w:rPr>
                <w:rFonts w:eastAsia="Exo 2" w:cs="Exo 2"/>
              </w:rPr>
              <w:t>, Kneader, Mixer, Reactor</w:t>
            </w:r>
          </w:p>
          <w:p w:rsidR="17FF2611" w:rsidP="42B3F08C" w:rsidRDefault="17FF2611" w14:paraId="7E05DA80" w14:textId="7AE961E9">
            <w:pPr>
              <w:pStyle w:val="ListParagraph"/>
              <w:numPr>
                <w:ilvl w:val="0"/>
                <w:numId w:val="28"/>
              </w:numPr>
              <w:spacing w:after="160" w:line="276" w:lineRule="auto"/>
              <w:rPr>
                <w:rFonts w:eastAsia="Exo 2" w:cs="Exo 2"/>
              </w:rPr>
            </w:pPr>
            <w:r w:rsidRPr="42B3F08C">
              <w:rPr>
                <w:rFonts w:eastAsia="Exo 2" w:cs="Exo 2"/>
              </w:rPr>
              <w:t>Included materials (Additives, Seaweed)</w:t>
            </w:r>
          </w:p>
          <w:p w:rsidR="17FF2611" w:rsidP="42B3F08C" w:rsidRDefault="17FF2611" w14:paraId="5C66F228" w14:textId="36DB4837">
            <w:pPr>
              <w:pStyle w:val="ListParagraph"/>
              <w:numPr>
                <w:ilvl w:val="0"/>
                <w:numId w:val="28"/>
              </w:numPr>
              <w:spacing w:after="160" w:line="276" w:lineRule="auto"/>
              <w:rPr>
                <w:rFonts w:eastAsia="Exo 2" w:cs="Exo 2"/>
              </w:rPr>
            </w:pPr>
            <w:r w:rsidRPr="42B3F08C">
              <w:rPr>
                <w:rFonts w:eastAsia="Exo 2" w:cs="Exo 2"/>
              </w:rPr>
              <w:t>Processing steps</w:t>
            </w:r>
          </w:p>
          <w:p w:rsidR="17FF2611" w:rsidP="42B3F08C" w:rsidRDefault="17FF2611" w14:paraId="531F3EB7" w14:textId="29ED395F">
            <w:pPr>
              <w:pStyle w:val="ListParagraph"/>
              <w:numPr>
                <w:ilvl w:val="0"/>
                <w:numId w:val="28"/>
              </w:numPr>
              <w:spacing w:after="160" w:line="276" w:lineRule="auto"/>
              <w:rPr>
                <w:rFonts w:eastAsia="Exo 2" w:cs="Exo 2"/>
              </w:rPr>
            </w:pPr>
            <w:r w:rsidRPr="42B3F08C">
              <w:rPr>
                <w:rFonts w:eastAsia="Exo 2" w:cs="Exo 2"/>
              </w:rPr>
              <w:t xml:space="preserve"> (Step1:</w:t>
            </w:r>
            <w:r w:rsidRPr="143C2FAD" w:rsidR="7E4AD7A6">
              <w:rPr>
                <w:rFonts w:eastAsia="Exo 2" w:cs="Exo 2"/>
              </w:rPr>
              <w:t xml:space="preserve"> </w:t>
            </w:r>
            <w:r w:rsidRPr="42B3F08C">
              <w:rPr>
                <w:rFonts w:eastAsia="Exo 2" w:cs="Exo 2"/>
              </w:rPr>
              <w:t xml:space="preserve">Premixing of polysaccharides, Premixing of plasticizer </w:t>
            </w:r>
            <w:proofErr w:type="gramStart"/>
            <w:r w:rsidRPr="42B3F08C">
              <w:rPr>
                <w:rFonts w:eastAsia="Exo 2" w:cs="Exo 2"/>
              </w:rPr>
              <w:t>powders;</w:t>
            </w:r>
            <w:proofErr w:type="gramEnd"/>
            <w:r w:rsidRPr="42B3F08C">
              <w:rPr>
                <w:rFonts w:eastAsia="Exo 2" w:cs="Exo 2"/>
              </w:rPr>
              <w:t xml:space="preserve"> </w:t>
            </w:r>
          </w:p>
          <w:p w:rsidR="17FF2611" w:rsidP="42B3F08C" w:rsidRDefault="17FF2611" w14:paraId="6222672C" w14:textId="2B4AD675">
            <w:pPr>
              <w:pStyle w:val="ListParagraph"/>
              <w:numPr>
                <w:ilvl w:val="0"/>
                <w:numId w:val="28"/>
              </w:numPr>
              <w:spacing w:after="160" w:line="276" w:lineRule="auto"/>
              <w:rPr>
                <w:rFonts w:eastAsia="Exo 2" w:cs="Exo 2"/>
              </w:rPr>
            </w:pPr>
            <w:r w:rsidRPr="42B3F08C">
              <w:rPr>
                <w:rFonts w:eastAsia="Exo 2" w:cs="Exo 2"/>
              </w:rPr>
              <w:t>Step 2: Adding the premixes and materials into the feeding units. (Powder feeding unit 1: premixed polysaccharides, powder feeding unit 2: premixed plasticizers, liquid feeding unit 1: liquid plasticizer 1, liquid feeding unit2: liquid plasticizer 2</w:t>
            </w:r>
            <w:proofErr w:type="gramStart"/>
            <w:r w:rsidRPr="42B3F08C">
              <w:rPr>
                <w:rFonts w:eastAsia="Exo 2" w:cs="Exo 2"/>
              </w:rPr>
              <w:t>);</w:t>
            </w:r>
            <w:proofErr w:type="gramEnd"/>
            <w:r w:rsidRPr="42B3F08C">
              <w:rPr>
                <w:rFonts w:eastAsia="Exo 2" w:cs="Exo 2"/>
              </w:rPr>
              <w:t xml:space="preserve"> </w:t>
            </w:r>
          </w:p>
          <w:p w:rsidR="17FF2611" w:rsidP="42B3F08C" w:rsidRDefault="17FF2611" w14:paraId="2CD81D48" w14:textId="5AD96415">
            <w:pPr>
              <w:pStyle w:val="ListParagraph"/>
              <w:numPr>
                <w:ilvl w:val="0"/>
                <w:numId w:val="28"/>
              </w:numPr>
              <w:spacing w:after="160" w:line="276" w:lineRule="auto"/>
              <w:rPr>
                <w:rFonts w:eastAsia="Exo 2" w:cs="Exo 2"/>
              </w:rPr>
            </w:pPr>
            <w:r w:rsidRPr="42B3F08C">
              <w:rPr>
                <w:rFonts w:eastAsia="Exo 2" w:cs="Exo 2"/>
              </w:rPr>
              <w:t xml:space="preserve">Step 3: Feeding system adds materials automatically into the twin screw extruder at the specified rate (formulation), </w:t>
            </w:r>
          </w:p>
          <w:p w:rsidR="17FF2611" w:rsidP="42B3F08C" w:rsidRDefault="17FF2611" w14:paraId="11F4AB8B" w14:textId="5E00298A">
            <w:pPr>
              <w:pStyle w:val="ListParagraph"/>
              <w:numPr>
                <w:ilvl w:val="0"/>
                <w:numId w:val="28"/>
              </w:numPr>
              <w:spacing w:after="160" w:line="276" w:lineRule="auto"/>
              <w:rPr>
                <w:rFonts w:eastAsia="Exo 2" w:cs="Exo 2"/>
              </w:rPr>
            </w:pPr>
            <w:r w:rsidRPr="42B3F08C">
              <w:rPr>
                <w:rFonts w:eastAsia="Exo 2" w:cs="Exo 2"/>
              </w:rPr>
              <w:t xml:space="preserve">Step 4: The material is shaped into strands </w:t>
            </w:r>
            <w:proofErr w:type="spellStart"/>
            <w:r w:rsidRPr="42B3F08C">
              <w:rPr>
                <w:rFonts w:eastAsia="Exo 2" w:cs="Exo 2"/>
              </w:rPr>
              <w:t>throught</w:t>
            </w:r>
            <w:proofErr w:type="spellEnd"/>
            <w:r w:rsidRPr="42B3F08C">
              <w:rPr>
                <w:rFonts w:eastAsia="Exo 2" w:cs="Exo 2"/>
              </w:rPr>
              <w:t xml:space="preserve"> the extruders </w:t>
            </w:r>
            <w:proofErr w:type="gramStart"/>
            <w:r w:rsidRPr="42B3F08C">
              <w:rPr>
                <w:rFonts w:eastAsia="Exo 2" w:cs="Exo 2"/>
              </w:rPr>
              <w:t>die;</w:t>
            </w:r>
            <w:proofErr w:type="gramEnd"/>
            <w:r w:rsidRPr="42B3F08C">
              <w:rPr>
                <w:rFonts w:eastAsia="Exo 2" w:cs="Exo 2"/>
              </w:rPr>
              <w:t xml:space="preserve"> </w:t>
            </w:r>
          </w:p>
          <w:p w:rsidR="17FF2611" w:rsidP="42B3F08C" w:rsidRDefault="17FF2611" w14:paraId="3E0BBE7D" w14:textId="720CE0F8">
            <w:pPr>
              <w:pStyle w:val="ListParagraph"/>
              <w:numPr>
                <w:ilvl w:val="0"/>
                <w:numId w:val="28"/>
              </w:numPr>
              <w:spacing w:after="160" w:line="276" w:lineRule="auto"/>
              <w:rPr>
                <w:rFonts w:eastAsia="Exo 2" w:cs="Exo 2"/>
              </w:rPr>
            </w:pPr>
            <w:r w:rsidRPr="42B3F08C">
              <w:rPr>
                <w:rFonts w:eastAsia="Exo 2" w:cs="Exo 2"/>
              </w:rPr>
              <w:t xml:space="preserve">Step 5: these strands are cooled down in a water </w:t>
            </w:r>
            <w:proofErr w:type="gramStart"/>
            <w:r w:rsidRPr="42B3F08C">
              <w:rPr>
                <w:rFonts w:eastAsia="Exo 2" w:cs="Exo 2"/>
              </w:rPr>
              <w:t>bath;</w:t>
            </w:r>
            <w:proofErr w:type="gramEnd"/>
            <w:r w:rsidRPr="42B3F08C">
              <w:rPr>
                <w:rFonts w:eastAsia="Exo 2" w:cs="Exo 2"/>
              </w:rPr>
              <w:t xml:space="preserve"> </w:t>
            </w:r>
          </w:p>
          <w:p w:rsidR="17FF2611" w:rsidP="42B3F08C" w:rsidRDefault="17FF2611" w14:paraId="199B379E" w14:textId="58E1FE4C">
            <w:pPr>
              <w:pStyle w:val="ListParagraph"/>
              <w:numPr>
                <w:ilvl w:val="0"/>
                <w:numId w:val="28"/>
              </w:numPr>
              <w:spacing w:after="160" w:line="276" w:lineRule="auto"/>
              <w:rPr>
                <w:rFonts w:eastAsia="Exo 2" w:cs="Exo 2"/>
              </w:rPr>
            </w:pPr>
            <w:r w:rsidRPr="42B3F08C">
              <w:rPr>
                <w:rFonts w:eastAsia="Exo 2" w:cs="Exo 2"/>
              </w:rPr>
              <w:t xml:space="preserve">Step 6: the water is blown of the </w:t>
            </w:r>
            <w:proofErr w:type="gramStart"/>
            <w:r w:rsidRPr="42B3F08C">
              <w:rPr>
                <w:rFonts w:eastAsia="Exo 2" w:cs="Exo 2"/>
              </w:rPr>
              <w:t>strands;</w:t>
            </w:r>
            <w:proofErr w:type="gramEnd"/>
            <w:r w:rsidRPr="42B3F08C">
              <w:rPr>
                <w:rFonts w:eastAsia="Exo 2" w:cs="Exo 2"/>
              </w:rPr>
              <w:t xml:space="preserve"> </w:t>
            </w:r>
          </w:p>
          <w:p w:rsidR="17FF2611" w:rsidP="42B3F08C" w:rsidRDefault="17FF2611" w14:paraId="4D0EF7EF" w14:textId="6AFB317D">
            <w:pPr>
              <w:pStyle w:val="ListParagraph"/>
              <w:numPr>
                <w:ilvl w:val="0"/>
                <w:numId w:val="28"/>
              </w:numPr>
              <w:spacing w:after="160" w:line="276" w:lineRule="auto"/>
              <w:rPr>
                <w:rFonts w:eastAsia="Exo 2" w:cs="Exo 2"/>
              </w:rPr>
            </w:pPr>
            <w:r w:rsidRPr="42B3F08C">
              <w:rPr>
                <w:rFonts w:eastAsia="Exo 2" w:cs="Exo 2"/>
              </w:rPr>
              <w:t xml:space="preserve">Step 7: The strands are cut into pellets with a </w:t>
            </w:r>
            <w:proofErr w:type="gramStart"/>
            <w:r w:rsidRPr="42B3F08C">
              <w:rPr>
                <w:rFonts w:eastAsia="Exo 2" w:cs="Exo 2"/>
              </w:rPr>
              <w:t>pelletizer;</w:t>
            </w:r>
            <w:proofErr w:type="gramEnd"/>
            <w:r w:rsidRPr="42B3F08C">
              <w:rPr>
                <w:rFonts w:eastAsia="Exo 2" w:cs="Exo 2"/>
              </w:rPr>
              <w:t xml:space="preserve"> </w:t>
            </w:r>
          </w:p>
          <w:p w:rsidR="17FF2611" w:rsidP="42B3F08C" w:rsidRDefault="17FF2611" w14:paraId="7402FF5C" w14:textId="4972F4D0">
            <w:pPr>
              <w:pStyle w:val="ListParagraph"/>
              <w:numPr>
                <w:ilvl w:val="0"/>
                <w:numId w:val="28"/>
              </w:numPr>
              <w:spacing w:after="160" w:line="276" w:lineRule="auto"/>
              <w:rPr>
                <w:rFonts w:eastAsia="Exo 2" w:cs="Exo 2"/>
              </w:rPr>
            </w:pPr>
            <w:r w:rsidRPr="42B3F08C">
              <w:rPr>
                <w:rFonts w:eastAsia="Exo 2" w:cs="Exo 2"/>
              </w:rPr>
              <w:t xml:space="preserve">Step 8: The pellets are filled into 25kg bags and </w:t>
            </w:r>
            <w:proofErr w:type="gramStart"/>
            <w:r w:rsidRPr="42B3F08C">
              <w:rPr>
                <w:rFonts w:eastAsia="Exo 2" w:cs="Exo 2"/>
              </w:rPr>
              <w:t>sealed;</w:t>
            </w:r>
            <w:proofErr w:type="gramEnd"/>
            <w:r w:rsidRPr="42B3F08C">
              <w:rPr>
                <w:rFonts w:eastAsia="Exo 2" w:cs="Exo 2"/>
              </w:rPr>
              <w:t xml:space="preserve"> </w:t>
            </w:r>
          </w:p>
          <w:p w:rsidR="17FF2611" w:rsidP="42B3F08C" w:rsidRDefault="17FF2611" w14:paraId="3EFD533B" w14:textId="2ED69E68">
            <w:pPr>
              <w:pStyle w:val="ListParagraph"/>
              <w:numPr>
                <w:ilvl w:val="0"/>
                <w:numId w:val="28"/>
              </w:numPr>
              <w:spacing w:after="160" w:line="276" w:lineRule="auto"/>
              <w:rPr>
                <w:rFonts w:eastAsia="Exo 2" w:cs="Exo 2"/>
              </w:rPr>
            </w:pPr>
            <w:r w:rsidRPr="42B3F08C">
              <w:rPr>
                <w:rFonts w:eastAsia="Exo 2" w:cs="Exo 2"/>
              </w:rPr>
              <w:t xml:space="preserve">Step 9: Seaweed pellets are transported to the film production </w:t>
            </w:r>
            <w:proofErr w:type="gramStart"/>
            <w:r w:rsidRPr="42B3F08C">
              <w:rPr>
                <w:rFonts w:eastAsia="Exo 2" w:cs="Exo 2"/>
              </w:rPr>
              <w:t>facility;</w:t>
            </w:r>
            <w:proofErr w:type="gramEnd"/>
            <w:r w:rsidRPr="42B3F08C">
              <w:rPr>
                <w:rFonts w:eastAsia="Exo 2" w:cs="Exo 2"/>
              </w:rPr>
              <w:t xml:space="preserve"> </w:t>
            </w:r>
          </w:p>
          <w:p w:rsidR="17FF2611" w:rsidP="42B3F08C" w:rsidRDefault="17FF2611" w14:paraId="6A625FC3" w14:textId="4BE11403">
            <w:pPr>
              <w:pStyle w:val="ListParagraph"/>
              <w:numPr>
                <w:ilvl w:val="0"/>
                <w:numId w:val="28"/>
              </w:numPr>
              <w:spacing w:after="160" w:line="276" w:lineRule="auto"/>
              <w:rPr>
                <w:rFonts w:eastAsia="Exo 2" w:cs="Exo 2"/>
              </w:rPr>
            </w:pPr>
            <w:r w:rsidRPr="42B3F08C">
              <w:rPr>
                <w:rFonts w:eastAsia="Exo 2" w:cs="Exo 2"/>
              </w:rPr>
              <w:t xml:space="preserve">Step 10: Pellets are dried/conditioned to processing </w:t>
            </w:r>
            <w:proofErr w:type="gramStart"/>
            <w:r w:rsidRPr="42B3F08C">
              <w:rPr>
                <w:rFonts w:eastAsia="Exo 2" w:cs="Exo 2"/>
              </w:rPr>
              <w:t>conditions;</w:t>
            </w:r>
            <w:proofErr w:type="gramEnd"/>
            <w:r w:rsidRPr="42B3F08C">
              <w:rPr>
                <w:rFonts w:eastAsia="Exo 2" w:cs="Exo 2"/>
              </w:rPr>
              <w:t xml:space="preserve"> </w:t>
            </w:r>
          </w:p>
          <w:p w:rsidR="17FF2611" w:rsidP="42B3F08C" w:rsidRDefault="17FF2611" w14:paraId="72DBC2D6" w14:textId="21787D04">
            <w:pPr>
              <w:pStyle w:val="ListParagraph"/>
              <w:numPr>
                <w:ilvl w:val="0"/>
                <w:numId w:val="28"/>
              </w:numPr>
              <w:spacing w:after="160" w:line="276" w:lineRule="auto"/>
              <w:rPr>
                <w:rFonts w:eastAsia="Exo 2" w:cs="Exo 2"/>
              </w:rPr>
            </w:pPr>
            <w:r w:rsidRPr="42B3F08C">
              <w:rPr>
                <w:rFonts w:eastAsia="Exo 2" w:cs="Exo 2"/>
              </w:rPr>
              <w:t xml:space="preserve">Step 11: Pellets are fed into the feeding system of a single screw </w:t>
            </w:r>
            <w:proofErr w:type="gramStart"/>
            <w:r w:rsidRPr="42B3F08C">
              <w:rPr>
                <w:rFonts w:eastAsia="Exo 2" w:cs="Exo 2"/>
              </w:rPr>
              <w:t>extruder;</w:t>
            </w:r>
            <w:proofErr w:type="gramEnd"/>
            <w:r w:rsidRPr="42B3F08C">
              <w:rPr>
                <w:rFonts w:eastAsia="Exo 2" w:cs="Exo 2"/>
              </w:rPr>
              <w:t xml:space="preserve"> </w:t>
            </w:r>
          </w:p>
          <w:p w:rsidR="17FF2611" w:rsidP="42B3F08C" w:rsidRDefault="17FF2611" w14:paraId="74AAE530" w14:textId="05F83DD5">
            <w:pPr>
              <w:pStyle w:val="ListParagraph"/>
              <w:numPr>
                <w:ilvl w:val="0"/>
                <w:numId w:val="28"/>
              </w:numPr>
              <w:spacing w:after="160" w:line="276" w:lineRule="auto"/>
              <w:rPr>
                <w:rFonts w:eastAsia="Exo 2" w:cs="Exo 2"/>
              </w:rPr>
            </w:pPr>
            <w:r w:rsidRPr="42B3F08C">
              <w:rPr>
                <w:rFonts w:eastAsia="Exo 2" w:cs="Exo 2"/>
              </w:rPr>
              <w:t xml:space="preserve">Step 12: Feeder feeds the extruder, where the pellets are </w:t>
            </w:r>
            <w:proofErr w:type="gramStart"/>
            <w:r w:rsidRPr="42B3F08C">
              <w:rPr>
                <w:rFonts w:eastAsia="Exo 2" w:cs="Exo 2"/>
              </w:rPr>
              <w:t>molten;</w:t>
            </w:r>
            <w:proofErr w:type="gramEnd"/>
            <w:r w:rsidRPr="42B3F08C">
              <w:rPr>
                <w:rFonts w:eastAsia="Exo 2" w:cs="Exo 2"/>
              </w:rPr>
              <w:t xml:space="preserve"> </w:t>
            </w:r>
          </w:p>
          <w:p w:rsidR="17FF2611" w:rsidP="42B3F08C" w:rsidRDefault="17FF2611" w14:paraId="53260C11" w14:textId="2F17C648">
            <w:pPr>
              <w:pStyle w:val="ListParagraph"/>
              <w:numPr>
                <w:ilvl w:val="0"/>
                <w:numId w:val="28"/>
              </w:numPr>
              <w:spacing w:after="160" w:line="276" w:lineRule="auto"/>
              <w:rPr>
                <w:rFonts w:eastAsia="Exo 2" w:cs="Exo 2"/>
              </w:rPr>
            </w:pPr>
            <w:r w:rsidRPr="42B3F08C">
              <w:rPr>
                <w:rFonts w:eastAsia="Exo 2" w:cs="Exo 2"/>
              </w:rPr>
              <w:t xml:space="preserve">Step 13: molten pellets are pushed through the film forming </w:t>
            </w:r>
            <w:proofErr w:type="gramStart"/>
            <w:r w:rsidRPr="42B3F08C">
              <w:rPr>
                <w:rFonts w:eastAsia="Exo 2" w:cs="Exo 2"/>
              </w:rPr>
              <w:t>die;</w:t>
            </w:r>
            <w:proofErr w:type="gramEnd"/>
            <w:r w:rsidRPr="42B3F08C">
              <w:rPr>
                <w:rFonts w:eastAsia="Exo 2" w:cs="Exo 2"/>
              </w:rPr>
              <w:t xml:space="preserve"> </w:t>
            </w:r>
          </w:p>
          <w:p w:rsidR="17FF2611" w:rsidP="42B3F08C" w:rsidRDefault="17FF2611" w14:paraId="76A02F02" w14:textId="58281BEF">
            <w:pPr>
              <w:pStyle w:val="ListParagraph"/>
              <w:numPr>
                <w:ilvl w:val="0"/>
                <w:numId w:val="28"/>
              </w:numPr>
              <w:spacing w:after="160" w:line="276" w:lineRule="auto"/>
              <w:rPr>
                <w:rFonts w:eastAsia="Exo 2" w:cs="Exo 2"/>
              </w:rPr>
            </w:pPr>
            <w:r w:rsidRPr="42B3F08C">
              <w:rPr>
                <w:rFonts w:eastAsia="Exo 2" w:cs="Exo 2"/>
              </w:rPr>
              <w:t xml:space="preserve">Step 14: molten film is solidified on a chill </w:t>
            </w:r>
            <w:proofErr w:type="gramStart"/>
            <w:r w:rsidRPr="42B3F08C">
              <w:rPr>
                <w:rFonts w:eastAsia="Exo 2" w:cs="Exo 2"/>
              </w:rPr>
              <w:t>roll;</w:t>
            </w:r>
            <w:proofErr w:type="gramEnd"/>
            <w:r w:rsidRPr="42B3F08C">
              <w:rPr>
                <w:rFonts w:eastAsia="Exo 2" w:cs="Exo 2"/>
              </w:rPr>
              <w:t xml:space="preserve"> </w:t>
            </w:r>
          </w:p>
          <w:p w:rsidR="17FF2611" w:rsidP="42B3F08C" w:rsidRDefault="17FF2611" w14:paraId="2B445473" w14:textId="5546AC38">
            <w:pPr>
              <w:pStyle w:val="ListParagraph"/>
              <w:numPr>
                <w:ilvl w:val="0"/>
                <w:numId w:val="28"/>
              </w:numPr>
              <w:spacing w:after="160" w:line="276" w:lineRule="auto"/>
              <w:rPr>
                <w:rFonts w:eastAsia="Exo 2" w:cs="Exo 2"/>
              </w:rPr>
            </w:pPr>
            <w:r w:rsidRPr="42B3F08C">
              <w:rPr>
                <w:rFonts w:eastAsia="Exo 2" w:cs="Exo 2"/>
              </w:rPr>
              <w:t xml:space="preserve">Step 15: film is shaped to its final shape over several </w:t>
            </w:r>
            <w:proofErr w:type="gramStart"/>
            <w:r w:rsidRPr="42B3F08C">
              <w:rPr>
                <w:rFonts w:eastAsia="Exo 2" w:cs="Exo 2"/>
              </w:rPr>
              <w:t>rolls;</w:t>
            </w:r>
            <w:proofErr w:type="gramEnd"/>
            <w:r w:rsidRPr="42B3F08C">
              <w:rPr>
                <w:rFonts w:eastAsia="Exo 2" w:cs="Exo 2"/>
              </w:rPr>
              <w:t xml:space="preserve"> </w:t>
            </w:r>
          </w:p>
          <w:p w:rsidR="17FF2611" w:rsidP="42B3F08C" w:rsidRDefault="17FF2611" w14:paraId="67A679C9" w14:textId="339FBF01">
            <w:pPr>
              <w:pStyle w:val="ListParagraph"/>
              <w:numPr>
                <w:ilvl w:val="0"/>
                <w:numId w:val="28"/>
              </w:numPr>
              <w:spacing w:after="160" w:line="276" w:lineRule="auto"/>
              <w:rPr>
                <w:rFonts w:eastAsia="Exo 2" w:cs="Exo 2"/>
              </w:rPr>
            </w:pPr>
            <w:r w:rsidRPr="42B3F08C">
              <w:rPr>
                <w:rFonts w:eastAsia="Exo 2" w:cs="Exo 2"/>
              </w:rPr>
              <w:t xml:space="preserve">Step 16: inline monitoring of film </w:t>
            </w:r>
            <w:proofErr w:type="gramStart"/>
            <w:r w:rsidRPr="42B3F08C">
              <w:rPr>
                <w:rFonts w:eastAsia="Exo 2" w:cs="Exo 2"/>
              </w:rPr>
              <w:t>thickness;</w:t>
            </w:r>
            <w:proofErr w:type="gramEnd"/>
            <w:r w:rsidRPr="42B3F08C">
              <w:rPr>
                <w:rFonts w:eastAsia="Exo 2" w:cs="Exo 2"/>
              </w:rPr>
              <w:t xml:space="preserve"> </w:t>
            </w:r>
          </w:p>
          <w:p w:rsidR="17FF2611" w:rsidP="42B3F08C" w:rsidRDefault="17FF2611" w14:paraId="30DD7611" w14:textId="04579757">
            <w:pPr>
              <w:pStyle w:val="ListParagraph"/>
              <w:numPr>
                <w:ilvl w:val="0"/>
                <w:numId w:val="28"/>
              </w:numPr>
              <w:spacing w:after="160" w:line="276" w:lineRule="auto"/>
              <w:rPr>
                <w:rFonts w:eastAsia="Exo 2" w:cs="Exo 2"/>
              </w:rPr>
            </w:pPr>
            <w:r w:rsidRPr="42B3F08C">
              <w:rPr>
                <w:rFonts w:eastAsia="Exo 2" w:cs="Exo 2"/>
              </w:rPr>
              <w:t>Step 17: film is winded up into 1000m long film rolls the exact steps in detail)</w:t>
            </w:r>
          </w:p>
          <w:p w:rsidR="42B3F08C" w:rsidP="42B3F08C" w:rsidRDefault="17FF2611" w14:paraId="697BA4CE" w14:textId="2B372212">
            <w:pPr>
              <w:pStyle w:val="ListParagraph"/>
              <w:numPr>
                <w:ilvl w:val="0"/>
                <w:numId w:val="28"/>
              </w:numPr>
              <w:spacing w:line="276" w:lineRule="auto"/>
              <w:rPr>
                <w:rFonts w:eastAsia="Exo 2" w:cs="Exo 2"/>
              </w:rPr>
            </w:pPr>
            <w:r w:rsidRPr="42B3F08C">
              <w:rPr>
                <w:rFonts w:eastAsia="Exo 2" w:cs="Exo 2"/>
              </w:rPr>
              <w:t>Final product</w:t>
            </w:r>
          </w:p>
          <w:p w:rsidRPr="00ED7267" w:rsidR="005A0901" w:rsidP="006C0ECC" w:rsidRDefault="72AEFBAB" w14:paraId="2E5D7A7B" w14:textId="105A8F40">
            <w:pPr>
              <w:spacing w:before="240" w:after="240" w:line="276" w:lineRule="auto"/>
              <w:jc w:val="left"/>
              <w:rPr>
                <w:rFonts w:eastAsia="Exo 2" w:cs="Exo 2"/>
              </w:rPr>
            </w:pPr>
            <w:r w:rsidRPr="1CB58571">
              <w:rPr>
                <w:rFonts w:eastAsia="Exo 2" w:cs="Exo 2"/>
                <w:b/>
                <w:bCs/>
              </w:rPr>
              <w:t>Sensors &amp; Data:</w:t>
            </w:r>
            <w:r w:rsidR="005A0901">
              <w:br/>
            </w:r>
            <w:r w:rsidRPr="1CB58571">
              <w:rPr>
                <w:rFonts w:eastAsia="Exo 2" w:cs="Exo 2"/>
              </w:rPr>
              <w:t>Existing measurements are related to the following indicators:</w:t>
            </w:r>
          </w:p>
          <w:p w:rsidRPr="00ED7267" w:rsidR="005A0901" w:rsidP="33D6BAED" w:rsidRDefault="7B20BEF5" w14:paraId="6F579C4F" w14:textId="41CD242D">
            <w:pPr>
              <w:pStyle w:val="ListParagraph"/>
              <w:numPr>
                <w:ilvl w:val="0"/>
                <w:numId w:val="29"/>
              </w:numPr>
              <w:spacing w:line="276" w:lineRule="auto"/>
              <w:rPr>
                <w:rFonts w:eastAsia="Exo 2" w:cs="Exo 2"/>
                <w:color w:val="000000"/>
              </w:rPr>
            </w:pPr>
            <w:r w:rsidRPr="33D6BAED">
              <w:rPr>
                <w:rFonts w:eastAsia="Exo 2" w:cs="Exo 2"/>
              </w:rPr>
              <w:t>Product's thickness (mm)</w:t>
            </w:r>
          </w:p>
          <w:p w:rsidRPr="00ED7267" w:rsidR="005A0901" w:rsidP="33D6BAED" w:rsidRDefault="7B20BEF5" w14:paraId="0CB0ACFA" w14:textId="7B7C78CF">
            <w:pPr>
              <w:pStyle w:val="ListParagraph"/>
              <w:numPr>
                <w:ilvl w:val="0"/>
                <w:numId w:val="29"/>
              </w:numPr>
              <w:spacing w:after="160" w:line="276" w:lineRule="auto"/>
              <w:rPr>
                <w:rFonts w:eastAsia="Exo 2" w:cs="Exo 2"/>
                <w:color w:val="000000"/>
              </w:rPr>
            </w:pPr>
            <w:r w:rsidRPr="33D6BAED">
              <w:rPr>
                <w:rFonts w:eastAsia="Exo 2" w:cs="Exo 2"/>
                <w:color w:val="000000"/>
              </w:rPr>
              <w:t>Product's moisture (%)</w:t>
            </w:r>
          </w:p>
          <w:p w:rsidRPr="00ED7267" w:rsidR="005A0901" w:rsidP="33D6BAED" w:rsidRDefault="7B20BEF5" w14:paraId="3086CAD1" w14:textId="473A8388">
            <w:pPr>
              <w:pStyle w:val="ListParagraph"/>
              <w:numPr>
                <w:ilvl w:val="0"/>
                <w:numId w:val="29"/>
              </w:numPr>
              <w:spacing w:after="160" w:line="276" w:lineRule="auto"/>
              <w:rPr>
                <w:rFonts w:eastAsia="Exo 2" w:cs="Exo 2"/>
                <w:color w:val="242424" w:themeColor="text1"/>
              </w:rPr>
            </w:pPr>
            <w:r w:rsidRPr="33D6BAED">
              <w:rPr>
                <w:rFonts w:eastAsia="Exo 2" w:cs="Exo 2"/>
                <w:color w:val="242424" w:themeColor="text1"/>
              </w:rPr>
              <w:t>Temperature (Celsius)</w:t>
            </w:r>
          </w:p>
          <w:p w:rsidRPr="00ED7267" w:rsidR="005A0901" w:rsidP="33D6BAED" w:rsidRDefault="7B20BEF5" w14:paraId="1FBC7B2C" w14:textId="417EAA9E">
            <w:pPr>
              <w:pStyle w:val="ListParagraph"/>
              <w:numPr>
                <w:ilvl w:val="0"/>
                <w:numId w:val="29"/>
              </w:numPr>
              <w:spacing w:after="160" w:line="276" w:lineRule="auto"/>
              <w:rPr>
                <w:rFonts w:eastAsia="Exo 2" w:cs="Exo 2"/>
                <w:color w:val="000000"/>
              </w:rPr>
            </w:pPr>
            <w:r w:rsidRPr="33D6BAED">
              <w:rPr>
                <w:rFonts w:eastAsia="Exo 2" w:cs="Exo 2"/>
                <w:color w:val="000000"/>
              </w:rPr>
              <w:t>Weight (Kg)</w:t>
            </w:r>
          </w:p>
          <w:p w:rsidRPr="00ED7267" w:rsidR="005A0901" w:rsidP="33D6BAED" w:rsidRDefault="7B20BEF5" w14:paraId="35E925B0" w14:textId="716D1BCF">
            <w:pPr>
              <w:pStyle w:val="ListParagraph"/>
              <w:numPr>
                <w:ilvl w:val="0"/>
                <w:numId w:val="29"/>
              </w:numPr>
              <w:spacing w:after="160" w:line="276" w:lineRule="auto"/>
              <w:rPr>
                <w:rFonts w:eastAsia="Exo 2" w:cs="Exo 2"/>
                <w:color w:val="000000"/>
              </w:rPr>
            </w:pPr>
            <w:r w:rsidRPr="33D6BAED">
              <w:rPr>
                <w:rFonts w:eastAsia="Exo 2" w:cs="Exo 2"/>
                <w:color w:val="000000"/>
              </w:rPr>
              <w:t>Time (s, min, or h)</w:t>
            </w:r>
          </w:p>
          <w:p w:rsidRPr="00ED7267" w:rsidR="005A0901" w:rsidP="33D6BAED" w:rsidRDefault="7B20BEF5" w14:paraId="18A326AF" w14:textId="5EF1654B">
            <w:pPr>
              <w:pStyle w:val="ListParagraph"/>
              <w:numPr>
                <w:ilvl w:val="0"/>
                <w:numId w:val="29"/>
              </w:numPr>
              <w:spacing w:after="160" w:line="276" w:lineRule="auto"/>
              <w:rPr>
                <w:rFonts w:eastAsia="Exo 2" w:cs="Exo 2"/>
                <w:color w:val="000000"/>
              </w:rPr>
            </w:pPr>
            <w:r w:rsidRPr="33D6BAED">
              <w:rPr>
                <w:rFonts w:eastAsia="Exo 2" w:cs="Exo 2"/>
                <w:color w:val="000000"/>
              </w:rPr>
              <w:t>Norm (%)</w:t>
            </w:r>
          </w:p>
          <w:p w:rsidRPr="00ED7267" w:rsidR="005A0901" w:rsidP="33D6BAED" w:rsidRDefault="7B20BEF5" w14:paraId="5531B026" w14:textId="7F08FC2C">
            <w:pPr>
              <w:pStyle w:val="ListParagraph"/>
              <w:numPr>
                <w:ilvl w:val="0"/>
                <w:numId w:val="29"/>
              </w:numPr>
              <w:spacing w:after="160" w:line="276" w:lineRule="auto"/>
              <w:rPr>
                <w:rFonts w:eastAsia="Exo 2" w:cs="Exo 2"/>
                <w:color w:val="000000"/>
              </w:rPr>
            </w:pPr>
            <w:r w:rsidRPr="33D6BAED">
              <w:rPr>
                <w:rFonts w:eastAsia="Exo 2" w:cs="Exo 2"/>
                <w:color w:val="000000"/>
              </w:rPr>
              <w:t>melt flow rate (</w:t>
            </w:r>
            <w:r>
              <w:t>g/10 min</w:t>
            </w:r>
            <w:r w:rsidRPr="33D6BAED">
              <w:rPr>
                <w:rFonts w:eastAsia="Exo 2" w:cs="Exo 2"/>
                <w:color w:val="000000"/>
              </w:rPr>
              <w:t>)</w:t>
            </w:r>
          </w:p>
          <w:p w:rsidRPr="00ED7267" w:rsidR="005A0901" w:rsidP="33D6BAED" w:rsidRDefault="72AEFBAB" w14:paraId="72EADEC9" w14:textId="09AA7862">
            <w:pPr>
              <w:pStyle w:val="ListParagraph"/>
              <w:numPr>
                <w:ilvl w:val="0"/>
                <w:numId w:val="29"/>
              </w:numPr>
              <w:spacing w:after="160" w:line="276" w:lineRule="auto"/>
              <w:rPr>
                <w:rFonts w:eastAsia="Exo 2" w:cs="Exo 2"/>
              </w:rPr>
            </w:pPr>
            <w:r w:rsidRPr="1CB58571">
              <w:rPr>
                <w:rFonts w:eastAsia="Exo 2" w:cs="Exo 2"/>
              </w:rPr>
              <w:t>contact angle</w:t>
            </w:r>
            <w:r w:rsidR="00032855">
              <w:rPr>
                <w:rFonts w:eastAsia="Exo 2" w:cs="Exo 2"/>
              </w:rPr>
              <w:t xml:space="preserve"> </w:t>
            </w:r>
            <w:r w:rsidR="00615F9A">
              <w:rPr>
                <w:rFonts w:eastAsia="Exo 2" w:cs="Exo 2"/>
              </w:rPr>
              <w:t>(degrees)</w:t>
            </w:r>
          </w:p>
          <w:p w:rsidRPr="00ED7267" w:rsidR="005A0901" w:rsidP="33D6BAED" w:rsidRDefault="7B20BEF5" w14:paraId="423A2ADD" w14:textId="4E2C28F8">
            <w:pPr>
              <w:pStyle w:val="ListParagraph"/>
              <w:numPr>
                <w:ilvl w:val="0"/>
                <w:numId w:val="29"/>
              </w:numPr>
              <w:spacing w:line="276" w:lineRule="auto"/>
              <w:rPr>
                <w:rFonts w:eastAsia="Exo 2" w:cs="Exo 2"/>
              </w:rPr>
            </w:pPr>
            <w:r w:rsidRPr="33D6BAED">
              <w:rPr>
                <w:rFonts w:eastAsia="Exo 2" w:cs="Exo 2"/>
              </w:rPr>
              <w:t>Wasted water (</w:t>
            </w:r>
            <w:proofErr w:type="spellStart"/>
            <w:r>
              <w:t>liters</w:t>
            </w:r>
            <w:proofErr w:type="spellEnd"/>
            <w:r w:rsidRPr="33D6BAED">
              <w:rPr>
                <w:rFonts w:eastAsia="Exo 2" w:cs="Exo 2"/>
              </w:rPr>
              <w:t>)</w:t>
            </w:r>
          </w:p>
          <w:p w:rsidRPr="00ED7267" w:rsidR="005A0901" w:rsidP="33D6BAED" w:rsidRDefault="7B20BEF5" w14:paraId="0DC73939" w14:textId="63926F14">
            <w:pPr>
              <w:pStyle w:val="ListParagraph"/>
              <w:numPr>
                <w:ilvl w:val="0"/>
                <w:numId w:val="29"/>
              </w:numPr>
              <w:spacing w:after="160" w:line="276" w:lineRule="auto"/>
              <w:rPr>
                <w:rFonts w:eastAsia="Exo 2" w:cs="Exo 2"/>
              </w:rPr>
            </w:pPr>
            <w:r w:rsidRPr="33D6BAED">
              <w:rPr>
                <w:rFonts w:eastAsia="Exo 2" w:cs="Exo 2"/>
              </w:rPr>
              <w:t>Cooling water (</w:t>
            </w:r>
            <w:proofErr w:type="spellStart"/>
            <w:r>
              <w:t>liters</w:t>
            </w:r>
            <w:proofErr w:type="spellEnd"/>
            <w:r w:rsidRPr="33D6BAED">
              <w:rPr>
                <w:rFonts w:eastAsia="Exo 2" w:cs="Exo 2"/>
              </w:rPr>
              <w:t>)</w:t>
            </w:r>
          </w:p>
          <w:p w:rsidRPr="00ED7267" w:rsidR="005A0901" w:rsidP="33D6BAED" w:rsidRDefault="7B20BEF5" w14:paraId="5DD12E54" w14:textId="5C1319D3">
            <w:pPr>
              <w:pStyle w:val="ListParagraph"/>
              <w:numPr>
                <w:ilvl w:val="0"/>
                <w:numId w:val="29"/>
              </w:numPr>
              <w:spacing w:line="276" w:lineRule="auto"/>
              <w:rPr>
                <w:rFonts w:eastAsia="Exo 2" w:cs="Exo 2"/>
              </w:rPr>
            </w:pPr>
            <w:r w:rsidRPr="33D6BAED">
              <w:rPr>
                <w:rFonts w:eastAsia="Exo 2" w:cs="Exo 2"/>
              </w:rPr>
              <w:t>mechanical properties (set of indicators – numbers)</w:t>
            </w:r>
          </w:p>
          <w:p w:rsidRPr="00ED7267" w:rsidR="005A0901" w:rsidP="33D6BAED" w:rsidRDefault="7B20BEF5" w14:paraId="0FA3BA44" w14:textId="0D41784A">
            <w:pPr>
              <w:pStyle w:val="ListParagraph"/>
              <w:numPr>
                <w:ilvl w:val="0"/>
                <w:numId w:val="29"/>
              </w:numPr>
              <w:spacing w:line="276" w:lineRule="auto"/>
              <w:rPr>
                <w:rFonts w:eastAsia="Exo 2" w:cs="Exo 2"/>
              </w:rPr>
            </w:pPr>
            <w:r w:rsidRPr="33D6BAED">
              <w:rPr>
                <w:rFonts w:eastAsia="Exo 2" w:cs="Exo 2"/>
              </w:rPr>
              <w:t>Elastic modulus (Pa= N/m²)</w:t>
            </w:r>
          </w:p>
          <w:p w:rsidRPr="00ED7267" w:rsidR="005A0901" w:rsidP="33D6BAED" w:rsidRDefault="7B20BEF5" w14:paraId="3AB05C2C" w14:textId="0ED46D87">
            <w:pPr>
              <w:pStyle w:val="ListParagraph"/>
              <w:numPr>
                <w:ilvl w:val="0"/>
                <w:numId w:val="29"/>
              </w:numPr>
              <w:spacing w:line="276" w:lineRule="auto"/>
              <w:rPr>
                <w:rFonts w:eastAsia="Exo 2" w:cs="Exo 2"/>
              </w:rPr>
            </w:pPr>
            <w:r w:rsidRPr="33D6BAED">
              <w:rPr>
                <w:rFonts w:eastAsia="Exo 2" w:cs="Exo 2"/>
              </w:rPr>
              <w:t xml:space="preserve">Yield </w:t>
            </w:r>
            <w:proofErr w:type="gramStart"/>
            <w:r w:rsidRPr="33D6BAED">
              <w:rPr>
                <w:rFonts w:eastAsia="Exo 2" w:cs="Exo 2"/>
              </w:rPr>
              <w:t>stress(</w:t>
            </w:r>
            <w:proofErr w:type="gramEnd"/>
            <w:r w:rsidRPr="33D6BAED">
              <w:rPr>
                <w:rFonts w:eastAsia="Exo 2" w:cs="Exo 2"/>
              </w:rPr>
              <w:t>Pa= N/m²)</w:t>
            </w:r>
          </w:p>
          <w:p w:rsidRPr="00ED7267" w:rsidR="005A0901" w:rsidP="33D6BAED" w:rsidRDefault="7B20BEF5" w14:paraId="286B8CDD" w14:textId="21BA4700">
            <w:pPr>
              <w:pStyle w:val="ListParagraph"/>
              <w:numPr>
                <w:ilvl w:val="0"/>
                <w:numId w:val="29"/>
              </w:numPr>
              <w:spacing w:line="276" w:lineRule="auto"/>
              <w:rPr>
                <w:rFonts w:eastAsia="Exo 2" w:cs="Exo 2"/>
              </w:rPr>
            </w:pPr>
            <w:r w:rsidRPr="33D6BAED">
              <w:rPr>
                <w:rFonts w:eastAsia="Exo 2" w:cs="Exo 2"/>
              </w:rPr>
              <w:t>Yield strain (Pa= N/m²)</w:t>
            </w:r>
          </w:p>
          <w:p w:rsidRPr="00ED7267" w:rsidR="005A0901" w:rsidP="33D6BAED" w:rsidRDefault="7B20BEF5" w14:paraId="10611FC5" w14:textId="61CB112D">
            <w:pPr>
              <w:pStyle w:val="ListParagraph"/>
              <w:numPr>
                <w:ilvl w:val="0"/>
                <w:numId w:val="29"/>
              </w:numPr>
              <w:spacing w:line="276" w:lineRule="auto"/>
              <w:rPr>
                <w:rFonts w:eastAsia="Exo 2" w:cs="Exo 2"/>
              </w:rPr>
            </w:pPr>
            <w:r w:rsidRPr="33D6BAED">
              <w:rPr>
                <w:rFonts w:eastAsia="Exo 2" w:cs="Exo 2"/>
              </w:rPr>
              <w:t>Maximum stress (Pa= N/m²)</w:t>
            </w:r>
          </w:p>
          <w:p w:rsidRPr="00ED7267" w:rsidR="005A0901" w:rsidP="33D6BAED" w:rsidRDefault="7B20BEF5" w14:paraId="75C62242" w14:textId="43A62999">
            <w:pPr>
              <w:pStyle w:val="ListParagraph"/>
              <w:numPr>
                <w:ilvl w:val="0"/>
                <w:numId w:val="29"/>
              </w:numPr>
              <w:spacing w:line="276" w:lineRule="auto"/>
              <w:rPr>
                <w:rFonts w:eastAsia="Exo 2" w:cs="Exo 2"/>
              </w:rPr>
            </w:pPr>
            <w:r w:rsidRPr="33D6BAED">
              <w:rPr>
                <w:rFonts w:eastAsia="Exo 2" w:cs="Exo 2"/>
              </w:rPr>
              <w:t>Elongation at max stress (%)</w:t>
            </w:r>
          </w:p>
          <w:p w:rsidRPr="00ED7267" w:rsidR="005A0901" w:rsidP="33D6BAED" w:rsidRDefault="7B20BEF5" w14:paraId="1777157F" w14:textId="6EE056F0">
            <w:pPr>
              <w:pStyle w:val="ListParagraph"/>
              <w:numPr>
                <w:ilvl w:val="0"/>
                <w:numId w:val="29"/>
              </w:numPr>
              <w:spacing w:line="276" w:lineRule="auto"/>
              <w:rPr>
                <w:rFonts w:eastAsia="Exo 2" w:cs="Exo 2"/>
              </w:rPr>
            </w:pPr>
            <w:r w:rsidRPr="33D6BAED">
              <w:rPr>
                <w:rFonts w:eastAsia="Exo 2" w:cs="Exo 2"/>
              </w:rPr>
              <w:t xml:space="preserve">Stress at </w:t>
            </w:r>
            <w:proofErr w:type="gramStart"/>
            <w:r w:rsidRPr="33D6BAED">
              <w:rPr>
                <w:rFonts w:eastAsia="Exo 2" w:cs="Exo 2"/>
              </w:rPr>
              <w:t>break(</w:t>
            </w:r>
            <w:proofErr w:type="gramEnd"/>
            <w:r w:rsidRPr="33D6BAED">
              <w:rPr>
                <w:rFonts w:eastAsia="Exo 2" w:cs="Exo 2"/>
              </w:rPr>
              <w:t>Pa= N/m²)</w:t>
            </w:r>
          </w:p>
          <w:p w:rsidRPr="00ED7267" w:rsidR="005A0901" w:rsidP="33D6BAED" w:rsidRDefault="7B20BEF5" w14:paraId="598E8785" w14:textId="1C8C4F30">
            <w:pPr>
              <w:pStyle w:val="ListParagraph"/>
              <w:numPr>
                <w:ilvl w:val="0"/>
                <w:numId w:val="29"/>
              </w:numPr>
              <w:spacing w:line="276" w:lineRule="auto"/>
              <w:rPr>
                <w:rFonts w:eastAsia="Exo 2" w:cs="Exo 2"/>
              </w:rPr>
            </w:pPr>
            <w:r w:rsidRPr="33D6BAED">
              <w:rPr>
                <w:rFonts w:eastAsia="Exo 2" w:cs="Exo 2"/>
              </w:rPr>
              <w:t>Elongation at break (%)</w:t>
            </w:r>
          </w:p>
          <w:p w:rsidRPr="00ED7267" w:rsidR="005A0901" w:rsidP="33D6BAED" w:rsidRDefault="7B20BEF5" w14:paraId="0FB37BE2" w14:textId="7732C1C0">
            <w:pPr>
              <w:pStyle w:val="ListParagraph"/>
              <w:numPr>
                <w:ilvl w:val="0"/>
                <w:numId w:val="29"/>
              </w:numPr>
              <w:spacing w:line="276" w:lineRule="auto"/>
              <w:rPr>
                <w:rFonts w:eastAsia="Exo 2" w:cs="Exo 2"/>
              </w:rPr>
            </w:pPr>
            <w:r w:rsidRPr="33D6BAED">
              <w:rPr>
                <w:rFonts w:eastAsia="Exo 2" w:cs="Exo 2"/>
              </w:rPr>
              <w:t>Energy consumption (kWh)</w:t>
            </w:r>
          </w:p>
          <w:p w:rsidRPr="00ED7267" w:rsidR="005A0901" w:rsidP="33D6BAED" w:rsidRDefault="7B20BEF5" w14:paraId="764D7CCE" w14:textId="4D6B42E7">
            <w:pPr>
              <w:pStyle w:val="ListParagraph"/>
              <w:numPr>
                <w:ilvl w:val="0"/>
                <w:numId w:val="29"/>
              </w:numPr>
              <w:spacing w:line="276" w:lineRule="auto"/>
              <w:rPr>
                <w:b/>
                <w:bCs/>
              </w:rPr>
            </w:pPr>
            <w:r w:rsidRPr="33D6BAED">
              <w:rPr>
                <w:rFonts w:eastAsia="Exo 2" w:cs="Exo 2"/>
              </w:rPr>
              <w:t>Gas (m³)</w:t>
            </w:r>
          </w:p>
          <w:p w:rsidRPr="00ED7267" w:rsidR="005A0901" w:rsidP="33D6BAED" w:rsidRDefault="7B20BEF5" w14:paraId="3B6E2A2A" w14:textId="5797807A">
            <w:pPr>
              <w:pStyle w:val="ListParagraph"/>
              <w:numPr>
                <w:ilvl w:val="0"/>
                <w:numId w:val="29"/>
              </w:numPr>
              <w:spacing w:line="276" w:lineRule="auto"/>
              <w:rPr>
                <w:rFonts w:eastAsia="Exo 2" w:cs="Exo 2"/>
              </w:rPr>
            </w:pPr>
            <w:r w:rsidRPr="33D6BAED">
              <w:rPr>
                <w:rFonts w:eastAsia="Exo 2" w:cs="Exo 2"/>
              </w:rPr>
              <w:t>Humidity (g/m³ or % RH)</w:t>
            </w:r>
          </w:p>
          <w:p w:rsidRPr="00ED7267" w:rsidR="005A0901" w:rsidP="33D6BAED" w:rsidRDefault="7B20BEF5" w14:paraId="7FB33C57" w14:textId="77777777">
            <w:pPr>
              <w:pStyle w:val="ListParagraph"/>
              <w:numPr>
                <w:ilvl w:val="0"/>
                <w:numId w:val="29"/>
              </w:numPr>
              <w:spacing w:line="276" w:lineRule="auto"/>
              <w:rPr>
                <w:rFonts w:eastAsia="Exo 2" w:cs="Exo 2"/>
              </w:rPr>
            </w:pPr>
            <w:r w:rsidRPr="33D6BAED">
              <w:rPr>
                <w:rFonts w:eastAsia="Exo 2" w:cs="Exo 2"/>
              </w:rPr>
              <w:t>Polysaccharide 1 (%)</w:t>
            </w:r>
          </w:p>
          <w:p w:rsidRPr="00ED7267" w:rsidR="005A0901" w:rsidP="33D6BAED" w:rsidRDefault="7B20BEF5" w14:paraId="79A932BC" w14:textId="77777777">
            <w:pPr>
              <w:pStyle w:val="ListParagraph"/>
              <w:numPr>
                <w:ilvl w:val="0"/>
                <w:numId w:val="29"/>
              </w:numPr>
              <w:spacing w:line="276" w:lineRule="auto"/>
              <w:rPr>
                <w:rFonts w:eastAsia="Exo 2" w:cs="Exo 2"/>
              </w:rPr>
            </w:pPr>
            <w:r w:rsidRPr="33D6BAED">
              <w:rPr>
                <w:rFonts w:eastAsia="Exo 2" w:cs="Exo 2"/>
              </w:rPr>
              <w:t>Polysaccharide 2 (%)</w:t>
            </w:r>
          </w:p>
          <w:p w:rsidRPr="00ED7267" w:rsidR="005A0901" w:rsidP="33D6BAED" w:rsidRDefault="7B20BEF5" w14:paraId="43C4C5AB" w14:textId="77777777">
            <w:pPr>
              <w:pStyle w:val="ListParagraph"/>
              <w:numPr>
                <w:ilvl w:val="0"/>
                <w:numId w:val="29"/>
              </w:numPr>
              <w:spacing w:line="276" w:lineRule="auto"/>
              <w:rPr>
                <w:rFonts w:eastAsia="Exo 2" w:cs="Exo 2"/>
              </w:rPr>
            </w:pPr>
            <w:r w:rsidRPr="33D6BAED">
              <w:rPr>
                <w:rFonts w:eastAsia="Exo 2" w:cs="Exo 2"/>
              </w:rPr>
              <w:t>Polysaccharide 3 (%)</w:t>
            </w:r>
          </w:p>
          <w:p w:rsidRPr="00ED7267" w:rsidR="005A0901" w:rsidP="33D6BAED" w:rsidRDefault="7B20BEF5" w14:paraId="0990CA23" w14:textId="77777777">
            <w:pPr>
              <w:pStyle w:val="ListParagraph"/>
              <w:numPr>
                <w:ilvl w:val="0"/>
                <w:numId w:val="29"/>
              </w:numPr>
              <w:spacing w:line="276" w:lineRule="auto"/>
              <w:rPr>
                <w:rFonts w:eastAsia="Exo 2" w:cs="Exo 2"/>
              </w:rPr>
            </w:pPr>
            <w:r w:rsidRPr="33D6BAED">
              <w:rPr>
                <w:rFonts w:eastAsia="Exo 2" w:cs="Exo 2"/>
              </w:rPr>
              <w:t>"Plasticizers 1 (%)</w:t>
            </w:r>
          </w:p>
          <w:p w:rsidRPr="00ED7267" w:rsidR="005A0901" w:rsidP="33D6BAED" w:rsidRDefault="7B20BEF5" w14:paraId="21123386" w14:textId="77777777">
            <w:pPr>
              <w:pStyle w:val="ListParagraph"/>
              <w:numPr>
                <w:ilvl w:val="0"/>
                <w:numId w:val="29"/>
              </w:numPr>
              <w:spacing w:line="276" w:lineRule="auto"/>
              <w:rPr>
                <w:rFonts w:eastAsia="Exo 2" w:cs="Exo 2"/>
              </w:rPr>
            </w:pPr>
            <w:r w:rsidRPr="33D6BAED">
              <w:rPr>
                <w:rFonts w:eastAsia="Exo 2" w:cs="Exo 2"/>
              </w:rPr>
              <w:t>"Plasticizers 2 (%)</w:t>
            </w:r>
          </w:p>
          <w:p w:rsidRPr="00ED7267" w:rsidR="005A0901" w:rsidP="33D6BAED" w:rsidRDefault="7B20BEF5" w14:paraId="175C7251" w14:textId="77777777">
            <w:pPr>
              <w:pStyle w:val="ListParagraph"/>
              <w:numPr>
                <w:ilvl w:val="0"/>
                <w:numId w:val="29"/>
              </w:numPr>
              <w:spacing w:line="276" w:lineRule="auto"/>
              <w:rPr>
                <w:rFonts w:eastAsia="Exo 2" w:cs="Exo 2"/>
              </w:rPr>
            </w:pPr>
            <w:r w:rsidRPr="33D6BAED">
              <w:rPr>
                <w:rFonts w:eastAsia="Exo 2" w:cs="Exo 2"/>
              </w:rPr>
              <w:t>"Plasticizers 3 (%)</w:t>
            </w:r>
          </w:p>
          <w:p w:rsidRPr="008C6131" w:rsidR="005A0901" w:rsidP="008C6131" w:rsidRDefault="7B20BEF5" w14:paraId="03E32149" w14:textId="2AD311F2">
            <w:pPr>
              <w:pStyle w:val="ListParagraph"/>
              <w:numPr>
                <w:ilvl w:val="0"/>
                <w:numId w:val="29"/>
              </w:numPr>
              <w:spacing w:after="160" w:line="276" w:lineRule="auto"/>
              <w:rPr>
                <w:rFonts w:eastAsia="Exo 2" w:cs="Exo 2"/>
              </w:rPr>
            </w:pPr>
            <w:r w:rsidRPr="33D6BAED">
              <w:rPr>
                <w:rFonts w:eastAsia="Exo 2" w:cs="Exo 2"/>
              </w:rPr>
              <w:t>Additives (%)</w:t>
            </w:r>
          </w:p>
        </w:tc>
      </w:tr>
      <w:tr w:rsidRPr="00ED7267" w:rsidR="005A0901" w:rsidTr="008C6131" w14:paraId="084DA78D" w14:textId="77777777">
        <w:trPr>
          <w:trHeight w:val="300"/>
        </w:trPr>
        <w:tc>
          <w:tcPr>
            <w:tcW w:w="5000" w:type="pct"/>
          </w:tcPr>
          <w:p w:rsidRPr="00ED7267" w:rsidR="005A0901" w:rsidP="1CB58571" w:rsidRDefault="72AEFBAB" w14:paraId="528A52D7" w14:textId="77777777">
            <w:pPr>
              <w:spacing w:line="276" w:lineRule="auto"/>
              <w:rPr>
                <w:rFonts w:eastAsia="Exo 2" w:cs="Exo 2"/>
                <w:b/>
                <w:bCs/>
              </w:rPr>
            </w:pPr>
            <w:r w:rsidRPr="1CB58571">
              <w:rPr>
                <w:rFonts w:eastAsia="Exo 2" w:cs="Exo 2"/>
                <w:b/>
                <w:bCs/>
              </w:rPr>
              <w:t>Links to bi0SpaCE Technologies:</w:t>
            </w:r>
          </w:p>
          <w:p w:rsidRPr="00ED7267" w:rsidR="005A0901" w:rsidP="00F82B0D" w:rsidRDefault="72AEFBAB" w14:paraId="1F98E1F1" w14:textId="77777777">
            <w:pPr>
              <w:pStyle w:val="ListParagraph"/>
              <w:numPr>
                <w:ilvl w:val="0"/>
                <w:numId w:val="23"/>
              </w:numPr>
              <w:spacing w:line="276" w:lineRule="auto"/>
              <w:rPr>
                <w:rFonts w:eastAsia="Exo 2" w:cs="Exo 2"/>
              </w:rPr>
            </w:pPr>
            <w:r w:rsidRPr="1CB58571">
              <w:rPr>
                <w:rFonts w:eastAsia="Exo 2" w:cs="Exo 2"/>
              </w:rPr>
              <w:t>Use of sensors for measuring energy consumption and emissions</w:t>
            </w:r>
          </w:p>
          <w:p w:rsidRPr="00ED7267" w:rsidR="005A0901" w:rsidP="00F82B0D" w:rsidRDefault="3C22CBC5" w14:paraId="47209A3D" w14:textId="7B13CE41">
            <w:pPr>
              <w:pStyle w:val="ListParagraph"/>
              <w:numPr>
                <w:ilvl w:val="0"/>
                <w:numId w:val="23"/>
              </w:numPr>
              <w:spacing w:after="160" w:line="276" w:lineRule="auto"/>
              <w:rPr>
                <w:rFonts w:eastAsia="Exo 2" w:cs="Exo 2"/>
                <w:color w:val="242424" w:themeColor="text1"/>
              </w:rPr>
            </w:pPr>
            <w:r w:rsidRPr="1CB58571">
              <w:rPr>
                <w:rFonts w:eastAsia="Exo 2" w:cs="Exo 2"/>
                <w:color w:val="242424" w:themeColor="text1"/>
              </w:rPr>
              <w:t>Simulation Based LCA</w:t>
            </w:r>
          </w:p>
          <w:p w:rsidRPr="00ED7267" w:rsidR="005A0901" w:rsidP="00F82B0D" w:rsidRDefault="3C22CBC5" w14:paraId="48C9FF22" w14:textId="3D5738E3">
            <w:pPr>
              <w:pStyle w:val="ListParagraph"/>
              <w:numPr>
                <w:ilvl w:val="0"/>
                <w:numId w:val="23"/>
              </w:numPr>
              <w:spacing w:after="160" w:line="276" w:lineRule="auto"/>
              <w:rPr>
                <w:rFonts w:eastAsia="Exo 2" w:cs="Exo 2"/>
                <w:color w:val="242424" w:themeColor="text1"/>
              </w:rPr>
            </w:pPr>
            <w:r w:rsidRPr="1CB58571">
              <w:rPr>
                <w:rFonts w:eastAsia="Exo 2" w:cs="Exo 2"/>
                <w:color w:val="242424" w:themeColor="text1"/>
              </w:rPr>
              <w:t>Simulation Based CE assessment</w:t>
            </w:r>
          </w:p>
        </w:tc>
      </w:tr>
      <w:tr w:rsidRPr="00ED7267" w:rsidR="005A0901" w:rsidTr="008C6131" w14:paraId="07AB2F3D" w14:textId="77777777">
        <w:trPr>
          <w:trHeight w:val="300"/>
        </w:trPr>
        <w:tc>
          <w:tcPr>
            <w:tcW w:w="5000" w:type="pct"/>
          </w:tcPr>
          <w:p w:rsidRPr="00ED7267" w:rsidR="005A0901" w:rsidP="1CB58571" w:rsidRDefault="72AEFBAB" w14:paraId="26218ACA" w14:textId="77777777">
            <w:pPr>
              <w:spacing w:line="276" w:lineRule="auto"/>
              <w:rPr>
                <w:rFonts w:eastAsia="Exo 2" w:cs="Exo 2"/>
                <w:b/>
                <w:bCs/>
              </w:rPr>
            </w:pPr>
            <w:r w:rsidRPr="1CB58571">
              <w:rPr>
                <w:rFonts w:eastAsia="Exo 2" w:cs="Exo 2"/>
                <w:b/>
                <w:bCs/>
              </w:rPr>
              <w:t>Pilot KPIs covered in the use case:</w:t>
            </w:r>
          </w:p>
          <w:p w:rsidR="638413BE" w:rsidP="4808D47E" w:rsidRDefault="638413BE" w14:paraId="18020066" w14:textId="737BC1D4">
            <w:pPr>
              <w:ind w:left="709"/>
              <w:rPr>
                <w:lang w:val="en-US"/>
              </w:rPr>
            </w:pPr>
            <w:r w:rsidRPr="76B4CDC2">
              <w:rPr>
                <w:lang w:val="en-US"/>
              </w:rPr>
              <w:t>Installation of environmental monitoring sensors to</w:t>
            </w:r>
            <w:r w:rsidRPr="135F0118">
              <w:rPr>
                <w:lang w:val="en-US"/>
              </w:rPr>
              <w:t>:</w:t>
            </w:r>
          </w:p>
          <w:p w:rsidR="638413BE" w:rsidP="5E026CEB" w:rsidRDefault="638413BE" w14:paraId="53801271" w14:textId="4AFAACA6">
            <w:pPr>
              <w:pStyle w:val="ListParagraph"/>
              <w:rPr>
                <w:lang w:val="en-US"/>
              </w:rPr>
            </w:pPr>
            <w:r w:rsidRPr="11972C35">
              <w:rPr>
                <w:lang w:val="en-US"/>
              </w:rPr>
              <w:t xml:space="preserve">Measure carbon dioxide (CO₂) concentrations in air </w:t>
            </w:r>
          </w:p>
          <w:p w:rsidR="638413BE" w:rsidP="5E026CEB" w:rsidRDefault="638413BE" w14:paraId="6BACEA8B" w14:textId="31847F4E">
            <w:pPr>
              <w:pStyle w:val="ListParagraph"/>
            </w:pPr>
            <w:r w:rsidRPr="11972C35">
              <w:rPr>
                <w:lang w:val="en-US"/>
              </w:rPr>
              <w:t>Detect key greenhouse gases (GHGs) such as methane (CH₄), nitrous oxide (N₂O), and ozone (O</w:t>
            </w:r>
            <w:r w:rsidRPr="34449EF7">
              <w:rPr>
                <w:lang w:val="en-US"/>
              </w:rPr>
              <w:t>₃)</w:t>
            </w:r>
            <w:r w:rsidRPr="11972C35">
              <w:rPr>
                <w:lang w:val="en-US"/>
              </w:rPr>
              <w:t xml:space="preserve"> </w:t>
            </w:r>
          </w:p>
          <w:p w:rsidR="6465EF79" w:rsidP="5E026CEB" w:rsidRDefault="638413BE" w14:paraId="5A5D6449" w14:textId="1F0EA98E">
            <w:pPr>
              <w:pStyle w:val="ListParagraph"/>
            </w:pPr>
            <w:r w:rsidRPr="11972C35">
              <w:rPr>
                <w:lang w:val="en-US"/>
              </w:rPr>
              <w:t>Track energy consumption data, which can be used to calculate associated CO₂ and GHG emissions</w:t>
            </w:r>
          </w:p>
          <w:p w:rsidRPr="00ED7267" w:rsidR="005A0901" w:rsidP="1CB58571" w:rsidRDefault="1539A19B" w14:paraId="6EA9D1A8" w14:textId="43A9F68B">
            <w:pPr>
              <w:pStyle w:val="ListParagraph"/>
              <w:rPr>
                <w:rFonts w:eastAsia="Exo 2" w:cs="Exo 2"/>
                <w:color w:val="000000"/>
              </w:rPr>
            </w:pPr>
            <w:r w:rsidRPr="1CB58571">
              <w:rPr>
                <w:rFonts w:eastAsia="Exo 2" w:cs="Exo 2"/>
                <w:color w:val="000000"/>
                <w:lang w:val="en-US"/>
              </w:rPr>
              <w:t>20% Reduction of energy consumption</w:t>
            </w:r>
          </w:p>
          <w:p w:rsidRPr="00ED7267" w:rsidR="005A0901" w:rsidP="1CB58571" w:rsidRDefault="1539A19B" w14:paraId="3597A8D5" w14:textId="45C89862">
            <w:pPr>
              <w:pStyle w:val="ListParagraph"/>
              <w:rPr>
                <w:rFonts w:eastAsia="Exo 2" w:cs="Exo 2"/>
                <w:color w:val="000000"/>
              </w:rPr>
            </w:pPr>
            <w:r w:rsidRPr="1CB58571">
              <w:rPr>
                <w:rFonts w:eastAsia="Exo 2" w:cs="Exo 2"/>
                <w:color w:val="000000"/>
                <w:lang w:val="en-US"/>
              </w:rPr>
              <w:t>20% Decrease of wasted water</w:t>
            </w:r>
          </w:p>
          <w:p w:rsidRPr="00ED7267" w:rsidR="005A0901" w:rsidP="1CB58571" w:rsidRDefault="1539A19B" w14:paraId="627C07A8" w14:textId="6F392FD2">
            <w:pPr>
              <w:pStyle w:val="ListParagraph"/>
              <w:rPr>
                <w:rFonts w:eastAsia="Exo 2" w:cs="Exo 2"/>
                <w:color w:val="000000"/>
              </w:rPr>
            </w:pPr>
            <w:r w:rsidRPr="1CB58571">
              <w:rPr>
                <w:rFonts w:eastAsia="Exo 2" w:cs="Exo 2"/>
                <w:color w:val="000000"/>
                <w:lang w:val="en-US"/>
              </w:rPr>
              <w:t>30% reduction of produced wastes</w:t>
            </w:r>
          </w:p>
          <w:p w:rsidRPr="00ED7267" w:rsidR="005A0901" w:rsidP="1CB58571" w:rsidRDefault="1539A19B" w14:paraId="7CBFBECF" w14:textId="1FF7D86A">
            <w:pPr>
              <w:pStyle w:val="ListParagraph"/>
              <w:rPr>
                <w:rFonts w:eastAsia="Exo 2" w:cs="Exo 2"/>
                <w:color w:val="000000"/>
              </w:rPr>
            </w:pPr>
            <w:r w:rsidRPr="1CB58571">
              <w:rPr>
                <w:rFonts w:eastAsia="Exo 2" w:cs="Exo 2"/>
                <w:color w:val="000000"/>
                <w:lang w:val="en-US"/>
              </w:rPr>
              <w:t>Decrease of production energy intensity by ≥15% by tracking and optimizing key life cycle and process parameters</w:t>
            </w:r>
          </w:p>
          <w:p w:rsidRPr="00ED7267" w:rsidR="005A0901" w:rsidP="1CB58571" w:rsidRDefault="1539A19B" w14:paraId="5C038452" w14:textId="4FB0BA7F">
            <w:pPr>
              <w:pStyle w:val="ListParagraph"/>
              <w:rPr>
                <w:rFonts w:eastAsia="Exo 2" w:cs="Exo 2"/>
                <w:color w:val="000000"/>
              </w:rPr>
            </w:pPr>
            <w:r w:rsidRPr="1CB58571">
              <w:rPr>
                <w:rFonts w:eastAsia="Exo 2" w:cs="Exo 2"/>
                <w:color w:val="000000"/>
                <w:lang w:val="en-US"/>
              </w:rPr>
              <w:t>Implementation of LCA analysis and include results as well as comparisons into DPP for increasing transparency and sustainability</w:t>
            </w:r>
          </w:p>
          <w:p w:rsidRPr="00ED7267" w:rsidR="005A0901" w:rsidP="1CB58571" w:rsidRDefault="1539A19B" w14:paraId="6FD6348E" w14:textId="37FF851B">
            <w:pPr>
              <w:pStyle w:val="ListParagraph"/>
              <w:spacing w:line="276" w:lineRule="auto"/>
              <w:rPr>
                <w:rFonts w:eastAsia="Exo 2" w:cs="Exo 2"/>
                <w:color w:val="000000"/>
              </w:rPr>
            </w:pPr>
            <w:r w:rsidRPr="1CB58571">
              <w:rPr>
                <w:rFonts w:eastAsia="Exo 2" w:cs="Exo 2"/>
                <w:color w:val="000000"/>
                <w:lang w:val="en-US"/>
              </w:rPr>
              <w:t>End-to-end-monitoring of used materials and product's lifecycle</w:t>
            </w:r>
          </w:p>
        </w:tc>
      </w:tr>
      <w:tr w:rsidR="49EA6A3D" w:rsidTr="008C6131" w14:paraId="6397679C" w14:textId="77777777">
        <w:trPr>
          <w:trHeight w:val="300"/>
        </w:trPr>
        <w:tc>
          <w:tcPr>
            <w:tcW w:w="9628" w:type="dxa"/>
          </w:tcPr>
          <w:p w:rsidR="49EA6A3D" w:rsidP="49EA6A3D" w:rsidRDefault="49EA6A3D" w14:paraId="62A1E858" w14:textId="383F0A72">
            <w:pPr>
              <w:spacing w:line="276" w:lineRule="auto"/>
              <w:rPr>
                <w:rFonts w:eastAsia="Exo 2" w:cs="Exo 2"/>
                <w:b/>
                <w:bCs/>
              </w:rPr>
            </w:pPr>
          </w:p>
        </w:tc>
      </w:tr>
    </w:tbl>
    <w:p w:rsidRPr="00ED7267" w:rsidR="005A0901" w:rsidP="1CB58571" w:rsidRDefault="005A0901" w14:paraId="155BAE30" w14:textId="64BCDA5F">
      <w:pPr>
        <w:rPr>
          <w:rFonts w:eastAsia="Exo 2" w:cs="Exo 2"/>
        </w:rPr>
      </w:pPr>
    </w:p>
    <w:p w:rsidRPr="00ED7267" w:rsidR="00BE6DCB" w:rsidP="00E946E5" w:rsidRDefault="66E1E8D0" w14:paraId="268593C4" w14:textId="27D26D27">
      <w:pPr>
        <w:pStyle w:val="Caption"/>
      </w:pPr>
      <w:bookmarkStart w:name="_Toc209451863" w:id="72"/>
      <w:r w:rsidRPr="1CB58571">
        <w:t xml:space="preserve">Table </w:t>
      </w:r>
      <w:r w:rsidR="00BE6DCB">
        <w:fldChar w:fldCharType="begin"/>
      </w:r>
      <w:r w:rsidR="00BE6DCB">
        <w:instrText xml:space="preserve"> SEQ Table \* ARABIC </w:instrText>
      </w:r>
      <w:r w:rsidR="00BE6DCB">
        <w:fldChar w:fldCharType="separate"/>
      </w:r>
      <w:r w:rsidR="00FF7A7C">
        <w:rPr>
          <w:noProof/>
        </w:rPr>
        <w:t>10</w:t>
      </w:r>
      <w:r w:rsidR="00BE6DCB">
        <w:fldChar w:fldCharType="end"/>
      </w:r>
      <w:r w:rsidRPr="1CB58571">
        <w:t xml:space="preserve">: </w:t>
      </w:r>
      <w:proofErr w:type="spellStart"/>
      <w:r w:rsidR="35446DE2">
        <w:t>noriware´s</w:t>
      </w:r>
      <w:proofErr w:type="spellEnd"/>
      <w:r w:rsidR="35446DE2">
        <w:t xml:space="preserve"> </w:t>
      </w:r>
      <w:r>
        <w:t>Use</w:t>
      </w:r>
      <w:r w:rsidRPr="1CB58571">
        <w:t xml:space="preserve"> Case #2</w:t>
      </w:r>
      <w:bookmarkEnd w:id="72"/>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BE6DCB" w:rsidTr="008C6131" w14:paraId="32F0017F" w14:textId="77777777">
        <w:trPr>
          <w:trHeight w:val="300"/>
        </w:trPr>
        <w:tc>
          <w:tcPr>
            <w:tcW w:w="5000" w:type="pct"/>
            <w:shd w:val="clear" w:color="auto" w:fill="008000"/>
          </w:tcPr>
          <w:p w:rsidRPr="00DD3FF6" w:rsidR="00BE6DCB" w:rsidP="1CB58571" w:rsidRDefault="66E1E8D0" w14:paraId="70067CE2" w14:textId="77777777">
            <w:pPr>
              <w:spacing w:line="276" w:lineRule="auto"/>
              <w:rPr>
                <w:rFonts w:eastAsia="Exo 2" w:cs="Exo 2"/>
                <w:b/>
                <w:bCs/>
                <w:color w:val="FFFFFF" w:themeColor="background1"/>
                <w:lang w:eastAsia="es-ES"/>
              </w:rPr>
            </w:pPr>
            <w:r w:rsidRPr="1CB58571">
              <w:rPr>
                <w:rFonts w:eastAsia="Exo 2" w:cs="Exo 2"/>
                <w:b/>
                <w:bCs/>
                <w:color w:val="FFFFFF" w:themeColor="text2"/>
                <w:lang w:eastAsia="es-ES"/>
              </w:rPr>
              <w:t>Use</w:t>
            </w:r>
            <w:r w:rsidRPr="1CB58571">
              <w:rPr>
                <w:rFonts w:eastAsia="Exo 2" w:cs="Exo 2"/>
                <w:b/>
                <w:bCs/>
              </w:rPr>
              <w:t xml:space="preserve"> </w:t>
            </w:r>
            <w:r w:rsidRPr="1CB58571">
              <w:rPr>
                <w:rFonts w:eastAsia="Exo 2" w:cs="Exo 2"/>
                <w:b/>
                <w:bCs/>
                <w:color w:val="FFFFFF" w:themeColor="text2"/>
                <w:lang w:eastAsia="es-ES"/>
              </w:rPr>
              <w:t xml:space="preserve">case title: </w:t>
            </w:r>
          </w:p>
          <w:p w:rsidRPr="00ED7267" w:rsidR="00BE6DCB" w:rsidP="1CB58571" w:rsidRDefault="66E1E8D0" w14:paraId="43F1EBCD" w14:textId="51C9D2A9">
            <w:pPr>
              <w:spacing w:line="276" w:lineRule="auto"/>
              <w:rPr>
                <w:rFonts w:eastAsia="Exo 2" w:cs="Exo 2"/>
                <w:b/>
                <w:bCs/>
                <w:color w:val="FFFFFF" w:themeColor="text2"/>
                <w:lang w:eastAsia="es-ES"/>
              </w:rPr>
            </w:pPr>
            <w:r w:rsidRPr="1CB58571">
              <w:rPr>
                <w:rFonts w:eastAsia="Exo 2" w:cs="Exo 2"/>
                <w:b/>
                <w:bCs/>
                <w:color w:val="FFFFFF" w:themeColor="text2"/>
                <w:lang w:eastAsia="es-ES"/>
              </w:rPr>
              <w:t xml:space="preserve">[NOR-UC2] Development of </w:t>
            </w:r>
            <w:r w:rsidR="003E73B4">
              <w:rPr>
                <w:rFonts w:eastAsia="Exo 2" w:cs="Exo 2"/>
                <w:b/>
                <w:bCs/>
                <w:color w:val="FFFFFF" w:themeColor="text2"/>
                <w:lang w:eastAsia="es-ES"/>
              </w:rPr>
              <w:t>DPPs</w:t>
            </w:r>
            <w:r w:rsidRPr="1CB58571">
              <w:rPr>
                <w:rFonts w:eastAsia="Exo 2" w:cs="Exo 2"/>
                <w:b/>
                <w:bCs/>
                <w:color w:val="FFFFFF" w:themeColor="text2"/>
                <w:lang w:eastAsia="es-ES"/>
              </w:rPr>
              <w:t xml:space="preserve"> to increase traceability and information tracking from production to the end of an asset(s) life cycle</w:t>
            </w:r>
          </w:p>
        </w:tc>
      </w:tr>
      <w:tr w:rsidRPr="00ED7267" w:rsidR="00BE6DCB" w:rsidTr="008C6131" w14:paraId="36B71DF6" w14:textId="77777777">
        <w:trPr>
          <w:trHeight w:val="300"/>
        </w:trPr>
        <w:tc>
          <w:tcPr>
            <w:tcW w:w="5000" w:type="pct"/>
          </w:tcPr>
          <w:p w:rsidRPr="00C817BC" w:rsidR="00BE6DCB" w:rsidP="1CB58571" w:rsidRDefault="66E1E8D0" w14:paraId="1F7A6D12" w14:textId="3AFAE14F">
            <w:pPr>
              <w:spacing w:line="276" w:lineRule="auto"/>
              <w:rPr>
                <w:rFonts w:eastAsia="Exo 2" w:cs="Exo 2"/>
                <w:b/>
                <w:bCs/>
              </w:rPr>
            </w:pPr>
            <w:r w:rsidRPr="1CB58571">
              <w:rPr>
                <w:rFonts w:eastAsia="Exo 2" w:cs="Exo 2"/>
                <w:b/>
                <w:bCs/>
              </w:rPr>
              <w:t xml:space="preserve">Pilot partner: </w:t>
            </w:r>
            <w:proofErr w:type="spellStart"/>
            <w:r w:rsidRPr="6E322688" w:rsidR="35446DE2">
              <w:rPr>
                <w:rFonts w:eastAsia="Exo 2" w:cs="Exo 2"/>
              </w:rPr>
              <w:t>noriware</w:t>
            </w:r>
            <w:proofErr w:type="spellEnd"/>
            <w:r w:rsidRPr="6E322688">
              <w:rPr>
                <w:rFonts w:eastAsia="Exo 2" w:cs="Exo 2"/>
              </w:rPr>
              <w:t xml:space="preserve"> </w:t>
            </w:r>
          </w:p>
        </w:tc>
      </w:tr>
      <w:tr w:rsidRPr="00ED7267" w:rsidR="00BE6DCB" w:rsidTr="008C6131" w14:paraId="70732F6D" w14:textId="77777777">
        <w:trPr>
          <w:trHeight w:val="300"/>
        </w:trPr>
        <w:tc>
          <w:tcPr>
            <w:tcW w:w="5000" w:type="pct"/>
          </w:tcPr>
          <w:p w:rsidRPr="00ED7267" w:rsidR="00BE6DCB" w:rsidP="1CB58571" w:rsidRDefault="66E1E8D0" w14:paraId="2A0538B7" w14:textId="77777777">
            <w:pPr>
              <w:spacing w:line="276" w:lineRule="auto"/>
              <w:rPr>
                <w:rFonts w:eastAsia="Exo 2" w:cs="Exo 2"/>
                <w:b/>
                <w:bCs/>
              </w:rPr>
            </w:pPr>
            <w:r w:rsidRPr="1CB58571">
              <w:rPr>
                <w:rFonts w:eastAsia="Exo 2" w:cs="Exo 2"/>
                <w:b/>
                <w:bCs/>
              </w:rPr>
              <w:t>Related user stories:</w:t>
            </w:r>
          </w:p>
          <w:p w:rsidRPr="00ED7267" w:rsidR="00BE6DCB" w:rsidP="00F82B0D" w:rsidRDefault="66E1E8D0" w14:paraId="255D8FDC" w14:textId="0C948303">
            <w:pPr>
              <w:pStyle w:val="ListParagraph"/>
              <w:numPr>
                <w:ilvl w:val="0"/>
                <w:numId w:val="25"/>
              </w:numPr>
              <w:spacing w:line="276" w:lineRule="auto"/>
              <w:rPr>
                <w:rFonts w:eastAsia="Exo 2" w:cs="Exo 2"/>
                <w:b/>
                <w:bCs/>
              </w:rPr>
            </w:pPr>
            <w:r w:rsidRPr="1CB58571">
              <w:rPr>
                <w:rFonts w:eastAsia="Exo 2" w:cs="Exo 2"/>
                <w:b/>
                <w:bCs/>
              </w:rPr>
              <w:t>[NOR-UC2-US1]</w:t>
            </w:r>
            <w:r w:rsidRPr="1CB58571">
              <w:rPr>
                <w:rFonts w:eastAsia="Exo 2" w:cs="Exo 2"/>
              </w:rPr>
              <w:t xml:space="preserve"> As a logistics manager, I want to track raw material handling and transportation conditions + final product handling and transportation conditions</w:t>
            </w:r>
            <w:r w:rsidR="005B01DA">
              <w:rPr>
                <w:rFonts w:eastAsia="Exo 2" w:cs="Exo 2"/>
              </w:rPr>
              <w:t>,</w:t>
            </w:r>
            <w:r w:rsidRPr="1CB58571">
              <w:rPr>
                <w:rFonts w:eastAsia="Exo 2" w:cs="Exo 2"/>
              </w:rPr>
              <w:t xml:space="preserve"> </w:t>
            </w:r>
            <w:r w:rsidR="005B01DA">
              <w:rPr>
                <w:rFonts w:eastAsia="Exo 2" w:cs="Exo 2"/>
              </w:rPr>
              <w:t>s</w:t>
            </w:r>
            <w:r w:rsidRPr="1CB58571">
              <w:rPr>
                <w:rFonts w:eastAsia="Exo 2" w:cs="Exo 2"/>
              </w:rPr>
              <w:t>o that we can ensure product integrity throughout distribution.</w:t>
            </w:r>
          </w:p>
          <w:p w:rsidRPr="00ED7267" w:rsidR="00BE6DCB" w:rsidP="00F82B0D" w:rsidRDefault="66E1E8D0" w14:paraId="1164BA6D" w14:textId="10CD1BDB">
            <w:pPr>
              <w:pStyle w:val="ListParagraph"/>
              <w:numPr>
                <w:ilvl w:val="0"/>
                <w:numId w:val="25"/>
              </w:numPr>
              <w:spacing w:line="276" w:lineRule="auto"/>
              <w:rPr>
                <w:rFonts w:eastAsia="Exo 2" w:cs="Exo 2"/>
              </w:rPr>
            </w:pPr>
            <w:r w:rsidRPr="1CB58571">
              <w:rPr>
                <w:rFonts w:eastAsia="Exo 2" w:cs="Exo 2"/>
                <w:b/>
                <w:bCs/>
              </w:rPr>
              <w:t>[NOR-UC2-US2]</w:t>
            </w:r>
            <w:r w:rsidRPr="1CB58571">
              <w:rPr>
                <w:rFonts w:eastAsia="Exo 2" w:cs="Exo 2"/>
              </w:rPr>
              <w:t xml:space="preserve"> As a data manager, I want to control access permissions for different stakeholder groups</w:t>
            </w:r>
            <w:r w:rsidR="005B01DA">
              <w:rPr>
                <w:rFonts w:eastAsia="Exo 2" w:cs="Exo 2"/>
              </w:rPr>
              <w:t>,</w:t>
            </w:r>
            <w:r w:rsidRPr="1CB58571">
              <w:rPr>
                <w:rFonts w:eastAsia="Exo 2" w:cs="Exo 2"/>
              </w:rPr>
              <w:t xml:space="preserve"> </w:t>
            </w:r>
            <w:r w:rsidR="005B01DA">
              <w:rPr>
                <w:rFonts w:eastAsia="Exo 2" w:cs="Exo 2"/>
              </w:rPr>
              <w:t>s</w:t>
            </w:r>
            <w:r w:rsidRPr="1CB58571">
              <w:rPr>
                <w:rFonts w:eastAsia="Exo 2" w:cs="Exo 2"/>
              </w:rPr>
              <w:t>o that competitors cannot access sensitive process information. </w:t>
            </w:r>
          </w:p>
          <w:p w:rsidRPr="00ED7267" w:rsidR="00BE6DCB" w:rsidP="00F82B0D" w:rsidRDefault="66E1E8D0" w14:paraId="6050905B" w14:textId="76464487">
            <w:pPr>
              <w:pStyle w:val="ListParagraph"/>
              <w:numPr>
                <w:ilvl w:val="0"/>
                <w:numId w:val="25"/>
              </w:numPr>
              <w:spacing w:line="276" w:lineRule="auto"/>
              <w:rPr>
                <w:rFonts w:eastAsia="Exo 2" w:cs="Exo 2"/>
              </w:rPr>
            </w:pPr>
            <w:r w:rsidRPr="1CB58571">
              <w:rPr>
                <w:rFonts w:eastAsia="Exo 2" w:cs="Exo 2"/>
                <w:b/>
                <w:bCs/>
              </w:rPr>
              <w:t>[NOR-UC2-US3]</w:t>
            </w:r>
            <w:r w:rsidRPr="1CB58571">
              <w:rPr>
                <w:rFonts w:eastAsia="Exo 2" w:cs="Exo 2"/>
              </w:rPr>
              <w:t xml:space="preserve"> As a product manufacturer using the material, I want to make mechanical properties and processing guidelines accessible</w:t>
            </w:r>
            <w:r w:rsidR="005B01DA">
              <w:rPr>
                <w:rFonts w:eastAsia="Exo 2" w:cs="Exo 2"/>
              </w:rPr>
              <w:t>,</w:t>
            </w:r>
            <w:r w:rsidRPr="1CB58571">
              <w:rPr>
                <w:rFonts w:eastAsia="Exo 2" w:cs="Exo 2"/>
              </w:rPr>
              <w:t xml:space="preserve"> </w:t>
            </w:r>
            <w:r w:rsidR="005B01DA">
              <w:rPr>
                <w:rFonts w:eastAsia="Exo 2" w:cs="Exo 2"/>
              </w:rPr>
              <w:t>s</w:t>
            </w:r>
            <w:r w:rsidRPr="1CB58571">
              <w:rPr>
                <w:rFonts w:eastAsia="Exo 2" w:cs="Exo 2"/>
              </w:rPr>
              <w:t>o that product manufacturers can optimize their production processes for this novel material. (how the end user can recycle it or have information about the end-of-life) </w:t>
            </w:r>
          </w:p>
          <w:p w:rsidRPr="00ED7267" w:rsidR="00BE6DCB" w:rsidP="431570EB" w:rsidRDefault="66E1E8D0" w14:paraId="0DBEEC12" w14:textId="42B07032">
            <w:pPr>
              <w:pStyle w:val="ListParagraph"/>
              <w:numPr>
                <w:ilvl w:val="0"/>
                <w:numId w:val="25"/>
              </w:numPr>
              <w:spacing w:line="276" w:lineRule="auto"/>
              <w:rPr>
                <w:rFonts w:eastAsia="Exo 2" w:cs="Exo 2"/>
                <w:b/>
                <w:bCs/>
              </w:rPr>
            </w:pPr>
            <w:r w:rsidRPr="1CB58571">
              <w:rPr>
                <w:rFonts w:eastAsia="Exo 2" w:cs="Exo 2"/>
                <w:b/>
                <w:bCs/>
              </w:rPr>
              <w:t>[NOR-UC2-US</w:t>
            </w:r>
            <w:r w:rsidRPr="1CB58571" w:rsidR="555E5DCD">
              <w:rPr>
                <w:rFonts w:eastAsia="Exo 2" w:cs="Exo 2"/>
                <w:b/>
                <w:bCs/>
              </w:rPr>
              <w:t>4</w:t>
            </w:r>
            <w:r w:rsidRPr="1CB58571">
              <w:rPr>
                <w:rFonts w:eastAsia="Exo 2" w:cs="Exo 2"/>
                <w:b/>
                <w:bCs/>
              </w:rPr>
              <w:t>]</w:t>
            </w:r>
            <w:r w:rsidRPr="1CB58571">
              <w:rPr>
                <w:rFonts w:eastAsia="Exo 2" w:cs="Exo 2"/>
              </w:rPr>
              <w:t xml:space="preserve"> As a production manager, I want to access the system and to be able to monitor how many ingredients are used and from which category</w:t>
            </w:r>
            <w:r w:rsidR="005B01DA">
              <w:rPr>
                <w:rFonts w:eastAsia="Exo 2" w:cs="Exo 2"/>
              </w:rPr>
              <w:t>,</w:t>
            </w:r>
            <w:r w:rsidRPr="1CB58571">
              <w:rPr>
                <w:rFonts w:eastAsia="Exo 2" w:cs="Exo 2"/>
              </w:rPr>
              <w:t xml:space="preserve"> </w:t>
            </w:r>
            <w:r w:rsidR="005B01DA">
              <w:rPr>
                <w:rFonts w:eastAsia="Exo 2" w:cs="Exo 2"/>
              </w:rPr>
              <w:t>s</w:t>
            </w:r>
            <w:r w:rsidRPr="1CB58571">
              <w:rPr>
                <w:rFonts w:eastAsia="Exo 2" w:cs="Exo 2"/>
              </w:rPr>
              <w:t>o that I can provide transparent and traceable data for the DPP and meet sustainability reporting requirements.</w:t>
            </w:r>
          </w:p>
        </w:tc>
      </w:tr>
      <w:tr w:rsidRPr="00ED7267" w:rsidR="00BE6DCB" w:rsidTr="008C6131" w14:paraId="4A727B2A" w14:textId="77777777">
        <w:trPr>
          <w:trHeight w:val="300"/>
        </w:trPr>
        <w:tc>
          <w:tcPr>
            <w:tcW w:w="5000" w:type="pct"/>
          </w:tcPr>
          <w:p w:rsidRPr="00ED7267" w:rsidR="00BE6DCB" w:rsidP="1CB58571" w:rsidRDefault="66E1E8D0" w14:paraId="0DEF4DFB" w14:textId="77777777">
            <w:pPr>
              <w:spacing w:line="276" w:lineRule="auto"/>
              <w:rPr>
                <w:rFonts w:eastAsia="Exo 2" w:cs="Exo 2"/>
                <w:b/>
                <w:bCs/>
              </w:rPr>
            </w:pPr>
            <w:r w:rsidRPr="1CB58571">
              <w:rPr>
                <w:rFonts w:eastAsia="Exo 2" w:cs="Exo 2"/>
                <w:b/>
                <w:bCs/>
              </w:rPr>
              <w:t>Aims &amp; Objectives:</w:t>
            </w:r>
          </w:p>
          <w:p w:rsidRPr="00ED7267" w:rsidR="00BE6DCB" w:rsidP="1CB58571" w:rsidRDefault="66E1E8D0" w14:paraId="308F4085" w14:textId="2C96C01D">
            <w:pPr>
              <w:spacing w:line="276" w:lineRule="auto"/>
              <w:rPr>
                <w:rFonts w:eastAsia="Exo 2" w:cs="Exo 2"/>
                <w:color w:val="242424" w:themeColor="text1"/>
              </w:rPr>
            </w:pPr>
            <w:r w:rsidRPr="1CB58571">
              <w:rPr>
                <w:rFonts w:eastAsia="Exo 2" w:cs="Exo 2"/>
                <w:color w:val="242424" w:themeColor="text1"/>
              </w:rPr>
              <w:t>The aim of this use case is to implement a dynamic, flexible, and scalable D</w:t>
            </w:r>
            <w:r w:rsidR="007410B8">
              <w:rPr>
                <w:rFonts w:eastAsia="Exo 2" w:cs="Exo 2"/>
                <w:color w:val="242424" w:themeColor="text1"/>
              </w:rPr>
              <w:t>PP</w:t>
            </w:r>
            <w:r w:rsidR="00704B5E">
              <w:rPr>
                <w:rFonts w:eastAsia="Exo 2" w:cs="Exo 2"/>
                <w:color w:val="242424" w:themeColor="text1"/>
              </w:rPr>
              <w:t xml:space="preserve"> </w:t>
            </w:r>
            <w:r w:rsidRPr="1CB58571">
              <w:rPr>
                <w:rFonts w:eastAsia="Exo 2" w:cs="Exo 2"/>
                <w:color w:val="242424" w:themeColor="text1"/>
              </w:rPr>
              <w:t>based system that enables end-to-end monitoring across the entire value chain. This system is designed to enhance traceability and ensure the consistent availability of reliable product information. Ultimately, it seeks to establish trust and transparency among manufacturers, suppliers, and end users by providing verified and accessible data throughout the product lifecycle.</w:t>
            </w:r>
          </w:p>
          <w:p w:rsidRPr="00ED7267" w:rsidR="00BE6DCB" w:rsidP="1CB58571" w:rsidRDefault="66E1E8D0" w14:paraId="02AAF9D9" w14:textId="77777777">
            <w:pPr>
              <w:spacing w:line="276" w:lineRule="auto"/>
              <w:rPr>
                <w:rFonts w:eastAsia="Exo 2" w:cs="Exo 2"/>
                <w:color w:val="242424" w:themeColor="text1"/>
              </w:rPr>
            </w:pPr>
            <w:r w:rsidRPr="1CB58571">
              <w:rPr>
                <w:rFonts w:eastAsia="Exo 2" w:cs="Exo 2"/>
                <w:color w:val="242424" w:themeColor="text1"/>
              </w:rPr>
              <w:t>In addition, the system will offer a detailed overview to production managers and engineers, supporting data-driven decision-making and enabling the optimization of the entire film-making process.</w:t>
            </w:r>
          </w:p>
          <w:p w:rsidRPr="00ED7267" w:rsidR="00BE6DCB" w:rsidP="1CB58571" w:rsidRDefault="00BE6DCB" w14:paraId="743FB0E7" w14:textId="77777777">
            <w:pPr>
              <w:spacing w:line="276" w:lineRule="auto"/>
              <w:rPr>
                <w:rFonts w:eastAsia="Exo 2" w:cs="Exo 2"/>
                <w:color w:val="242424" w:themeColor="text1"/>
              </w:rPr>
            </w:pPr>
          </w:p>
        </w:tc>
      </w:tr>
      <w:tr w:rsidRPr="00ED7267" w:rsidR="00BE6DCB" w:rsidTr="008C6131" w14:paraId="7F861231" w14:textId="77777777">
        <w:trPr>
          <w:trHeight w:val="300"/>
        </w:trPr>
        <w:tc>
          <w:tcPr>
            <w:tcW w:w="5000" w:type="pct"/>
          </w:tcPr>
          <w:p w:rsidRPr="00ED7267" w:rsidR="00BE6DCB" w:rsidP="1CB58571" w:rsidRDefault="66E1E8D0" w14:paraId="24EBE4BC" w14:textId="77777777">
            <w:pPr>
              <w:spacing w:line="276" w:lineRule="auto"/>
              <w:rPr>
                <w:rFonts w:eastAsia="Exo 2" w:cs="Exo 2"/>
                <w:b/>
                <w:bCs/>
              </w:rPr>
            </w:pPr>
            <w:r w:rsidRPr="1CB58571">
              <w:rPr>
                <w:rFonts w:eastAsia="Exo 2" w:cs="Exo 2"/>
                <w:b/>
                <w:bCs/>
              </w:rPr>
              <w:t>Products involved:</w:t>
            </w:r>
          </w:p>
          <w:p w:rsidRPr="00ED7267" w:rsidR="00BE6DCB" w:rsidP="1CB58571" w:rsidRDefault="67A5562A" w14:paraId="08B2B80C" w14:textId="42BC8B8D">
            <w:pPr>
              <w:spacing w:line="276" w:lineRule="auto"/>
              <w:rPr>
                <w:rStyle w:val="normaltextrun"/>
                <w:rFonts w:eastAsia="Exo 2" w:cs="Exo 2"/>
                <w:color w:val="000000"/>
                <w:shd w:val="clear" w:color="auto" w:fill="FFFFFF"/>
              </w:rPr>
            </w:pPr>
            <w:r w:rsidRPr="1CB58571">
              <w:rPr>
                <w:rFonts w:eastAsia="Exo 2" w:cs="Exo 2"/>
              </w:rPr>
              <w:t xml:space="preserve">The production process at </w:t>
            </w:r>
            <w:proofErr w:type="spellStart"/>
            <w:r w:rsidRPr="1CB58571" w:rsidR="7417CDBD">
              <w:rPr>
                <w:rFonts w:eastAsia="Exo 2" w:cs="Exo 2"/>
              </w:rPr>
              <w:t>n</w:t>
            </w:r>
            <w:r w:rsidRPr="1CB58571" w:rsidR="0BF33F98">
              <w:rPr>
                <w:rFonts w:eastAsia="Exo 2" w:cs="Exo 2"/>
              </w:rPr>
              <w:t>oriware</w:t>
            </w:r>
            <w:proofErr w:type="spellEnd"/>
            <w:r w:rsidRPr="1CB58571">
              <w:rPr>
                <w:rFonts w:eastAsia="Exo 2" w:cs="Exo 2"/>
              </w:rPr>
              <w:t xml:space="preserve"> includes the </w:t>
            </w:r>
            <w:r w:rsidRPr="1CB58571">
              <w:rPr>
                <w:rStyle w:val="normaltextrun"/>
                <w:rFonts w:eastAsia="Exo 2" w:cs="Exo 2"/>
                <w:color w:val="000000"/>
                <w:shd w:val="clear" w:color="auto" w:fill="FFFFFF"/>
              </w:rPr>
              <w:t>production of Sustainable Packaging materials based on ocean-grown seaweed</w:t>
            </w:r>
            <w:r w:rsidRPr="1CB58571">
              <w:rPr>
                <w:rStyle w:val="normaltextrun"/>
                <w:rFonts w:eastAsia="Exo 2" w:cs="Exo 2"/>
                <w:b/>
                <w:bCs/>
                <w:color w:val="000000"/>
                <w:shd w:val="clear" w:color="auto" w:fill="FFFFFF"/>
              </w:rPr>
              <w:t xml:space="preserve">. </w:t>
            </w:r>
            <w:r w:rsidRPr="1CB58571">
              <w:rPr>
                <w:rStyle w:val="normaltextrun"/>
                <w:rFonts w:eastAsia="Exo 2" w:cs="Exo 2"/>
                <w:color w:val="000000"/>
                <w:shd w:val="clear" w:color="auto" w:fill="FFFFFF"/>
              </w:rPr>
              <w:t>Especially, collected seaweed are processed and premixed and afterwards they are feed into a processing chamber where</w:t>
            </w:r>
            <w:r w:rsidRPr="1CB58571" w:rsidR="68968289">
              <w:rPr>
                <w:rStyle w:val="normaltextrun"/>
                <w:rFonts w:eastAsia="Exo 2" w:cs="Exo 2"/>
                <w:color w:val="000000"/>
                <w:shd w:val="clear" w:color="auto" w:fill="FFFFFF"/>
              </w:rPr>
              <w:t xml:space="preserve"> pellets and</w:t>
            </w:r>
            <w:r w:rsidRPr="1CB58571">
              <w:rPr>
                <w:rStyle w:val="normaltextrun"/>
                <w:rFonts w:eastAsia="Exo 2" w:cs="Exo 2"/>
                <w:color w:val="000000"/>
                <w:shd w:val="clear" w:color="auto" w:fill="FFFFFF"/>
              </w:rPr>
              <w:t xml:space="preserve"> a film for packaging is produced. </w:t>
            </w:r>
          </w:p>
          <w:p w:rsidR="00BE6DCB" w:rsidP="004A3FB1" w:rsidRDefault="45DE347D" w14:paraId="05908745" w14:textId="1F655F91">
            <w:pPr>
              <w:spacing w:line="276" w:lineRule="auto"/>
              <w:jc w:val="left"/>
              <w:rPr>
                <w:rFonts w:eastAsia="Exo 2" w:cs="Exo 2"/>
                <w:color w:val="242424" w:themeColor="text1"/>
              </w:rPr>
            </w:pPr>
            <w:proofErr w:type="spellStart"/>
            <w:r w:rsidRPr="052DF556">
              <w:rPr>
                <w:rFonts w:eastAsia="Exo 2" w:cs="Exo 2"/>
              </w:rPr>
              <w:t>n</w:t>
            </w:r>
            <w:r w:rsidRPr="052DF556" w:rsidR="66E1E8D0">
              <w:rPr>
                <w:rFonts w:eastAsia="Exo 2" w:cs="Exo 2"/>
              </w:rPr>
              <w:t>oriware</w:t>
            </w:r>
            <w:proofErr w:type="spellEnd"/>
            <w:r w:rsidRPr="1CB58571" w:rsidR="66E1E8D0">
              <w:rPr>
                <w:rFonts w:eastAsia="Exo 2" w:cs="Exo 2"/>
              </w:rPr>
              <w:t xml:space="preserve"> will investigate the ability to collect information from the seaweed collection until the final product including measurements related to the wasted water, the energy consumption as well as information related to the suppliers' activities (locations, delivery time, energy consumption during delivery etc.)</w:t>
            </w:r>
            <w:r w:rsidR="00BE6DCB">
              <w:br/>
            </w:r>
            <w:r w:rsidRPr="1CB58571" w:rsidR="66E1E8D0">
              <w:rPr>
                <w:rFonts w:eastAsia="Exo 2" w:cs="Exo 2"/>
                <w:i/>
                <w:iCs/>
                <w:color w:val="242424" w:themeColor="text1"/>
                <w:u w:val="single"/>
              </w:rPr>
              <w:t>Final product:</w:t>
            </w:r>
            <w:r w:rsidRPr="1CB58571" w:rsidR="66E1E8D0">
              <w:rPr>
                <w:rFonts w:eastAsia="Exo 2" w:cs="Exo 2"/>
                <w:i/>
                <w:iCs/>
                <w:color w:val="242424" w:themeColor="text1"/>
              </w:rPr>
              <w:t xml:space="preserve"> </w:t>
            </w:r>
            <w:r w:rsidRPr="1CB58571" w:rsidR="66E1E8D0">
              <w:rPr>
                <w:rFonts w:eastAsia="Exo 2" w:cs="Exo 2"/>
                <w:color w:val="242424" w:themeColor="text1"/>
              </w:rPr>
              <w:t xml:space="preserve">100% bio-based product </w:t>
            </w:r>
            <w:r w:rsidR="00BE6DCB">
              <w:br/>
            </w:r>
            <w:r w:rsidRPr="1CB58571" w:rsidR="66E1E8D0">
              <w:rPr>
                <w:rFonts w:eastAsia="Exo 2" w:cs="Exo 2"/>
                <w:i/>
                <w:iCs/>
                <w:color w:val="242424" w:themeColor="text1"/>
                <w:u w:val="single"/>
              </w:rPr>
              <w:t>Intermediate materials</w:t>
            </w:r>
            <w:r w:rsidRPr="1CB58571" w:rsidR="66E1E8D0">
              <w:rPr>
                <w:rFonts w:eastAsia="Exo 2" w:cs="Exo 2"/>
                <w:i/>
                <w:iCs/>
                <w:color w:val="242424" w:themeColor="text1"/>
              </w:rPr>
              <w:t>:</w:t>
            </w:r>
            <w:r w:rsidRPr="1CB58571" w:rsidR="66E1E8D0">
              <w:rPr>
                <w:rFonts w:eastAsia="Exo 2" w:cs="Exo 2"/>
                <w:color w:val="242424" w:themeColor="text1"/>
              </w:rPr>
              <w:t xml:space="preserve"> seaweed, water, solvent, reactant, plasticizer, </w:t>
            </w:r>
            <w:r w:rsidRPr="1CB58571" w:rsidR="004A3FB1">
              <w:rPr>
                <w:rFonts w:eastAsia="Exo 2" w:cs="Exo 2"/>
                <w:color w:val="242424" w:themeColor="text1"/>
              </w:rPr>
              <w:t>additives</w:t>
            </w:r>
            <w:r w:rsidRPr="1CB58571" w:rsidR="66E1E8D0">
              <w:rPr>
                <w:rFonts w:eastAsia="Exo 2" w:cs="Exo 2"/>
                <w:color w:val="242424" w:themeColor="text1"/>
              </w:rPr>
              <w:t xml:space="preserve"> </w:t>
            </w:r>
            <w:r w:rsidR="00BE6DCB">
              <w:br/>
            </w:r>
            <w:r w:rsidRPr="1CB58571" w:rsidR="66E1E8D0">
              <w:rPr>
                <w:rFonts w:eastAsia="Exo 2" w:cs="Exo 2"/>
                <w:i/>
                <w:iCs/>
                <w:color w:val="242424" w:themeColor="text1"/>
                <w:u w:val="single"/>
              </w:rPr>
              <w:t>Raw materials:</w:t>
            </w:r>
            <w:r w:rsidRPr="1CB58571" w:rsidR="66E1E8D0">
              <w:rPr>
                <w:rFonts w:eastAsia="Exo 2" w:cs="Exo 2"/>
                <w:color w:val="242424" w:themeColor="text1"/>
              </w:rPr>
              <w:t xml:space="preserve"> cooling water </w:t>
            </w:r>
          </w:p>
          <w:p w:rsidRPr="00ED7267" w:rsidR="00E946E5" w:rsidP="004A3FB1" w:rsidRDefault="00E946E5" w14:paraId="1AB3C0D0" w14:textId="77777777">
            <w:pPr>
              <w:spacing w:line="276" w:lineRule="auto"/>
              <w:jc w:val="left"/>
              <w:rPr>
                <w:rFonts w:eastAsia="Exo 2" w:cs="Exo 2"/>
                <w:color w:val="242424" w:themeColor="text1"/>
              </w:rPr>
            </w:pPr>
          </w:p>
          <w:p w:rsidRPr="00ED7267" w:rsidR="00BE6DCB" w:rsidP="1CB58571" w:rsidRDefault="66E1E8D0" w14:paraId="14A20E6D" w14:textId="77777777">
            <w:pPr>
              <w:spacing w:line="276" w:lineRule="auto"/>
              <w:rPr>
                <w:rFonts w:eastAsia="Exo 2" w:cs="Exo 2"/>
                <w:b/>
                <w:bCs/>
              </w:rPr>
            </w:pPr>
            <w:r w:rsidRPr="1CB58571">
              <w:rPr>
                <w:rFonts w:eastAsia="Exo 2" w:cs="Exo 2"/>
                <w:b/>
                <w:bCs/>
              </w:rPr>
              <w:t>Assets/Machines involved:</w:t>
            </w:r>
          </w:p>
          <w:p w:rsidRPr="00ED7267" w:rsidR="00BE6DCB" w:rsidP="1CB58571" w:rsidRDefault="66E1E8D0" w14:paraId="28103375" w14:textId="77777777">
            <w:pPr>
              <w:spacing w:line="276" w:lineRule="auto"/>
              <w:rPr>
                <w:rFonts w:eastAsia="Exo 2" w:cs="Exo 2"/>
              </w:rPr>
            </w:pPr>
            <w:r w:rsidRPr="1CB58571">
              <w:rPr>
                <w:rFonts w:eastAsia="Exo 2" w:cs="Exo 2"/>
              </w:rPr>
              <w:t>The assets involved are the following:</w:t>
            </w:r>
          </w:p>
          <w:p w:rsidR="419A8740" w:rsidP="0123C194" w:rsidRDefault="419A8740" w14:paraId="52052402" w14:textId="4DD561DB">
            <w:pPr>
              <w:pStyle w:val="ListParagraph"/>
              <w:numPr>
                <w:ilvl w:val="0"/>
                <w:numId w:val="28"/>
              </w:numPr>
              <w:spacing w:after="160" w:line="276" w:lineRule="auto"/>
              <w:rPr>
                <w:rFonts w:eastAsia="Exo 2" w:cs="Exo 2"/>
              </w:rPr>
            </w:pPr>
            <w:r w:rsidRPr="1BCAD9D7">
              <w:rPr>
                <w:rFonts w:eastAsia="Exo 2" w:cs="Exo 2"/>
              </w:rPr>
              <w:t>Extruder, Kneader, Mixer, Reactor</w:t>
            </w:r>
          </w:p>
          <w:p w:rsidRPr="00ED7267" w:rsidR="00BE6DCB" w:rsidP="00F82B0D" w:rsidRDefault="66E1E8D0" w14:paraId="3882E620" w14:textId="7AE961E9">
            <w:pPr>
              <w:pStyle w:val="ListParagraph"/>
              <w:numPr>
                <w:ilvl w:val="0"/>
                <w:numId w:val="28"/>
              </w:numPr>
              <w:spacing w:after="160" w:line="276" w:lineRule="auto"/>
              <w:rPr>
                <w:rFonts w:eastAsia="Exo 2" w:cs="Exo 2"/>
              </w:rPr>
            </w:pPr>
            <w:r w:rsidRPr="1CB58571">
              <w:rPr>
                <w:rFonts w:eastAsia="Exo 2" w:cs="Exo 2"/>
              </w:rPr>
              <w:t xml:space="preserve">Included materials </w:t>
            </w:r>
            <w:r w:rsidRPr="7D85B43A" w:rsidR="0797D2A9">
              <w:rPr>
                <w:rFonts w:eastAsia="Exo 2" w:cs="Exo 2"/>
              </w:rPr>
              <w:t>(</w:t>
            </w:r>
            <w:r w:rsidRPr="395C642D" w:rsidR="0797D2A9">
              <w:rPr>
                <w:rFonts w:eastAsia="Exo 2" w:cs="Exo 2"/>
              </w:rPr>
              <w:t>Additives,</w:t>
            </w:r>
            <w:r w:rsidRPr="7B0FFC97" w:rsidR="0797D2A9">
              <w:rPr>
                <w:rFonts w:eastAsia="Exo 2" w:cs="Exo 2"/>
              </w:rPr>
              <w:t xml:space="preserve"> Seaweed</w:t>
            </w:r>
            <w:r w:rsidRPr="5022A3C5" w:rsidR="0797D2A9">
              <w:rPr>
                <w:rFonts w:eastAsia="Exo 2" w:cs="Exo 2"/>
              </w:rPr>
              <w:t>)</w:t>
            </w:r>
          </w:p>
          <w:p w:rsidRPr="00ED7267" w:rsidR="00BE6DCB" w:rsidP="00F82B0D" w:rsidRDefault="67A5562A" w14:paraId="6A042DE4" w14:textId="36DB4837">
            <w:pPr>
              <w:pStyle w:val="ListParagraph"/>
              <w:numPr>
                <w:ilvl w:val="0"/>
                <w:numId w:val="28"/>
              </w:numPr>
              <w:spacing w:after="160" w:line="276" w:lineRule="auto"/>
              <w:rPr>
                <w:rFonts w:eastAsia="Exo 2" w:cs="Exo 2"/>
              </w:rPr>
            </w:pPr>
            <w:r w:rsidRPr="1CB58571">
              <w:rPr>
                <w:rFonts w:eastAsia="Exo 2" w:cs="Exo 2"/>
              </w:rPr>
              <w:t>Processing steps</w:t>
            </w:r>
          </w:p>
          <w:p w:rsidRPr="00ED7267" w:rsidR="00BE6DCB" w:rsidP="00F82B0D" w:rsidRDefault="67A5562A" w14:paraId="486005B7" w14:textId="3A0CBC87">
            <w:pPr>
              <w:pStyle w:val="ListParagraph"/>
              <w:numPr>
                <w:ilvl w:val="0"/>
                <w:numId w:val="28"/>
              </w:numPr>
              <w:spacing w:after="160" w:line="276" w:lineRule="auto"/>
              <w:rPr>
                <w:rFonts w:eastAsia="Exo 2" w:cs="Exo 2"/>
              </w:rPr>
            </w:pPr>
            <w:r w:rsidRPr="1CB58571">
              <w:rPr>
                <w:rFonts w:eastAsia="Exo 2" w:cs="Exo 2"/>
              </w:rPr>
              <w:t xml:space="preserve"> (</w:t>
            </w:r>
            <w:r w:rsidRPr="1CB58571" w:rsidR="00ABA660">
              <w:rPr>
                <w:rFonts w:eastAsia="Exo 2" w:cs="Exo 2"/>
              </w:rPr>
              <w:t>Step</w:t>
            </w:r>
            <w:proofErr w:type="gramStart"/>
            <w:r w:rsidRPr="1CB58571" w:rsidR="00ABA660">
              <w:rPr>
                <w:rFonts w:eastAsia="Exo 2" w:cs="Exo 2"/>
              </w:rPr>
              <w:t>1:Premixing</w:t>
            </w:r>
            <w:proofErr w:type="gramEnd"/>
            <w:r w:rsidRPr="1CB58571" w:rsidR="00ABA660">
              <w:rPr>
                <w:rFonts w:eastAsia="Exo 2" w:cs="Exo 2"/>
              </w:rPr>
              <w:t xml:space="preserve"> of polysaccharides, Premixing of plasticizer </w:t>
            </w:r>
            <w:proofErr w:type="gramStart"/>
            <w:r w:rsidRPr="1CB58571" w:rsidR="00ABA660">
              <w:rPr>
                <w:rFonts w:eastAsia="Exo 2" w:cs="Exo 2"/>
              </w:rPr>
              <w:t>powders;</w:t>
            </w:r>
            <w:proofErr w:type="gramEnd"/>
            <w:r w:rsidRPr="1CB58571" w:rsidR="00ABA660">
              <w:rPr>
                <w:rFonts w:eastAsia="Exo 2" w:cs="Exo 2"/>
              </w:rPr>
              <w:t xml:space="preserve"> </w:t>
            </w:r>
          </w:p>
          <w:p w:rsidRPr="00ED7267" w:rsidR="00BE6DCB" w:rsidP="00F82B0D" w:rsidRDefault="00ABA660" w14:paraId="44A847C9" w14:textId="2B4AD675">
            <w:pPr>
              <w:pStyle w:val="ListParagraph"/>
              <w:numPr>
                <w:ilvl w:val="0"/>
                <w:numId w:val="28"/>
              </w:numPr>
              <w:spacing w:after="160" w:line="276" w:lineRule="auto"/>
              <w:rPr>
                <w:rFonts w:eastAsia="Exo 2" w:cs="Exo 2"/>
              </w:rPr>
            </w:pPr>
            <w:r w:rsidRPr="1CB58571">
              <w:rPr>
                <w:rFonts w:eastAsia="Exo 2" w:cs="Exo 2"/>
              </w:rPr>
              <w:t>Step 2: Adding the premixes and materials into the feeding units. (Powder feeding unit 1: premixed polysaccharides, powder feeding unit 2: premixed plasticizers, liquid feeding unit 1: liquid plasticizer 1, liquid feeding unit2: liquid plasticizer 2</w:t>
            </w:r>
            <w:proofErr w:type="gramStart"/>
            <w:r w:rsidRPr="1CB58571">
              <w:rPr>
                <w:rFonts w:eastAsia="Exo 2" w:cs="Exo 2"/>
              </w:rPr>
              <w:t>);</w:t>
            </w:r>
            <w:proofErr w:type="gramEnd"/>
            <w:r w:rsidRPr="1CB58571">
              <w:rPr>
                <w:rFonts w:eastAsia="Exo 2" w:cs="Exo 2"/>
              </w:rPr>
              <w:t xml:space="preserve"> </w:t>
            </w:r>
          </w:p>
          <w:p w:rsidRPr="00ED7267" w:rsidR="00BE6DCB" w:rsidP="00F82B0D" w:rsidRDefault="00ABA660" w14:paraId="598531D8" w14:textId="5AD96415">
            <w:pPr>
              <w:pStyle w:val="ListParagraph"/>
              <w:numPr>
                <w:ilvl w:val="0"/>
                <w:numId w:val="28"/>
              </w:numPr>
              <w:spacing w:after="160" w:line="276" w:lineRule="auto"/>
              <w:rPr>
                <w:rFonts w:eastAsia="Exo 2" w:cs="Exo 2"/>
              </w:rPr>
            </w:pPr>
            <w:r w:rsidRPr="1CB58571">
              <w:rPr>
                <w:rFonts w:eastAsia="Exo 2" w:cs="Exo 2"/>
              </w:rPr>
              <w:t xml:space="preserve">Step 3: Feeding system adds materials automatically into the twin screw extruder at the specified rate (formulation), </w:t>
            </w:r>
          </w:p>
          <w:p w:rsidRPr="00ED7267" w:rsidR="00BE6DCB" w:rsidP="00F82B0D" w:rsidRDefault="00ABA660" w14:paraId="1389431B" w14:textId="5E00298A">
            <w:pPr>
              <w:pStyle w:val="ListParagraph"/>
              <w:numPr>
                <w:ilvl w:val="0"/>
                <w:numId w:val="28"/>
              </w:numPr>
              <w:spacing w:after="160" w:line="276" w:lineRule="auto"/>
              <w:rPr>
                <w:rFonts w:eastAsia="Exo 2" w:cs="Exo 2"/>
              </w:rPr>
            </w:pPr>
            <w:r w:rsidRPr="1CB58571">
              <w:rPr>
                <w:rFonts w:eastAsia="Exo 2" w:cs="Exo 2"/>
              </w:rPr>
              <w:t xml:space="preserve">Step 4: The material is shaped into strands </w:t>
            </w:r>
            <w:proofErr w:type="spellStart"/>
            <w:r w:rsidRPr="1CB58571">
              <w:rPr>
                <w:rFonts w:eastAsia="Exo 2" w:cs="Exo 2"/>
              </w:rPr>
              <w:t>throught</w:t>
            </w:r>
            <w:proofErr w:type="spellEnd"/>
            <w:r w:rsidRPr="1CB58571">
              <w:rPr>
                <w:rFonts w:eastAsia="Exo 2" w:cs="Exo 2"/>
              </w:rPr>
              <w:t xml:space="preserve"> the extruders </w:t>
            </w:r>
            <w:proofErr w:type="gramStart"/>
            <w:r w:rsidRPr="1CB58571">
              <w:rPr>
                <w:rFonts w:eastAsia="Exo 2" w:cs="Exo 2"/>
              </w:rPr>
              <w:t>die;</w:t>
            </w:r>
            <w:proofErr w:type="gramEnd"/>
            <w:r w:rsidRPr="1CB58571">
              <w:rPr>
                <w:rFonts w:eastAsia="Exo 2" w:cs="Exo 2"/>
              </w:rPr>
              <w:t xml:space="preserve"> </w:t>
            </w:r>
          </w:p>
          <w:p w:rsidRPr="00ED7267" w:rsidR="00BE6DCB" w:rsidP="00F82B0D" w:rsidRDefault="00ABA660" w14:paraId="7A8CB256" w14:textId="720CE0F8">
            <w:pPr>
              <w:pStyle w:val="ListParagraph"/>
              <w:numPr>
                <w:ilvl w:val="0"/>
                <w:numId w:val="28"/>
              </w:numPr>
              <w:spacing w:after="160" w:line="276" w:lineRule="auto"/>
              <w:rPr>
                <w:rFonts w:eastAsia="Exo 2" w:cs="Exo 2"/>
              </w:rPr>
            </w:pPr>
            <w:r w:rsidRPr="1CB58571">
              <w:rPr>
                <w:rFonts w:eastAsia="Exo 2" w:cs="Exo 2"/>
              </w:rPr>
              <w:t xml:space="preserve">Step 5: these strands are cooled down in a water </w:t>
            </w:r>
            <w:proofErr w:type="gramStart"/>
            <w:r w:rsidRPr="1CB58571">
              <w:rPr>
                <w:rFonts w:eastAsia="Exo 2" w:cs="Exo 2"/>
              </w:rPr>
              <w:t>bath;</w:t>
            </w:r>
            <w:proofErr w:type="gramEnd"/>
            <w:r w:rsidRPr="1CB58571">
              <w:rPr>
                <w:rFonts w:eastAsia="Exo 2" w:cs="Exo 2"/>
              </w:rPr>
              <w:t xml:space="preserve"> </w:t>
            </w:r>
          </w:p>
          <w:p w:rsidRPr="00ED7267" w:rsidR="00BE6DCB" w:rsidP="00F82B0D" w:rsidRDefault="00ABA660" w14:paraId="0C219586" w14:textId="58E1FE4C">
            <w:pPr>
              <w:pStyle w:val="ListParagraph"/>
              <w:numPr>
                <w:ilvl w:val="0"/>
                <w:numId w:val="28"/>
              </w:numPr>
              <w:spacing w:after="160" w:line="276" w:lineRule="auto"/>
              <w:rPr>
                <w:rFonts w:eastAsia="Exo 2" w:cs="Exo 2"/>
              </w:rPr>
            </w:pPr>
            <w:r w:rsidRPr="1CB58571">
              <w:rPr>
                <w:rFonts w:eastAsia="Exo 2" w:cs="Exo 2"/>
              </w:rPr>
              <w:t xml:space="preserve">Step 6: the water is blown of the </w:t>
            </w:r>
            <w:proofErr w:type="gramStart"/>
            <w:r w:rsidRPr="1CB58571">
              <w:rPr>
                <w:rFonts w:eastAsia="Exo 2" w:cs="Exo 2"/>
              </w:rPr>
              <w:t>strands;</w:t>
            </w:r>
            <w:proofErr w:type="gramEnd"/>
            <w:r w:rsidRPr="1CB58571">
              <w:rPr>
                <w:rFonts w:eastAsia="Exo 2" w:cs="Exo 2"/>
              </w:rPr>
              <w:t xml:space="preserve"> </w:t>
            </w:r>
          </w:p>
          <w:p w:rsidRPr="00ED7267" w:rsidR="00BE6DCB" w:rsidP="00F82B0D" w:rsidRDefault="00ABA660" w14:paraId="6A0C9B80" w14:textId="6AFB317D">
            <w:pPr>
              <w:pStyle w:val="ListParagraph"/>
              <w:numPr>
                <w:ilvl w:val="0"/>
                <w:numId w:val="28"/>
              </w:numPr>
              <w:spacing w:after="160" w:line="276" w:lineRule="auto"/>
              <w:rPr>
                <w:rFonts w:eastAsia="Exo 2" w:cs="Exo 2"/>
              </w:rPr>
            </w:pPr>
            <w:r w:rsidRPr="1CB58571">
              <w:rPr>
                <w:rFonts w:eastAsia="Exo 2" w:cs="Exo 2"/>
              </w:rPr>
              <w:t xml:space="preserve">Step 7: The strands are cut into pellets with a </w:t>
            </w:r>
            <w:proofErr w:type="gramStart"/>
            <w:r w:rsidRPr="1CB58571">
              <w:rPr>
                <w:rFonts w:eastAsia="Exo 2" w:cs="Exo 2"/>
              </w:rPr>
              <w:t>pelletizer;</w:t>
            </w:r>
            <w:proofErr w:type="gramEnd"/>
            <w:r w:rsidRPr="1CB58571">
              <w:rPr>
                <w:rFonts w:eastAsia="Exo 2" w:cs="Exo 2"/>
              </w:rPr>
              <w:t xml:space="preserve"> </w:t>
            </w:r>
          </w:p>
          <w:p w:rsidRPr="00ED7267" w:rsidR="00BE6DCB" w:rsidP="00F82B0D" w:rsidRDefault="00ABA660" w14:paraId="50887668" w14:textId="4972F4D0">
            <w:pPr>
              <w:pStyle w:val="ListParagraph"/>
              <w:numPr>
                <w:ilvl w:val="0"/>
                <w:numId w:val="28"/>
              </w:numPr>
              <w:spacing w:after="160" w:line="276" w:lineRule="auto"/>
              <w:rPr>
                <w:rFonts w:eastAsia="Exo 2" w:cs="Exo 2"/>
              </w:rPr>
            </w:pPr>
            <w:r w:rsidRPr="1CB58571">
              <w:rPr>
                <w:rFonts w:eastAsia="Exo 2" w:cs="Exo 2"/>
              </w:rPr>
              <w:t xml:space="preserve">Step 8: The pellets are filled into 25kg bags and </w:t>
            </w:r>
            <w:proofErr w:type="gramStart"/>
            <w:r w:rsidRPr="1CB58571">
              <w:rPr>
                <w:rFonts w:eastAsia="Exo 2" w:cs="Exo 2"/>
              </w:rPr>
              <w:t>sealed;</w:t>
            </w:r>
            <w:proofErr w:type="gramEnd"/>
            <w:r w:rsidRPr="1CB58571">
              <w:rPr>
                <w:rFonts w:eastAsia="Exo 2" w:cs="Exo 2"/>
              </w:rPr>
              <w:t xml:space="preserve"> </w:t>
            </w:r>
          </w:p>
          <w:p w:rsidRPr="00ED7267" w:rsidR="00BE6DCB" w:rsidP="00F82B0D" w:rsidRDefault="00ABA660" w14:paraId="0C6F4388" w14:textId="2ED69E68">
            <w:pPr>
              <w:pStyle w:val="ListParagraph"/>
              <w:numPr>
                <w:ilvl w:val="0"/>
                <w:numId w:val="28"/>
              </w:numPr>
              <w:spacing w:after="160" w:line="276" w:lineRule="auto"/>
              <w:rPr>
                <w:rFonts w:eastAsia="Exo 2" w:cs="Exo 2"/>
              </w:rPr>
            </w:pPr>
            <w:r w:rsidRPr="1CB58571">
              <w:rPr>
                <w:rFonts w:eastAsia="Exo 2" w:cs="Exo 2"/>
              </w:rPr>
              <w:t xml:space="preserve">Step 9: Seaweed pellets are transported to the film production </w:t>
            </w:r>
            <w:proofErr w:type="gramStart"/>
            <w:r w:rsidRPr="1CB58571">
              <w:rPr>
                <w:rFonts w:eastAsia="Exo 2" w:cs="Exo 2"/>
              </w:rPr>
              <w:t>facility;</w:t>
            </w:r>
            <w:proofErr w:type="gramEnd"/>
            <w:r w:rsidRPr="1CB58571">
              <w:rPr>
                <w:rFonts w:eastAsia="Exo 2" w:cs="Exo 2"/>
              </w:rPr>
              <w:t xml:space="preserve"> </w:t>
            </w:r>
          </w:p>
          <w:p w:rsidRPr="00ED7267" w:rsidR="00BE6DCB" w:rsidP="00F82B0D" w:rsidRDefault="00ABA660" w14:paraId="14032FBE" w14:textId="4BE11403">
            <w:pPr>
              <w:pStyle w:val="ListParagraph"/>
              <w:numPr>
                <w:ilvl w:val="0"/>
                <w:numId w:val="28"/>
              </w:numPr>
              <w:spacing w:after="160" w:line="276" w:lineRule="auto"/>
              <w:rPr>
                <w:rFonts w:eastAsia="Exo 2" w:cs="Exo 2"/>
              </w:rPr>
            </w:pPr>
            <w:r w:rsidRPr="1CB58571">
              <w:rPr>
                <w:rFonts w:eastAsia="Exo 2" w:cs="Exo 2"/>
              </w:rPr>
              <w:t xml:space="preserve">Step 10: Pellets are dried/conditioned to processing </w:t>
            </w:r>
            <w:proofErr w:type="gramStart"/>
            <w:r w:rsidRPr="1CB58571">
              <w:rPr>
                <w:rFonts w:eastAsia="Exo 2" w:cs="Exo 2"/>
              </w:rPr>
              <w:t>conditions;</w:t>
            </w:r>
            <w:proofErr w:type="gramEnd"/>
            <w:r w:rsidRPr="1CB58571">
              <w:rPr>
                <w:rFonts w:eastAsia="Exo 2" w:cs="Exo 2"/>
              </w:rPr>
              <w:t xml:space="preserve"> </w:t>
            </w:r>
          </w:p>
          <w:p w:rsidRPr="00ED7267" w:rsidR="00BE6DCB" w:rsidP="00F82B0D" w:rsidRDefault="00ABA660" w14:paraId="55A73F0F" w14:textId="21787D04">
            <w:pPr>
              <w:pStyle w:val="ListParagraph"/>
              <w:numPr>
                <w:ilvl w:val="0"/>
                <w:numId w:val="28"/>
              </w:numPr>
              <w:spacing w:after="160" w:line="276" w:lineRule="auto"/>
              <w:rPr>
                <w:rFonts w:eastAsia="Exo 2" w:cs="Exo 2"/>
              </w:rPr>
            </w:pPr>
            <w:r w:rsidRPr="1CB58571">
              <w:rPr>
                <w:rFonts w:eastAsia="Exo 2" w:cs="Exo 2"/>
              </w:rPr>
              <w:t xml:space="preserve">Step 11: Pellets are fed into the feeding system of a single screw </w:t>
            </w:r>
            <w:proofErr w:type="gramStart"/>
            <w:r w:rsidRPr="1CB58571">
              <w:rPr>
                <w:rFonts w:eastAsia="Exo 2" w:cs="Exo 2"/>
              </w:rPr>
              <w:t>extruder;</w:t>
            </w:r>
            <w:proofErr w:type="gramEnd"/>
            <w:r w:rsidRPr="1CB58571">
              <w:rPr>
                <w:rFonts w:eastAsia="Exo 2" w:cs="Exo 2"/>
              </w:rPr>
              <w:t xml:space="preserve"> </w:t>
            </w:r>
          </w:p>
          <w:p w:rsidRPr="00ED7267" w:rsidR="00BE6DCB" w:rsidP="00F82B0D" w:rsidRDefault="00ABA660" w14:paraId="56BBB403" w14:textId="05F83DD5">
            <w:pPr>
              <w:pStyle w:val="ListParagraph"/>
              <w:numPr>
                <w:ilvl w:val="0"/>
                <w:numId w:val="28"/>
              </w:numPr>
              <w:spacing w:after="160" w:line="276" w:lineRule="auto"/>
              <w:rPr>
                <w:rFonts w:eastAsia="Exo 2" w:cs="Exo 2"/>
              </w:rPr>
            </w:pPr>
            <w:r w:rsidRPr="1CB58571">
              <w:rPr>
                <w:rFonts w:eastAsia="Exo 2" w:cs="Exo 2"/>
              </w:rPr>
              <w:t xml:space="preserve">Step 12: Feeder feeds the extruder, where the pellets are </w:t>
            </w:r>
            <w:proofErr w:type="gramStart"/>
            <w:r w:rsidRPr="1CB58571">
              <w:rPr>
                <w:rFonts w:eastAsia="Exo 2" w:cs="Exo 2"/>
              </w:rPr>
              <w:t>molten;</w:t>
            </w:r>
            <w:proofErr w:type="gramEnd"/>
            <w:r w:rsidRPr="1CB58571">
              <w:rPr>
                <w:rFonts w:eastAsia="Exo 2" w:cs="Exo 2"/>
              </w:rPr>
              <w:t xml:space="preserve"> </w:t>
            </w:r>
          </w:p>
          <w:p w:rsidRPr="00ED7267" w:rsidR="00BE6DCB" w:rsidP="00F82B0D" w:rsidRDefault="00ABA660" w14:paraId="38BFB336" w14:textId="2F17C648">
            <w:pPr>
              <w:pStyle w:val="ListParagraph"/>
              <w:numPr>
                <w:ilvl w:val="0"/>
                <w:numId w:val="28"/>
              </w:numPr>
              <w:spacing w:after="160" w:line="276" w:lineRule="auto"/>
              <w:rPr>
                <w:rFonts w:eastAsia="Exo 2" w:cs="Exo 2"/>
              </w:rPr>
            </w:pPr>
            <w:r w:rsidRPr="1CB58571">
              <w:rPr>
                <w:rFonts w:eastAsia="Exo 2" w:cs="Exo 2"/>
              </w:rPr>
              <w:t xml:space="preserve">Step 13: molten pellets are pushed through the film forming </w:t>
            </w:r>
            <w:proofErr w:type="gramStart"/>
            <w:r w:rsidRPr="1CB58571">
              <w:rPr>
                <w:rFonts w:eastAsia="Exo 2" w:cs="Exo 2"/>
              </w:rPr>
              <w:t>die;</w:t>
            </w:r>
            <w:proofErr w:type="gramEnd"/>
            <w:r w:rsidRPr="1CB58571">
              <w:rPr>
                <w:rFonts w:eastAsia="Exo 2" w:cs="Exo 2"/>
              </w:rPr>
              <w:t xml:space="preserve"> </w:t>
            </w:r>
          </w:p>
          <w:p w:rsidRPr="00ED7267" w:rsidR="00BE6DCB" w:rsidP="00F82B0D" w:rsidRDefault="00ABA660" w14:paraId="068CA144" w14:textId="58281BEF">
            <w:pPr>
              <w:pStyle w:val="ListParagraph"/>
              <w:numPr>
                <w:ilvl w:val="0"/>
                <w:numId w:val="28"/>
              </w:numPr>
              <w:spacing w:after="160" w:line="276" w:lineRule="auto"/>
              <w:rPr>
                <w:rFonts w:eastAsia="Exo 2" w:cs="Exo 2"/>
              </w:rPr>
            </w:pPr>
            <w:r w:rsidRPr="1CB58571">
              <w:rPr>
                <w:rFonts w:eastAsia="Exo 2" w:cs="Exo 2"/>
              </w:rPr>
              <w:t xml:space="preserve">Step 14: molten film is solidified on a chill </w:t>
            </w:r>
            <w:proofErr w:type="gramStart"/>
            <w:r w:rsidRPr="1CB58571">
              <w:rPr>
                <w:rFonts w:eastAsia="Exo 2" w:cs="Exo 2"/>
              </w:rPr>
              <w:t>roll;</w:t>
            </w:r>
            <w:proofErr w:type="gramEnd"/>
            <w:r w:rsidRPr="1CB58571">
              <w:rPr>
                <w:rFonts w:eastAsia="Exo 2" w:cs="Exo 2"/>
              </w:rPr>
              <w:t xml:space="preserve"> </w:t>
            </w:r>
          </w:p>
          <w:p w:rsidRPr="00ED7267" w:rsidR="00BE6DCB" w:rsidP="00F82B0D" w:rsidRDefault="00ABA660" w14:paraId="17049CEC" w14:textId="5546AC38">
            <w:pPr>
              <w:pStyle w:val="ListParagraph"/>
              <w:numPr>
                <w:ilvl w:val="0"/>
                <w:numId w:val="28"/>
              </w:numPr>
              <w:spacing w:after="160" w:line="276" w:lineRule="auto"/>
              <w:rPr>
                <w:rFonts w:eastAsia="Exo 2" w:cs="Exo 2"/>
              </w:rPr>
            </w:pPr>
            <w:r w:rsidRPr="1CB58571">
              <w:rPr>
                <w:rFonts w:eastAsia="Exo 2" w:cs="Exo 2"/>
              </w:rPr>
              <w:t xml:space="preserve">Step 15: film is shaped to its final shape over several </w:t>
            </w:r>
            <w:proofErr w:type="gramStart"/>
            <w:r w:rsidRPr="1CB58571">
              <w:rPr>
                <w:rFonts w:eastAsia="Exo 2" w:cs="Exo 2"/>
              </w:rPr>
              <w:t>rolls;</w:t>
            </w:r>
            <w:proofErr w:type="gramEnd"/>
            <w:r w:rsidRPr="1CB58571">
              <w:rPr>
                <w:rFonts w:eastAsia="Exo 2" w:cs="Exo 2"/>
              </w:rPr>
              <w:t xml:space="preserve"> </w:t>
            </w:r>
          </w:p>
          <w:p w:rsidRPr="00ED7267" w:rsidR="00BE6DCB" w:rsidP="00F82B0D" w:rsidRDefault="00ABA660" w14:paraId="3CF2606C" w14:textId="339FBF01">
            <w:pPr>
              <w:pStyle w:val="ListParagraph"/>
              <w:numPr>
                <w:ilvl w:val="0"/>
                <w:numId w:val="28"/>
              </w:numPr>
              <w:spacing w:after="160" w:line="276" w:lineRule="auto"/>
              <w:rPr>
                <w:rFonts w:eastAsia="Exo 2" w:cs="Exo 2"/>
              </w:rPr>
            </w:pPr>
            <w:r w:rsidRPr="1CB58571">
              <w:rPr>
                <w:rFonts w:eastAsia="Exo 2" w:cs="Exo 2"/>
              </w:rPr>
              <w:t xml:space="preserve">Step </w:t>
            </w:r>
            <w:r w:rsidRPr="35323FC5" w:rsidR="4C0604DB">
              <w:rPr>
                <w:rFonts w:eastAsia="Exo 2" w:cs="Exo 2"/>
              </w:rPr>
              <w:t>1</w:t>
            </w:r>
            <w:r w:rsidRPr="35323FC5" w:rsidR="254CC05A">
              <w:rPr>
                <w:rFonts w:eastAsia="Exo 2" w:cs="Exo 2"/>
              </w:rPr>
              <w:t>6</w:t>
            </w:r>
            <w:r w:rsidRPr="1CB58571">
              <w:rPr>
                <w:rFonts w:eastAsia="Exo 2" w:cs="Exo 2"/>
              </w:rPr>
              <w:t xml:space="preserve">: inline monitoring of film </w:t>
            </w:r>
            <w:proofErr w:type="gramStart"/>
            <w:r w:rsidRPr="1CB58571">
              <w:rPr>
                <w:rFonts w:eastAsia="Exo 2" w:cs="Exo 2"/>
              </w:rPr>
              <w:t>thickness;</w:t>
            </w:r>
            <w:proofErr w:type="gramEnd"/>
            <w:r w:rsidRPr="1CB58571">
              <w:rPr>
                <w:rFonts w:eastAsia="Exo 2" w:cs="Exo 2"/>
              </w:rPr>
              <w:t xml:space="preserve"> </w:t>
            </w:r>
          </w:p>
          <w:p w:rsidRPr="00ED7267" w:rsidR="00BE6DCB" w:rsidP="00F82B0D" w:rsidRDefault="00ABA660" w14:paraId="10C32694" w14:textId="04579757">
            <w:pPr>
              <w:pStyle w:val="ListParagraph"/>
              <w:numPr>
                <w:ilvl w:val="0"/>
                <w:numId w:val="28"/>
              </w:numPr>
              <w:spacing w:after="160" w:line="276" w:lineRule="auto"/>
              <w:rPr>
                <w:rFonts w:eastAsia="Exo 2" w:cs="Exo 2"/>
              </w:rPr>
            </w:pPr>
            <w:r w:rsidRPr="1CB58571">
              <w:rPr>
                <w:rFonts w:eastAsia="Exo 2" w:cs="Exo 2"/>
              </w:rPr>
              <w:t xml:space="preserve">Step </w:t>
            </w:r>
            <w:r w:rsidRPr="4C174CB3" w:rsidR="4C0604DB">
              <w:rPr>
                <w:rFonts w:eastAsia="Exo 2" w:cs="Exo 2"/>
              </w:rPr>
              <w:t>1</w:t>
            </w:r>
            <w:r w:rsidRPr="4C174CB3" w:rsidR="6FC7424F">
              <w:rPr>
                <w:rFonts w:eastAsia="Exo 2" w:cs="Exo 2"/>
              </w:rPr>
              <w:t>7</w:t>
            </w:r>
            <w:r w:rsidRPr="1CB58571">
              <w:rPr>
                <w:rFonts w:eastAsia="Exo 2" w:cs="Exo 2"/>
              </w:rPr>
              <w:t xml:space="preserve">: film is winded up into 1000m long film rolls </w:t>
            </w:r>
            <w:r w:rsidRPr="1CB58571" w:rsidR="67A5562A">
              <w:rPr>
                <w:rFonts w:eastAsia="Exo 2" w:cs="Exo 2"/>
              </w:rPr>
              <w:t>the exact steps in detail)</w:t>
            </w:r>
          </w:p>
          <w:p w:rsidRPr="00ED7267" w:rsidR="00BE6DCB" w:rsidP="00F82B0D" w:rsidRDefault="66E1E8D0" w14:paraId="29ABC426" w14:textId="77777777">
            <w:pPr>
              <w:pStyle w:val="ListParagraph"/>
              <w:numPr>
                <w:ilvl w:val="0"/>
                <w:numId w:val="28"/>
              </w:numPr>
              <w:spacing w:line="276" w:lineRule="auto"/>
              <w:rPr>
                <w:rFonts w:eastAsia="Exo 2" w:cs="Exo 2"/>
              </w:rPr>
            </w:pPr>
            <w:r w:rsidRPr="1CB58571">
              <w:rPr>
                <w:rFonts w:eastAsia="Exo 2" w:cs="Exo 2"/>
              </w:rPr>
              <w:t xml:space="preserve">Final product </w:t>
            </w:r>
          </w:p>
          <w:p w:rsidRPr="00ED7267" w:rsidR="00BE6DCB" w:rsidP="1CB58571" w:rsidRDefault="00BE6DCB" w14:paraId="3D90AB1D" w14:textId="77777777">
            <w:pPr>
              <w:spacing w:line="276" w:lineRule="auto"/>
              <w:rPr>
                <w:rFonts w:eastAsia="Exo 2" w:cs="Exo 2"/>
                <w:b/>
                <w:bCs/>
              </w:rPr>
            </w:pPr>
          </w:p>
          <w:p w:rsidRPr="00ED7267" w:rsidR="00BE6DCB" w:rsidP="1CB58571" w:rsidRDefault="66E1E8D0" w14:paraId="7201520C" w14:textId="77777777">
            <w:pPr>
              <w:spacing w:line="276" w:lineRule="auto"/>
              <w:rPr>
                <w:rFonts w:eastAsia="Exo 2" w:cs="Exo 2"/>
                <w:b/>
                <w:bCs/>
              </w:rPr>
            </w:pPr>
            <w:r w:rsidRPr="1CB58571">
              <w:rPr>
                <w:rFonts w:eastAsia="Exo 2" w:cs="Exo 2"/>
                <w:b/>
                <w:bCs/>
              </w:rPr>
              <w:t>Sensors &amp; Data:</w:t>
            </w:r>
          </w:p>
          <w:p w:rsidRPr="00ED7267" w:rsidR="00BE6DCB" w:rsidP="1CB58571" w:rsidRDefault="66E1E8D0" w14:paraId="37B58062" w14:textId="77777777">
            <w:pPr>
              <w:spacing w:before="240" w:after="240" w:line="276" w:lineRule="auto"/>
              <w:rPr>
                <w:rFonts w:eastAsia="Exo 2" w:cs="Exo 2"/>
              </w:rPr>
            </w:pPr>
            <w:r w:rsidRPr="1CB58571">
              <w:rPr>
                <w:rFonts w:eastAsia="Exo 2" w:cs="Exo 2"/>
              </w:rPr>
              <w:t>Existing measurements are related to the following indicators:</w:t>
            </w:r>
          </w:p>
          <w:p w:rsidRPr="00ED7267" w:rsidR="00BE6DCB" w:rsidP="00F82B0D" w:rsidRDefault="66E1E8D0" w14:paraId="490B0A57" w14:textId="2B2334C5">
            <w:pPr>
              <w:pStyle w:val="ListParagraph"/>
              <w:numPr>
                <w:ilvl w:val="0"/>
                <w:numId w:val="29"/>
              </w:numPr>
              <w:spacing w:after="160" w:line="276" w:lineRule="auto"/>
              <w:rPr>
                <w:rFonts w:eastAsia="Exo 2" w:cs="Exo 2"/>
                <w:color w:val="000000"/>
              </w:rPr>
            </w:pPr>
            <w:r w:rsidRPr="1CB58571">
              <w:rPr>
                <w:rFonts w:eastAsia="Exo 2" w:cs="Exo 2"/>
              </w:rPr>
              <w:t xml:space="preserve">Product's thickness </w:t>
            </w:r>
            <w:r w:rsidRPr="1DB91E08" w:rsidR="242A8CD6">
              <w:rPr>
                <w:rFonts w:eastAsia="Exo 2" w:cs="Exo 2"/>
              </w:rPr>
              <w:t>(</w:t>
            </w:r>
            <w:r w:rsidRPr="4EDEB782" w:rsidR="242A8CD6">
              <w:rPr>
                <w:rFonts w:eastAsia="Exo 2" w:cs="Exo 2"/>
              </w:rPr>
              <w:t>mm)</w:t>
            </w:r>
          </w:p>
          <w:p w:rsidRPr="00ED7267" w:rsidR="00BE6DCB" w:rsidP="00F82B0D" w:rsidRDefault="66E1E8D0" w14:paraId="41135A49" w14:textId="7B7C78CF">
            <w:pPr>
              <w:pStyle w:val="ListParagraph"/>
              <w:numPr>
                <w:ilvl w:val="0"/>
                <w:numId w:val="29"/>
              </w:numPr>
              <w:spacing w:after="160" w:line="276" w:lineRule="auto"/>
              <w:rPr>
                <w:rFonts w:eastAsia="Exo 2" w:cs="Exo 2"/>
                <w:color w:val="000000"/>
              </w:rPr>
            </w:pPr>
            <w:r w:rsidRPr="1CB58571">
              <w:rPr>
                <w:rFonts w:eastAsia="Exo 2" w:cs="Exo 2"/>
                <w:color w:val="000000"/>
              </w:rPr>
              <w:t>Product's moisture</w:t>
            </w:r>
            <w:r w:rsidRPr="57A2A7CD" w:rsidR="29F83859">
              <w:rPr>
                <w:rFonts w:eastAsia="Exo 2" w:cs="Exo 2"/>
                <w:color w:val="000000"/>
              </w:rPr>
              <w:t xml:space="preserve"> </w:t>
            </w:r>
            <w:r w:rsidRPr="1DB91E08" w:rsidR="3EE55A2F">
              <w:rPr>
                <w:rFonts w:eastAsia="Exo 2" w:cs="Exo 2"/>
                <w:color w:val="000000"/>
              </w:rPr>
              <w:t>(%)</w:t>
            </w:r>
          </w:p>
          <w:p w:rsidRPr="00ED7267" w:rsidR="00BE6DCB" w:rsidP="00F82B0D" w:rsidRDefault="66E1E8D0" w14:paraId="1E7B753E" w14:textId="473A8388">
            <w:pPr>
              <w:pStyle w:val="ListParagraph"/>
              <w:numPr>
                <w:ilvl w:val="0"/>
                <w:numId w:val="29"/>
              </w:numPr>
              <w:spacing w:after="160" w:line="276" w:lineRule="auto"/>
              <w:rPr>
                <w:rFonts w:eastAsia="Exo 2" w:cs="Exo 2"/>
                <w:color w:val="242424" w:themeColor="text1"/>
              </w:rPr>
            </w:pPr>
            <w:r w:rsidRPr="1CB58571">
              <w:rPr>
                <w:rFonts w:eastAsia="Exo 2" w:cs="Exo 2"/>
                <w:color w:val="242424" w:themeColor="text1"/>
              </w:rPr>
              <w:t>Temperature</w:t>
            </w:r>
            <w:r w:rsidRPr="4EDEB782" w:rsidR="40B4B882">
              <w:rPr>
                <w:rFonts w:eastAsia="Exo 2" w:cs="Exo 2"/>
                <w:color w:val="242424" w:themeColor="text1"/>
              </w:rPr>
              <w:t xml:space="preserve"> (Celsius)</w:t>
            </w:r>
          </w:p>
          <w:p w:rsidRPr="00ED7267" w:rsidR="00BE6DCB" w:rsidP="00F82B0D" w:rsidRDefault="66E1E8D0" w14:paraId="014D9362" w14:textId="417EAA9E">
            <w:pPr>
              <w:pStyle w:val="ListParagraph"/>
              <w:numPr>
                <w:ilvl w:val="0"/>
                <w:numId w:val="29"/>
              </w:numPr>
              <w:spacing w:after="160" w:line="276" w:lineRule="auto"/>
              <w:rPr>
                <w:rFonts w:eastAsia="Exo 2" w:cs="Exo 2"/>
                <w:color w:val="000000"/>
              </w:rPr>
            </w:pPr>
            <w:r w:rsidRPr="1CB58571">
              <w:rPr>
                <w:rFonts w:eastAsia="Exo 2" w:cs="Exo 2"/>
                <w:color w:val="000000"/>
              </w:rPr>
              <w:t>Weight</w:t>
            </w:r>
            <w:r w:rsidRPr="4EDEB782" w:rsidR="173C6D50">
              <w:rPr>
                <w:rFonts w:eastAsia="Exo 2" w:cs="Exo 2"/>
                <w:color w:val="000000"/>
              </w:rPr>
              <w:t xml:space="preserve"> (</w:t>
            </w:r>
            <w:r w:rsidRPr="2ABD7117" w:rsidR="173C6D50">
              <w:rPr>
                <w:rFonts w:eastAsia="Exo 2" w:cs="Exo 2"/>
                <w:color w:val="000000"/>
              </w:rPr>
              <w:t>Kg</w:t>
            </w:r>
            <w:r w:rsidRPr="4EDEB782" w:rsidR="173C6D50">
              <w:rPr>
                <w:rFonts w:eastAsia="Exo 2" w:cs="Exo 2"/>
                <w:color w:val="000000"/>
              </w:rPr>
              <w:t>)</w:t>
            </w:r>
          </w:p>
          <w:p w:rsidRPr="00ED7267" w:rsidR="00BE6DCB" w:rsidP="00F82B0D" w:rsidRDefault="66E1E8D0" w14:paraId="181BD17F" w14:textId="716D1BCF">
            <w:pPr>
              <w:pStyle w:val="ListParagraph"/>
              <w:numPr>
                <w:ilvl w:val="0"/>
                <w:numId w:val="29"/>
              </w:numPr>
              <w:spacing w:after="160" w:line="276" w:lineRule="auto"/>
              <w:rPr>
                <w:rFonts w:eastAsia="Exo 2" w:cs="Exo 2"/>
                <w:color w:val="000000"/>
              </w:rPr>
            </w:pPr>
            <w:r w:rsidRPr="1CB58571">
              <w:rPr>
                <w:rFonts w:eastAsia="Exo 2" w:cs="Exo 2"/>
                <w:color w:val="000000"/>
              </w:rPr>
              <w:t>Time</w:t>
            </w:r>
            <w:r w:rsidRPr="2ABD7117" w:rsidR="09F1193B">
              <w:rPr>
                <w:rFonts w:eastAsia="Exo 2" w:cs="Exo 2"/>
                <w:color w:val="000000"/>
              </w:rPr>
              <w:t xml:space="preserve"> (</w:t>
            </w:r>
            <w:r w:rsidRPr="5FCDE497" w:rsidR="7443058F">
              <w:rPr>
                <w:rFonts w:eastAsia="Exo 2" w:cs="Exo 2"/>
                <w:color w:val="000000"/>
              </w:rPr>
              <w:t xml:space="preserve">s, </w:t>
            </w:r>
            <w:r w:rsidRPr="2ABD7117" w:rsidR="09F1193B">
              <w:rPr>
                <w:rFonts w:eastAsia="Exo 2" w:cs="Exo 2"/>
                <w:color w:val="000000"/>
              </w:rPr>
              <w:t>min</w:t>
            </w:r>
            <w:r w:rsidRPr="5FCDE497" w:rsidR="7443058F">
              <w:rPr>
                <w:rFonts w:eastAsia="Exo 2" w:cs="Exo 2"/>
                <w:color w:val="000000"/>
              </w:rPr>
              <w:t>, or h</w:t>
            </w:r>
            <w:r w:rsidRPr="2ABD7117" w:rsidR="09F1193B">
              <w:rPr>
                <w:rFonts w:eastAsia="Exo 2" w:cs="Exo 2"/>
                <w:color w:val="000000"/>
              </w:rPr>
              <w:t>)</w:t>
            </w:r>
          </w:p>
          <w:p w:rsidRPr="00ED7267" w:rsidR="00BE6DCB" w:rsidP="00F82B0D" w:rsidRDefault="15056943" w14:paraId="7E40C622" w14:textId="5EF1654B">
            <w:pPr>
              <w:pStyle w:val="ListParagraph"/>
              <w:numPr>
                <w:ilvl w:val="0"/>
                <w:numId w:val="29"/>
              </w:numPr>
              <w:spacing w:after="160" w:line="276" w:lineRule="auto"/>
              <w:rPr>
                <w:rFonts w:eastAsia="Exo 2" w:cs="Exo 2"/>
                <w:color w:val="000000"/>
              </w:rPr>
            </w:pPr>
            <w:r w:rsidRPr="2ABD7117">
              <w:rPr>
                <w:rFonts w:eastAsia="Exo 2" w:cs="Exo 2"/>
                <w:color w:val="000000"/>
              </w:rPr>
              <w:t>N</w:t>
            </w:r>
            <w:r w:rsidRPr="2ABD7117" w:rsidR="66E1E8D0">
              <w:rPr>
                <w:rFonts w:eastAsia="Exo 2" w:cs="Exo 2"/>
                <w:color w:val="000000"/>
              </w:rPr>
              <w:t>orm</w:t>
            </w:r>
            <w:r w:rsidRPr="2ABD7117">
              <w:rPr>
                <w:rFonts w:eastAsia="Exo 2" w:cs="Exo 2"/>
                <w:color w:val="000000"/>
              </w:rPr>
              <w:t xml:space="preserve"> (</w:t>
            </w:r>
            <w:r w:rsidRPr="2ABD7117" w:rsidR="66E1E8D0">
              <w:rPr>
                <w:rFonts w:eastAsia="Exo 2" w:cs="Exo 2"/>
                <w:color w:val="000000"/>
              </w:rPr>
              <w:t>%</w:t>
            </w:r>
            <w:r w:rsidRPr="2ABD7117">
              <w:rPr>
                <w:rFonts w:eastAsia="Exo 2" w:cs="Exo 2"/>
                <w:color w:val="000000"/>
              </w:rPr>
              <w:t>)</w:t>
            </w:r>
          </w:p>
          <w:p w:rsidRPr="00ED7267" w:rsidR="00BE6DCB" w:rsidP="00F82B0D" w:rsidRDefault="66E1E8D0" w14:paraId="15FDF942" w14:textId="7F08FC2C">
            <w:pPr>
              <w:pStyle w:val="ListParagraph"/>
              <w:numPr>
                <w:ilvl w:val="0"/>
                <w:numId w:val="29"/>
              </w:numPr>
              <w:spacing w:after="160" w:line="276" w:lineRule="auto"/>
              <w:rPr>
                <w:rFonts w:eastAsia="Exo 2" w:cs="Exo 2"/>
                <w:color w:val="000000"/>
              </w:rPr>
            </w:pPr>
            <w:r w:rsidRPr="1CB58571">
              <w:rPr>
                <w:rFonts w:eastAsia="Exo 2" w:cs="Exo 2"/>
                <w:color w:val="000000"/>
              </w:rPr>
              <w:t xml:space="preserve">melt flow rate </w:t>
            </w:r>
            <w:r w:rsidRPr="2D183E04" w:rsidR="0A526209">
              <w:rPr>
                <w:rFonts w:eastAsia="Exo 2" w:cs="Exo 2"/>
                <w:color w:val="000000"/>
              </w:rPr>
              <w:t>(</w:t>
            </w:r>
            <w:r w:rsidRPr="2B180DC3" w:rsidR="0A526209">
              <w:t>g/10 min</w:t>
            </w:r>
            <w:r w:rsidRPr="2B180DC3" w:rsidR="0A526209">
              <w:rPr>
                <w:rFonts w:eastAsia="Exo 2" w:cs="Exo 2"/>
                <w:color w:val="000000"/>
              </w:rPr>
              <w:t>)</w:t>
            </w:r>
          </w:p>
          <w:p w:rsidRPr="00ED7267" w:rsidR="00BE6DCB" w:rsidP="00F82B0D" w:rsidRDefault="66E1E8D0" w14:paraId="4B500E40" w14:textId="09AA7862">
            <w:pPr>
              <w:pStyle w:val="ListParagraph"/>
              <w:numPr>
                <w:ilvl w:val="0"/>
                <w:numId w:val="29"/>
              </w:numPr>
              <w:spacing w:after="160" w:line="276" w:lineRule="auto"/>
              <w:rPr>
                <w:rFonts w:eastAsia="Exo 2" w:cs="Exo 2"/>
              </w:rPr>
            </w:pPr>
            <w:r w:rsidRPr="1CB58571">
              <w:rPr>
                <w:rFonts w:eastAsia="Exo 2" w:cs="Exo 2"/>
              </w:rPr>
              <w:t>contact angle</w:t>
            </w:r>
            <w:r w:rsidRPr="2B180DC3" w:rsidR="168B8DD6">
              <w:rPr>
                <w:rFonts w:eastAsia="Exo 2" w:cs="Exo 2"/>
              </w:rPr>
              <w:t xml:space="preserve"> </w:t>
            </w:r>
            <w:r w:rsidRPr="533AEC94" w:rsidR="168B8DD6">
              <w:rPr>
                <w:rFonts w:eastAsia="Exo 2" w:cs="Exo 2"/>
              </w:rPr>
              <w:t>(</w:t>
            </w:r>
            <w:r w:rsidRPr="48146EA2" w:rsidR="168B8DD6">
              <w:rPr>
                <w:rFonts w:eastAsia="Exo 2" w:cs="Exo 2"/>
              </w:rPr>
              <w:t>degrees</w:t>
            </w:r>
            <w:r w:rsidRPr="533AEC94" w:rsidR="168B8DD6">
              <w:rPr>
                <w:rFonts w:eastAsia="Exo 2" w:cs="Exo 2"/>
              </w:rPr>
              <w:t>)</w:t>
            </w:r>
          </w:p>
          <w:p w:rsidRPr="00ED7267" w:rsidR="00BE6DCB" w:rsidP="00F82B0D" w:rsidRDefault="66E1E8D0" w14:paraId="593F8CB5" w14:textId="4E2C28F8">
            <w:pPr>
              <w:pStyle w:val="ListParagraph"/>
              <w:numPr>
                <w:ilvl w:val="0"/>
                <w:numId w:val="29"/>
              </w:numPr>
              <w:spacing w:line="276" w:lineRule="auto"/>
              <w:rPr>
                <w:rFonts w:eastAsia="Exo 2" w:cs="Exo 2"/>
              </w:rPr>
            </w:pPr>
            <w:r w:rsidRPr="1CB58571">
              <w:rPr>
                <w:rFonts w:eastAsia="Exo 2" w:cs="Exo 2"/>
              </w:rPr>
              <w:t xml:space="preserve">Wasted water </w:t>
            </w:r>
            <w:r w:rsidRPr="48146EA2" w:rsidR="06780CC2">
              <w:rPr>
                <w:rFonts w:eastAsia="Exo 2" w:cs="Exo 2"/>
              </w:rPr>
              <w:t>(</w:t>
            </w:r>
            <w:proofErr w:type="spellStart"/>
            <w:r w:rsidRPr="0EC178D5" w:rsidR="708AA9D3">
              <w:t>liters</w:t>
            </w:r>
            <w:proofErr w:type="spellEnd"/>
            <w:r w:rsidRPr="48146EA2" w:rsidR="06780CC2">
              <w:rPr>
                <w:rFonts w:eastAsia="Exo 2" w:cs="Exo 2"/>
              </w:rPr>
              <w:t>)</w:t>
            </w:r>
          </w:p>
          <w:p w:rsidRPr="00ED7267" w:rsidR="00BE6DCB" w:rsidP="00F82B0D" w:rsidRDefault="66E1E8D0" w14:paraId="7605E553" w14:textId="63926F14">
            <w:pPr>
              <w:pStyle w:val="ListParagraph"/>
              <w:numPr>
                <w:ilvl w:val="0"/>
                <w:numId w:val="29"/>
              </w:numPr>
              <w:spacing w:after="160" w:line="276" w:lineRule="auto"/>
              <w:rPr>
                <w:rFonts w:eastAsia="Exo 2" w:cs="Exo 2"/>
              </w:rPr>
            </w:pPr>
            <w:r w:rsidRPr="1CB58571">
              <w:rPr>
                <w:rFonts w:eastAsia="Exo 2" w:cs="Exo 2"/>
              </w:rPr>
              <w:t>Cooling water</w:t>
            </w:r>
            <w:r w:rsidRPr="48146EA2" w:rsidR="4F9803EF">
              <w:rPr>
                <w:rFonts w:eastAsia="Exo 2" w:cs="Exo 2"/>
              </w:rPr>
              <w:t xml:space="preserve"> (</w:t>
            </w:r>
            <w:proofErr w:type="spellStart"/>
            <w:r w:rsidRPr="0EC178D5" w:rsidR="110CCD62">
              <w:t>liters</w:t>
            </w:r>
            <w:proofErr w:type="spellEnd"/>
            <w:r w:rsidRPr="48146EA2" w:rsidR="4F9803EF">
              <w:rPr>
                <w:rFonts w:eastAsia="Exo 2" w:cs="Exo 2"/>
              </w:rPr>
              <w:t>)</w:t>
            </w:r>
          </w:p>
          <w:p w:rsidRPr="00ED7267" w:rsidR="00BE6DCB" w:rsidP="00F82B0D" w:rsidRDefault="66E1E8D0" w14:paraId="5B3B9EBB" w14:textId="5C1319D3">
            <w:pPr>
              <w:pStyle w:val="ListParagraph"/>
              <w:numPr>
                <w:ilvl w:val="0"/>
                <w:numId w:val="29"/>
              </w:numPr>
              <w:spacing w:line="276" w:lineRule="auto"/>
              <w:rPr>
                <w:rFonts w:eastAsia="Exo 2" w:cs="Exo 2"/>
              </w:rPr>
            </w:pPr>
            <w:r w:rsidRPr="1CB58571">
              <w:rPr>
                <w:rFonts w:eastAsia="Exo 2" w:cs="Exo 2"/>
              </w:rPr>
              <w:t>mechanical properties</w:t>
            </w:r>
            <w:r w:rsidRPr="2FB588C7" w:rsidR="5DE7214F">
              <w:rPr>
                <w:rFonts w:eastAsia="Exo 2" w:cs="Exo 2"/>
              </w:rPr>
              <w:t xml:space="preserve"> (set </w:t>
            </w:r>
            <w:r w:rsidRPr="0498BADC" w:rsidR="5DE7214F">
              <w:rPr>
                <w:rFonts w:eastAsia="Exo 2" w:cs="Exo 2"/>
              </w:rPr>
              <w:t xml:space="preserve">of indicators </w:t>
            </w:r>
            <w:r w:rsidRPr="62DCE265" w:rsidR="5DE7214F">
              <w:rPr>
                <w:rFonts w:eastAsia="Exo 2" w:cs="Exo 2"/>
              </w:rPr>
              <w:t xml:space="preserve">– </w:t>
            </w:r>
            <w:r w:rsidRPr="0E9E4D25" w:rsidR="5DE7214F">
              <w:rPr>
                <w:rFonts w:eastAsia="Exo 2" w:cs="Exo 2"/>
              </w:rPr>
              <w:t>numbers</w:t>
            </w:r>
            <w:r w:rsidRPr="2FB588C7" w:rsidR="5DE7214F">
              <w:rPr>
                <w:rFonts w:eastAsia="Exo 2" w:cs="Exo 2"/>
              </w:rPr>
              <w:t>)</w:t>
            </w:r>
          </w:p>
          <w:p w:rsidRPr="00ED7267" w:rsidR="00BE6DCB" w:rsidP="00F82B0D" w:rsidRDefault="66E1E8D0" w14:paraId="19455642" w14:textId="0D41784A">
            <w:pPr>
              <w:pStyle w:val="ListParagraph"/>
              <w:numPr>
                <w:ilvl w:val="0"/>
                <w:numId w:val="29"/>
              </w:numPr>
              <w:spacing w:line="276" w:lineRule="auto"/>
              <w:rPr>
                <w:rFonts w:eastAsia="Exo 2" w:cs="Exo 2"/>
              </w:rPr>
            </w:pPr>
            <w:r w:rsidRPr="1CB58571">
              <w:rPr>
                <w:rFonts w:eastAsia="Exo 2" w:cs="Exo 2"/>
              </w:rPr>
              <w:t>Elastic modulus</w:t>
            </w:r>
            <w:r w:rsidRPr="0E9E4D25" w:rsidR="5F734B9F">
              <w:rPr>
                <w:rFonts w:eastAsia="Exo 2" w:cs="Exo 2"/>
              </w:rPr>
              <w:t xml:space="preserve"> </w:t>
            </w:r>
            <w:r w:rsidRPr="16177885" w:rsidR="0C9BCF0F">
              <w:rPr>
                <w:rFonts w:eastAsia="Exo 2" w:cs="Exo 2"/>
              </w:rPr>
              <w:t>(</w:t>
            </w:r>
            <w:r w:rsidRPr="28A9379A" w:rsidR="0C9BCF0F">
              <w:rPr>
                <w:rFonts w:eastAsia="Exo 2" w:cs="Exo 2"/>
              </w:rPr>
              <w:t>Pa</w:t>
            </w:r>
            <w:r w:rsidRPr="13AA76C4" w:rsidR="0C9BCF0F">
              <w:rPr>
                <w:rFonts w:eastAsia="Exo 2" w:cs="Exo 2"/>
              </w:rPr>
              <w:t>= N/m²)</w:t>
            </w:r>
          </w:p>
          <w:p w:rsidRPr="00ED7267" w:rsidR="00BE6DCB" w:rsidP="00F82B0D" w:rsidRDefault="66E1E8D0" w14:paraId="140AF227" w14:textId="0ED46D87">
            <w:pPr>
              <w:pStyle w:val="ListParagraph"/>
              <w:numPr>
                <w:ilvl w:val="0"/>
                <w:numId w:val="29"/>
              </w:numPr>
              <w:spacing w:line="276" w:lineRule="auto"/>
              <w:rPr>
                <w:rFonts w:eastAsia="Exo 2" w:cs="Exo 2"/>
              </w:rPr>
            </w:pPr>
            <w:r w:rsidRPr="1CB58571">
              <w:rPr>
                <w:rFonts w:eastAsia="Exo 2" w:cs="Exo 2"/>
              </w:rPr>
              <w:t xml:space="preserve">Yield </w:t>
            </w:r>
            <w:proofErr w:type="gramStart"/>
            <w:r w:rsidRPr="1CB58571">
              <w:rPr>
                <w:rFonts w:eastAsia="Exo 2" w:cs="Exo 2"/>
              </w:rPr>
              <w:t>stress</w:t>
            </w:r>
            <w:r w:rsidRPr="3E45E275" w:rsidR="460A71D3">
              <w:rPr>
                <w:rFonts w:eastAsia="Exo 2" w:cs="Exo 2"/>
              </w:rPr>
              <w:t>(</w:t>
            </w:r>
            <w:proofErr w:type="gramEnd"/>
            <w:r w:rsidRPr="3E45E275" w:rsidR="460A71D3">
              <w:rPr>
                <w:rFonts w:eastAsia="Exo 2" w:cs="Exo 2"/>
              </w:rPr>
              <w:t>Pa= N/m²)</w:t>
            </w:r>
          </w:p>
          <w:p w:rsidRPr="00ED7267" w:rsidR="00BE6DCB" w:rsidP="00F82B0D" w:rsidRDefault="66E1E8D0" w14:paraId="02F88349" w14:textId="21BA4700">
            <w:pPr>
              <w:pStyle w:val="ListParagraph"/>
              <w:numPr>
                <w:ilvl w:val="0"/>
                <w:numId w:val="29"/>
              </w:numPr>
              <w:spacing w:line="276" w:lineRule="auto"/>
              <w:rPr>
                <w:rFonts w:eastAsia="Exo 2" w:cs="Exo 2"/>
              </w:rPr>
            </w:pPr>
            <w:r w:rsidRPr="1CB58571">
              <w:rPr>
                <w:rFonts w:eastAsia="Exo 2" w:cs="Exo 2"/>
              </w:rPr>
              <w:t>Yield strain</w:t>
            </w:r>
            <w:r w:rsidRPr="29CF699F" w:rsidR="43C24FA9">
              <w:rPr>
                <w:rFonts w:eastAsia="Exo 2" w:cs="Exo 2"/>
              </w:rPr>
              <w:t xml:space="preserve"> </w:t>
            </w:r>
            <w:r w:rsidRPr="4BE77535" w:rsidR="460A71D3">
              <w:rPr>
                <w:rFonts w:eastAsia="Exo 2" w:cs="Exo 2"/>
              </w:rPr>
              <w:t>(Pa= N/m²)</w:t>
            </w:r>
          </w:p>
          <w:p w:rsidRPr="00ED7267" w:rsidR="00BE6DCB" w:rsidP="00F82B0D" w:rsidRDefault="66E1E8D0" w14:paraId="12D13514" w14:textId="61CB112D">
            <w:pPr>
              <w:pStyle w:val="ListParagraph"/>
              <w:numPr>
                <w:ilvl w:val="0"/>
                <w:numId w:val="29"/>
              </w:numPr>
              <w:spacing w:line="276" w:lineRule="auto"/>
              <w:rPr>
                <w:rFonts w:eastAsia="Exo 2" w:cs="Exo 2"/>
              </w:rPr>
            </w:pPr>
            <w:r w:rsidRPr="1CB58571">
              <w:rPr>
                <w:rFonts w:eastAsia="Exo 2" w:cs="Exo 2"/>
              </w:rPr>
              <w:t>Maximum stress</w:t>
            </w:r>
            <w:r w:rsidRPr="26D894E5" w:rsidR="6FE8E84F">
              <w:rPr>
                <w:rFonts w:eastAsia="Exo 2" w:cs="Exo 2"/>
              </w:rPr>
              <w:t xml:space="preserve"> </w:t>
            </w:r>
            <w:r w:rsidRPr="4BE77535" w:rsidR="4F00F553">
              <w:rPr>
                <w:rFonts w:eastAsia="Exo 2" w:cs="Exo 2"/>
              </w:rPr>
              <w:t>(Pa= N/m²)</w:t>
            </w:r>
          </w:p>
          <w:p w:rsidRPr="00ED7267" w:rsidR="00BE6DCB" w:rsidP="00F82B0D" w:rsidRDefault="66E1E8D0" w14:paraId="7EEE0486" w14:textId="43A62999">
            <w:pPr>
              <w:pStyle w:val="ListParagraph"/>
              <w:numPr>
                <w:ilvl w:val="0"/>
                <w:numId w:val="29"/>
              </w:numPr>
              <w:spacing w:line="276" w:lineRule="auto"/>
              <w:rPr>
                <w:rFonts w:eastAsia="Exo 2" w:cs="Exo 2"/>
              </w:rPr>
            </w:pPr>
            <w:r w:rsidRPr="1CB58571">
              <w:rPr>
                <w:rFonts w:eastAsia="Exo 2" w:cs="Exo 2"/>
              </w:rPr>
              <w:t>Elongation at max stress</w:t>
            </w:r>
            <w:r w:rsidRPr="26D894E5" w:rsidR="24C57CCD">
              <w:rPr>
                <w:rFonts w:eastAsia="Exo 2" w:cs="Exo 2"/>
              </w:rPr>
              <w:t xml:space="preserve"> </w:t>
            </w:r>
            <w:r w:rsidRPr="3CC81F60" w:rsidR="5C26BC64">
              <w:rPr>
                <w:rFonts w:eastAsia="Exo 2" w:cs="Exo 2"/>
              </w:rPr>
              <w:t>(%)</w:t>
            </w:r>
          </w:p>
          <w:p w:rsidRPr="00ED7267" w:rsidR="00BE6DCB" w:rsidP="00F82B0D" w:rsidRDefault="66E1E8D0" w14:paraId="0C308BBC" w14:textId="6EE056F0">
            <w:pPr>
              <w:pStyle w:val="ListParagraph"/>
              <w:numPr>
                <w:ilvl w:val="0"/>
                <w:numId w:val="29"/>
              </w:numPr>
              <w:spacing w:line="276" w:lineRule="auto"/>
              <w:rPr>
                <w:rFonts w:eastAsia="Exo 2" w:cs="Exo 2"/>
              </w:rPr>
            </w:pPr>
            <w:r w:rsidRPr="1CB58571">
              <w:rPr>
                <w:rFonts w:eastAsia="Exo 2" w:cs="Exo 2"/>
              </w:rPr>
              <w:t xml:space="preserve">Stress at </w:t>
            </w:r>
            <w:proofErr w:type="gramStart"/>
            <w:r w:rsidRPr="1CB58571">
              <w:rPr>
                <w:rFonts w:eastAsia="Exo 2" w:cs="Exo 2"/>
              </w:rPr>
              <w:t>break</w:t>
            </w:r>
            <w:r w:rsidRPr="4BE77535" w:rsidR="21C56E4C">
              <w:rPr>
                <w:rFonts w:eastAsia="Exo 2" w:cs="Exo 2"/>
              </w:rPr>
              <w:t>(</w:t>
            </w:r>
            <w:proofErr w:type="gramEnd"/>
            <w:r w:rsidRPr="4BE77535" w:rsidR="21C56E4C">
              <w:rPr>
                <w:rFonts w:eastAsia="Exo 2" w:cs="Exo 2"/>
              </w:rPr>
              <w:t>Pa= N/m²)</w:t>
            </w:r>
          </w:p>
          <w:p w:rsidRPr="00ED7267" w:rsidR="00BE6DCB" w:rsidP="00F82B0D" w:rsidRDefault="66E1E8D0" w14:paraId="3D6D52EF" w14:textId="1C8C4F30">
            <w:pPr>
              <w:pStyle w:val="ListParagraph"/>
              <w:numPr>
                <w:ilvl w:val="0"/>
                <w:numId w:val="29"/>
              </w:numPr>
              <w:spacing w:line="276" w:lineRule="auto"/>
              <w:rPr>
                <w:rFonts w:eastAsia="Exo 2" w:cs="Exo 2"/>
              </w:rPr>
            </w:pPr>
            <w:r w:rsidRPr="1CB58571">
              <w:rPr>
                <w:rFonts w:eastAsia="Exo 2" w:cs="Exo 2"/>
              </w:rPr>
              <w:t>Elongation at break</w:t>
            </w:r>
            <w:r w:rsidRPr="26D894E5" w:rsidR="4D4FCC8E">
              <w:rPr>
                <w:rFonts w:eastAsia="Exo 2" w:cs="Exo 2"/>
              </w:rPr>
              <w:t xml:space="preserve"> (%)</w:t>
            </w:r>
          </w:p>
          <w:p w:rsidRPr="00ED7267" w:rsidR="00BE6DCB" w:rsidP="00F82B0D" w:rsidRDefault="66E1E8D0" w14:paraId="53F0C99C" w14:textId="7732C1C0">
            <w:pPr>
              <w:pStyle w:val="ListParagraph"/>
              <w:numPr>
                <w:ilvl w:val="0"/>
                <w:numId w:val="29"/>
              </w:numPr>
              <w:spacing w:line="276" w:lineRule="auto"/>
              <w:rPr>
                <w:rFonts w:eastAsia="Exo 2" w:cs="Exo 2"/>
              </w:rPr>
            </w:pPr>
            <w:r w:rsidRPr="1CB58571">
              <w:rPr>
                <w:rFonts w:eastAsia="Exo 2" w:cs="Exo 2"/>
              </w:rPr>
              <w:t xml:space="preserve">Energy consumption </w:t>
            </w:r>
            <w:r w:rsidRPr="705F8EB6" w:rsidR="75C33A71">
              <w:rPr>
                <w:rFonts w:eastAsia="Exo 2" w:cs="Exo 2"/>
              </w:rPr>
              <w:t>(</w:t>
            </w:r>
            <w:r w:rsidRPr="5F0245FC" w:rsidR="75C33A71">
              <w:rPr>
                <w:rFonts w:eastAsia="Exo 2" w:cs="Exo 2"/>
              </w:rPr>
              <w:t>kWh</w:t>
            </w:r>
            <w:r w:rsidRPr="705F8EB6" w:rsidR="75C33A71">
              <w:rPr>
                <w:rFonts w:eastAsia="Exo 2" w:cs="Exo 2"/>
              </w:rPr>
              <w:t>)</w:t>
            </w:r>
          </w:p>
          <w:p w:rsidRPr="00ED7267" w:rsidR="00BE6DCB" w:rsidP="00F82B0D" w:rsidRDefault="66E1E8D0" w14:paraId="5773456E" w14:textId="4D6B42E7">
            <w:pPr>
              <w:pStyle w:val="ListParagraph"/>
              <w:numPr>
                <w:ilvl w:val="0"/>
                <w:numId w:val="29"/>
              </w:numPr>
              <w:spacing w:line="276" w:lineRule="auto"/>
              <w:rPr>
                <w:b/>
              </w:rPr>
            </w:pPr>
            <w:r w:rsidRPr="1CB58571">
              <w:rPr>
                <w:rFonts w:eastAsia="Exo 2" w:cs="Exo 2"/>
              </w:rPr>
              <w:t xml:space="preserve">Gas </w:t>
            </w:r>
            <w:r w:rsidRPr="2B49F279" w:rsidR="41D56FFA">
              <w:rPr>
                <w:rFonts w:eastAsia="Exo 2" w:cs="Exo 2"/>
              </w:rPr>
              <w:t>(m³)</w:t>
            </w:r>
          </w:p>
          <w:p w:rsidRPr="00ED7267" w:rsidR="00BE6DCB" w:rsidP="00F82B0D" w:rsidRDefault="66E1E8D0" w14:paraId="7C3B6C0B" w14:textId="5797807A">
            <w:pPr>
              <w:pStyle w:val="ListParagraph"/>
              <w:numPr>
                <w:ilvl w:val="0"/>
                <w:numId w:val="29"/>
              </w:numPr>
              <w:spacing w:line="276" w:lineRule="auto"/>
              <w:rPr>
                <w:rFonts w:eastAsia="Exo 2" w:cs="Exo 2"/>
              </w:rPr>
            </w:pPr>
            <w:r w:rsidRPr="1CB58571">
              <w:rPr>
                <w:rFonts w:eastAsia="Exo 2" w:cs="Exo 2"/>
              </w:rPr>
              <w:t>Humidity</w:t>
            </w:r>
            <w:r w:rsidRPr="7AB22563" w:rsidR="081BB7E5">
              <w:rPr>
                <w:rFonts w:eastAsia="Exo 2" w:cs="Exo 2"/>
              </w:rPr>
              <w:t xml:space="preserve"> </w:t>
            </w:r>
            <w:r w:rsidRPr="600C2228" w:rsidR="4C8F5B72">
              <w:rPr>
                <w:rFonts w:eastAsia="Exo 2" w:cs="Exo 2"/>
              </w:rPr>
              <w:t>(</w:t>
            </w:r>
            <w:r w:rsidRPr="600C2228" w:rsidR="73E98A4C">
              <w:rPr>
                <w:rFonts w:eastAsia="Exo 2" w:cs="Exo 2"/>
              </w:rPr>
              <w:t>g/m³ or % RH</w:t>
            </w:r>
            <w:r w:rsidRPr="600C2228" w:rsidR="4C8F5B72">
              <w:rPr>
                <w:rFonts w:eastAsia="Exo 2" w:cs="Exo 2"/>
              </w:rPr>
              <w:t>)</w:t>
            </w:r>
          </w:p>
          <w:p w:rsidRPr="00ED7267" w:rsidR="00BE6DCB" w:rsidP="00F82B0D" w:rsidRDefault="66E1E8D0" w14:paraId="0EACCF18" w14:textId="77777777">
            <w:pPr>
              <w:pStyle w:val="ListParagraph"/>
              <w:numPr>
                <w:ilvl w:val="0"/>
                <w:numId w:val="29"/>
              </w:numPr>
              <w:spacing w:line="276" w:lineRule="auto"/>
              <w:rPr>
                <w:rFonts w:eastAsia="Exo 2" w:cs="Exo 2"/>
              </w:rPr>
            </w:pPr>
            <w:r w:rsidRPr="1CB58571">
              <w:rPr>
                <w:rFonts w:eastAsia="Exo 2" w:cs="Exo 2"/>
              </w:rPr>
              <w:t>Polysaccharide 1 (%)</w:t>
            </w:r>
          </w:p>
          <w:p w:rsidRPr="00ED7267" w:rsidR="00BE6DCB" w:rsidP="00F82B0D" w:rsidRDefault="66E1E8D0" w14:paraId="1691912E" w14:textId="77777777">
            <w:pPr>
              <w:pStyle w:val="ListParagraph"/>
              <w:numPr>
                <w:ilvl w:val="0"/>
                <w:numId w:val="29"/>
              </w:numPr>
              <w:spacing w:line="276" w:lineRule="auto"/>
              <w:rPr>
                <w:rFonts w:eastAsia="Exo 2" w:cs="Exo 2"/>
              </w:rPr>
            </w:pPr>
            <w:r w:rsidRPr="1CB58571">
              <w:rPr>
                <w:rFonts w:eastAsia="Exo 2" w:cs="Exo 2"/>
              </w:rPr>
              <w:t>Polysaccharide 2 (%)</w:t>
            </w:r>
          </w:p>
          <w:p w:rsidRPr="00ED7267" w:rsidR="00BE6DCB" w:rsidP="00F82B0D" w:rsidRDefault="66E1E8D0" w14:paraId="697B53CC" w14:textId="77777777">
            <w:pPr>
              <w:pStyle w:val="ListParagraph"/>
              <w:numPr>
                <w:ilvl w:val="0"/>
                <w:numId w:val="29"/>
              </w:numPr>
              <w:spacing w:line="276" w:lineRule="auto"/>
              <w:rPr>
                <w:rFonts w:eastAsia="Exo 2" w:cs="Exo 2"/>
              </w:rPr>
            </w:pPr>
            <w:r w:rsidRPr="1CB58571">
              <w:rPr>
                <w:rFonts w:eastAsia="Exo 2" w:cs="Exo 2"/>
              </w:rPr>
              <w:t>Polysaccharide 3 (%)</w:t>
            </w:r>
          </w:p>
          <w:p w:rsidRPr="00ED7267" w:rsidR="00BE6DCB" w:rsidP="00F82B0D" w:rsidRDefault="66E1E8D0" w14:paraId="3B4A9AE4" w14:textId="77777777">
            <w:pPr>
              <w:pStyle w:val="ListParagraph"/>
              <w:numPr>
                <w:ilvl w:val="0"/>
                <w:numId w:val="29"/>
              </w:numPr>
              <w:spacing w:line="276" w:lineRule="auto"/>
              <w:rPr>
                <w:rFonts w:eastAsia="Exo 2" w:cs="Exo 2"/>
              </w:rPr>
            </w:pPr>
            <w:r w:rsidRPr="1CB58571">
              <w:rPr>
                <w:rFonts w:eastAsia="Exo 2" w:cs="Exo 2"/>
              </w:rPr>
              <w:t>"Plasticizers 1 (%)</w:t>
            </w:r>
          </w:p>
          <w:p w:rsidRPr="00ED7267" w:rsidR="00BE6DCB" w:rsidP="00F82B0D" w:rsidRDefault="66E1E8D0" w14:paraId="3824F83E" w14:textId="77777777">
            <w:pPr>
              <w:pStyle w:val="ListParagraph"/>
              <w:numPr>
                <w:ilvl w:val="0"/>
                <w:numId w:val="29"/>
              </w:numPr>
              <w:spacing w:line="276" w:lineRule="auto"/>
              <w:rPr>
                <w:rFonts w:eastAsia="Exo 2" w:cs="Exo 2"/>
              </w:rPr>
            </w:pPr>
            <w:r w:rsidRPr="1CB58571">
              <w:rPr>
                <w:rFonts w:eastAsia="Exo 2" w:cs="Exo 2"/>
              </w:rPr>
              <w:t>"Plasticizers 2 (%)</w:t>
            </w:r>
          </w:p>
          <w:p w:rsidRPr="00ED7267" w:rsidR="00BE6DCB" w:rsidP="00F82B0D" w:rsidRDefault="66E1E8D0" w14:paraId="7D542D13" w14:textId="77777777">
            <w:pPr>
              <w:pStyle w:val="ListParagraph"/>
              <w:numPr>
                <w:ilvl w:val="0"/>
                <w:numId w:val="29"/>
              </w:numPr>
              <w:spacing w:line="276" w:lineRule="auto"/>
              <w:rPr>
                <w:rFonts w:eastAsia="Exo 2" w:cs="Exo 2"/>
              </w:rPr>
            </w:pPr>
            <w:r w:rsidRPr="1CB58571">
              <w:rPr>
                <w:rFonts w:eastAsia="Exo 2" w:cs="Exo 2"/>
              </w:rPr>
              <w:t>"Plasticizers 3 (%)</w:t>
            </w:r>
          </w:p>
          <w:p w:rsidRPr="00ED7267" w:rsidR="00BE6DCB" w:rsidP="00F82B0D" w:rsidRDefault="66E1E8D0" w14:paraId="215227D7" w14:textId="77777777">
            <w:pPr>
              <w:pStyle w:val="ListParagraph"/>
              <w:numPr>
                <w:ilvl w:val="0"/>
                <w:numId w:val="29"/>
              </w:numPr>
              <w:spacing w:after="160" w:line="276" w:lineRule="auto"/>
              <w:rPr>
                <w:rFonts w:eastAsia="Exo 2" w:cs="Exo 2"/>
              </w:rPr>
            </w:pPr>
            <w:r w:rsidRPr="1CB58571">
              <w:rPr>
                <w:rFonts w:eastAsia="Exo 2" w:cs="Exo 2"/>
              </w:rPr>
              <w:t>Additives (%)</w:t>
            </w:r>
          </w:p>
          <w:p w:rsidRPr="00ED7267" w:rsidR="00BE6DCB" w:rsidP="1CB58571" w:rsidRDefault="66E1E8D0" w14:paraId="67CF3959" w14:textId="77777777">
            <w:pPr>
              <w:spacing w:line="276" w:lineRule="auto"/>
              <w:rPr>
                <w:rFonts w:eastAsia="Exo 2" w:cs="Exo 2"/>
              </w:rPr>
            </w:pPr>
            <w:r w:rsidRPr="1CB58571">
              <w:rPr>
                <w:rFonts w:eastAsia="Exo 2" w:cs="Exo 2"/>
              </w:rPr>
              <w:t>Collection of information regarding the supplies and the suppliers:</w:t>
            </w:r>
          </w:p>
          <w:p w:rsidRPr="00ED7267" w:rsidR="00BE6DCB" w:rsidP="1CB58571" w:rsidRDefault="66E1E8D0" w14:paraId="13D7E7CC" w14:textId="77777777">
            <w:pPr>
              <w:spacing w:line="276" w:lineRule="auto"/>
              <w:rPr>
                <w:rFonts w:eastAsia="Exo 2" w:cs="Exo 2"/>
              </w:rPr>
            </w:pPr>
            <w:r w:rsidRPr="1CB58571">
              <w:rPr>
                <w:rFonts w:eastAsia="Exo 2" w:cs="Exo 2"/>
              </w:rPr>
              <w:t>-suppliers location</w:t>
            </w:r>
          </w:p>
          <w:p w:rsidRPr="00ED7267" w:rsidR="00BE6DCB" w:rsidP="1CB58571" w:rsidRDefault="66E1E8D0" w14:paraId="5CE43621" w14:textId="77777777">
            <w:pPr>
              <w:spacing w:line="276" w:lineRule="auto"/>
              <w:rPr>
                <w:rFonts w:eastAsia="Exo 2" w:cs="Exo 2"/>
              </w:rPr>
            </w:pPr>
            <w:r w:rsidRPr="1CB58571">
              <w:rPr>
                <w:rFonts w:eastAsia="Exo 2" w:cs="Exo 2"/>
              </w:rPr>
              <w:t xml:space="preserve">-materials specifications (batch size, weight type of the </w:t>
            </w:r>
            <w:proofErr w:type="gramStart"/>
            <w:r w:rsidRPr="1CB58571">
              <w:rPr>
                <w:rFonts w:eastAsia="Exo 2" w:cs="Exo 2"/>
              </w:rPr>
              <w:t>materials )</w:t>
            </w:r>
            <w:proofErr w:type="gramEnd"/>
          </w:p>
          <w:p w:rsidRPr="00ED7267" w:rsidR="00BE6DCB" w:rsidP="1CB58571" w:rsidRDefault="66E1E8D0" w14:paraId="39FD7298" w14:textId="77777777">
            <w:pPr>
              <w:spacing w:line="276" w:lineRule="auto"/>
              <w:rPr>
                <w:rFonts w:eastAsia="Exo 2" w:cs="Exo 2"/>
              </w:rPr>
            </w:pPr>
            <w:r w:rsidRPr="1CB58571">
              <w:rPr>
                <w:rFonts w:eastAsia="Exo 2" w:cs="Exo 2"/>
              </w:rPr>
              <w:t>-order specifications</w:t>
            </w:r>
          </w:p>
          <w:p w:rsidRPr="00ED7267" w:rsidR="00BE6DCB" w:rsidP="1CB58571" w:rsidRDefault="66E1E8D0" w14:paraId="4B220C8E" w14:textId="039F1DE6">
            <w:pPr>
              <w:spacing w:line="276" w:lineRule="auto"/>
              <w:rPr>
                <w:rFonts w:eastAsia="Exo 2" w:cs="Exo 2"/>
              </w:rPr>
            </w:pPr>
            <w:r w:rsidRPr="1CB58571">
              <w:rPr>
                <w:rFonts w:eastAsia="Exo 2" w:cs="Exo 2"/>
              </w:rPr>
              <w:t xml:space="preserve">-information about any interventions (chemical analysis, processing, mixing with </w:t>
            </w:r>
            <w:r w:rsidRPr="1CB58571" w:rsidR="00E946E5">
              <w:rPr>
                <w:rFonts w:eastAsia="Exo 2" w:cs="Exo 2"/>
              </w:rPr>
              <w:t>polymers</w:t>
            </w:r>
            <w:r w:rsidRPr="1CB58571">
              <w:rPr>
                <w:rFonts w:eastAsia="Exo 2" w:cs="Exo 2"/>
              </w:rPr>
              <w:t>) related to the materials</w:t>
            </w:r>
          </w:p>
          <w:p w:rsidR="00BE6DCB" w:rsidP="1CB58571" w:rsidRDefault="00BE6DCB" w14:paraId="74488D88" w14:textId="77777777">
            <w:pPr>
              <w:pStyle w:val="ListParagraph"/>
              <w:spacing w:line="276" w:lineRule="auto"/>
              <w:rPr>
                <w:rFonts w:eastAsia="Exo 2" w:cs="Exo 2"/>
              </w:rPr>
            </w:pPr>
          </w:p>
          <w:p w:rsidR="008C6131" w:rsidP="1CB58571" w:rsidRDefault="008C6131" w14:paraId="16D6D56A" w14:textId="77777777">
            <w:pPr>
              <w:pStyle w:val="ListParagraph"/>
              <w:spacing w:line="276" w:lineRule="auto"/>
              <w:rPr>
                <w:rFonts w:eastAsia="Exo 2" w:cs="Exo 2"/>
              </w:rPr>
            </w:pPr>
          </w:p>
          <w:p w:rsidR="008C6131" w:rsidP="1CB58571" w:rsidRDefault="008C6131" w14:paraId="28F14417" w14:textId="77777777">
            <w:pPr>
              <w:pStyle w:val="ListParagraph"/>
              <w:spacing w:line="276" w:lineRule="auto"/>
              <w:rPr>
                <w:rFonts w:eastAsia="Exo 2" w:cs="Exo 2"/>
              </w:rPr>
            </w:pPr>
          </w:p>
          <w:p w:rsidRPr="00ED7267" w:rsidR="008C6131" w:rsidP="1CB58571" w:rsidRDefault="008C6131" w14:paraId="5894963F" w14:textId="77777777">
            <w:pPr>
              <w:pStyle w:val="ListParagraph"/>
              <w:spacing w:line="276" w:lineRule="auto"/>
              <w:rPr>
                <w:rFonts w:eastAsia="Exo 2" w:cs="Exo 2"/>
              </w:rPr>
            </w:pPr>
          </w:p>
          <w:p w:rsidRPr="00ED7267" w:rsidR="00BE6DCB" w:rsidP="1CB58571" w:rsidRDefault="66E1E8D0" w14:paraId="1E6A9478" w14:textId="77777777">
            <w:pPr>
              <w:spacing w:line="276" w:lineRule="auto"/>
              <w:rPr>
                <w:rFonts w:eastAsia="Exo 2" w:cs="Exo 2"/>
                <w:b/>
                <w:bCs/>
              </w:rPr>
            </w:pPr>
            <w:r w:rsidRPr="1CB58571">
              <w:rPr>
                <w:rFonts w:eastAsia="Exo 2" w:cs="Exo 2"/>
                <w:b/>
                <w:bCs/>
              </w:rPr>
              <w:t xml:space="preserve">Additional details on the measurement methodology: </w:t>
            </w:r>
          </w:p>
          <w:p w:rsidRPr="00ED7267" w:rsidR="00BE6DCB" w:rsidRDefault="548A2621" w14:paraId="79CE6F05" w14:textId="41B44366">
            <w:pPr>
              <w:spacing w:line="276" w:lineRule="auto"/>
              <w:rPr>
                <w:rFonts w:eastAsia="Exo 2" w:cs="Exo 2"/>
              </w:rPr>
            </w:pPr>
            <w:r w:rsidRPr="73120FA8">
              <w:rPr>
                <w:rFonts w:eastAsia="Exo 2" w:cs="Exo 2"/>
              </w:rPr>
              <w:t xml:space="preserve">Most of the measurements are performed manually. Detailed measurements and features collection </w:t>
            </w:r>
            <w:proofErr w:type="spellStart"/>
            <w:r w:rsidRPr="38533B0F" w:rsidR="3EC21291">
              <w:rPr>
                <w:rFonts w:eastAsia="Exo 2" w:cs="Exo 2"/>
                <w:strike/>
              </w:rPr>
              <w:t>noriware</w:t>
            </w:r>
            <w:r w:rsidRPr="73120FA8" w:rsidR="23504C22">
              <w:rPr>
                <w:rFonts w:eastAsia="Exo 2" w:cs="Exo 2"/>
              </w:rPr>
              <w:t>will</w:t>
            </w:r>
            <w:proofErr w:type="spellEnd"/>
            <w:r w:rsidRPr="73120FA8" w:rsidR="23504C22">
              <w:rPr>
                <w:rFonts w:eastAsia="Exo 2" w:cs="Exo 2"/>
              </w:rPr>
              <w:t xml:space="preserve"> be explicitly done throughout the project activities once the corresponding foreseen sensors are deployed.</w:t>
            </w:r>
          </w:p>
        </w:tc>
      </w:tr>
      <w:tr w:rsidRPr="00ED7267" w:rsidR="00BE6DCB" w:rsidTr="008C6131" w14:paraId="7BC66C9A" w14:textId="77777777">
        <w:trPr>
          <w:trHeight w:val="300"/>
        </w:trPr>
        <w:tc>
          <w:tcPr>
            <w:tcW w:w="5000" w:type="pct"/>
          </w:tcPr>
          <w:p w:rsidRPr="00ED7267" w:rsidR="00BE6DCB" w:rsidP="1CB58571" w:rsidRDefault="66E1E8D0" w14:paraId="5574D9E9" w14:textId="77777777">
            <w:pPr>
              <w:spacing w:line="276" w:lineRule="auto"/>
              <w:rPr>
                <w:rFonts w:eastAsia="Exo 2" w:cs="Exo 2"/>
                <w:b/>
                <w:bCs/>
              </w:rPr>
            </w:pPr>
            <w:r w:rsidRPr="1CB58571">
              <w:rPr>
                <w:rFonts w:eastAsia="Exo 2" w:cs="Exo 2"/>
                <w:b/>
                <w:bCs/>
              </w:rPr>
              <w:t>Links to bi0SpaCE Technologies:</w:t>
            </w:r>
          </w:p>
          <w:p w:rsidRPr="00ED7267" w:rsidR="00BE6DCB" w:rsidP="1CB58571" w:rsidRDefault="1BD2E797" w14:paraId="6A1D91E5" w14:textId="15543DD3">
            <w:pPr>
              <w:pStyle w:val="ListParagraph"/>
              <w:spacing w:line="276" w:lineRule="auto"/>
              <w:rPr>
                <w:rFonts w:eastAsia="Exo 2" w:cs="Exo 2"/>
                <w:color w:val="000000"/>
              </w:rPr>
            </w:pPr>
            <w:r w:rsidRPr="1CB58571">
              <w:rPr>
                <w:rFonts w:eastAsia="Exo 2" w:cs="Exo 2"/>
                <w:color w:val="000000"/>
                <w:lang w:val="en-US"/>
              </w:rPr>
              <w:t>Creation of D</w:t>
            </w:r>
            <w:r w:rsidR="001018FE">
              <w:rPr>
                <w:rFonts w:eastAsia="Exo 2" w:cs="Exo 2"/>
                <w:color w:val="000000"/>
                <w:lang w:val="en-US"/>
              </w:rPr>
              <w:t>PPs</w:t>
            </w:r>
          </w:p>
          <w:p w:rsidRPr="00ED7267" w:rsidR="00BE6DCB" w:rsidP="1CB58571" w:rsidRDefault="1BD2E797" w14:paraId="0C066B93" w14:textId="3A7945D3">
            <w:pPr>
              <w:pStyle w:val="ListParagraph"/>
              <w:spacing w:after="160" w:line="279" w:lineRule="auto"/>
              <w:rPr>
                <w:rFonts w:eastAsia="Exo 2" w:cs="Exo 2"/>
                <w:color w:val="000000"/>
              </w:rPr>
            </w:pPr>
            <w:r w:rsidRPr="1CB58571">
              <w:rPr>
                <w:rFonts w:eastAsia="Exo 2" w:cs="Exo 2"/>
                <w:color w:val="000000"/>
                <w:lang w:val="en-US"/>
              </w:rPr>
              <w:t xml:space="preserve">Deployment of digital twins </w:t>
            </w:r>
          </w:p>
          <w:p w:rsidRPr="001018FE" w:rsidR="00BE6DCB" w:rsidP="001018FE" w:rsidRDefault="1BD2E797" w14:paraId="2EEE01C3" w14:textId="5F73D493">
            <w:pPr>
              <w:pStyle w:val="ListParagraph"/>
              <w:rPr>
                <w:rFonts w:eastAsia="Exo 2" w:cs="Exo 2"/>
                <w:color w:val="000000"/>
              </w:rPr>
            </w:pPr>
            <w:r w:rsidRPr="1CB58571">
              <w:rPr>
                <w:rFonts w:eastAsia="Exo 2" w:cs="Exo 2"/>
                <w:color w:val="000000"/>
                <w:lang w:val="en-US"/>
              </w:rPr>
              <w:t>Data-driven process optimization</w:t>
            </w:r>
          </w:p>
        </w:tc>
      </w:tr>
      <w:tr w:rsidRPr="00ED7267" w:rsidR="00BE6DCB" w:rsidTr="008C6131" w14:paraId="7581618E" w14:textId="77777777">
        <w:trPr>
          <w:trHeight w:val="300"/>
        </w:trPr>
        <w:tc>
          <w:tcPr>
            <w:tcW w:w="5000" w:type="pct"/>
          </w:tcPr>
          <w:p w:rsidRPr="00ED7267" w:rsidR="00BE6DCB" w:rsidP="1CB58571" w:rsidRDefault="66E1E8D0" w14:paraId="06415D30" w14:textId="77777777">
            <w:pPr>
              <w:spacing w:line="276" w:lineRule="auto"/>
              <w:rPr>
                <w:rFonts w:eastAsia="Exo 2" w:cs="Exo 2"/>
                <w:b/>
                <w:bCs/>
              </w:rPr>
            </w:pPr>
            <w:r w:rsidRPr="1CB58571">
              <w:rPr>
                <w:rFonts w:eastAsia="Exo 2" w:cs="Exo 2"/>
                <w:b/>
                <w:bCs/>
              </w:rPr>
              <w:t>Pilot KPIs covered in the use case:</w:t>
            </w:r>
          </w:p>
          <w:p w:rsidRPr="00ED7267" w:rsidR="00BE6DCB" w:rsidP="1CB58571" w:rsidRDefault="6EC629F4" w14:paraId="63E96EF1" w14:textId="1A2C6839">
            <w:pPr>
              <w:pStyle w:val="ListParagraph"/>
              <w:rPr>
                <w:rFonts w:eastAsia="Exo 2" w:cs="Exo 2"/>
                <w:color w:val="000000"/>
              </w:rPr>
            </w:pPr>
            <w:r w:rsidRPr="1CB58571">
              <w:rPr>
                <w:rFonts w:eastAsia="Exo 2" w:cs="Exo 2"/>
                <w:color w:val="000000"/>
                <w:lang w:val="en-US"/>
              </w:rPr>
              <w:t>100% Increase of consumer support by providing via DPP recycling and proper use of the product</w:t>
            </w:r>
          </w:p>
          <w:p w:rsidRPr="00ED7267" w:rsidR="00BE6DCB" w:rsidP="1CB58571" w:rsidRDefault="6EC629F4" w14:paraId="4FFC2D51" w14:textId="479C817D">
            <w:pPr>
              <w:pStyle w:val="ListParagraph"/>
              <w:rPr>
                <w:rFonts w:eastAsia="Exo 2" w:cs="Exo 2"/>
                <w:color w:val="000000"/>
              </w:rPr>
            </w:pPr>
            <w:r w:rsidRPr="1CB58571">
              <w:rPr>
                <w:rFonts w:eastAsia="Exo 2" w:cs="Exo 2"/>
                <w:color w:val="000000"/>
                <w:lang w:val="en-US"/>
              </w:rPr>
              <w:t>Increase the decision-making process by 40%</w:t>
            </w:r>
          </w:p>
          <w:p w:rsidRPr="00ED7267" w:rsidR="00BE6DCB" w:rsidP="1CB58571" w:rsidRDefault="6EC629F4" w14:paraId="2A511194" w14:textId="571EEC32">
            <w:pPr>
              <w:pStyle w:val="ListParagraph"/>
              <w:rPr>
                <w:rFonts w:eastAsia="Exo 2" w:cs="Exo 2"/>
                <w:color w:val="000000"/>
              </w:rPr>
            </w:pPr>
            <w:r w:rsidRPr="1CB58571">
              <w:rPr>
                <w:rFonts w:eastAsia="Exo 2" w:cs="Exo 2"/>
                <w:color w:val="000000"/>
                <w:lang w:val="en-US"/>
              </w:rPr>
              <w:t>Increase of production efficiency by testing multiple and alternative scenarios via Digital Twins</w:t>
            </w:r>
          </w:p>
          <w:p w:rsidRPr="00ED7267" w:rsidR="00BE6DCB" w:rsidP="1CB58571" w:rsidRDefault="6EC629F4" w14:paraId="14A0BD0D" w14:textId="23CE3B67">
            <w:pPr>
              <w:pStyle w:val="ListParagraph"/>
              <w:rPr>
                <w:rFonts w:eastAsia="Exo 2" w:cs="Exo 2"/>
                <w:color w:val="000000"/>
              </w:rPr>
            </w:pPr>
            <w:r w:rsidRPr="1CB58571">
              <w:rPr>
                <w:rFonts w:eastAsia="Exo 2" w:cs="Exo 2"/>
                <w:color w:val="000000"/>
                <w:lang w:val="en-US"/>
              </w:rPr>
              <w:t>Increase of management of the materials flow and tracking of logistics via easy-to-use dashboards</w:t>
            </w:r>
          </w:p>
        </w:tc>
      </w:tr>
    </w:tbl>
    <w:p w:rsidR="001B4D36" w:rsidP="73120FA8" w:rsidRDefault="001B4D36" w14:paraId="351C7E70" w14:textId="77777777">
      <w:pPr>
        <w:spacing w:after="0"/>
        <w:rPr>
          <w:rFonts w:eastAsia="Exo 2" w:cs="Exo 2"/>
          <w:lang w:eastAsia="es-ES"/>
        </w:rPr>
        <w:sectPr w:rsidR="001B4D36" w:rsidSect="00B80A33">
          <w:headerReference w:type="default" r:id="rId17"/>
          <w:headerReference w:type="first" r:id="rId18"/>
          <w:pgSz w:w="11906" w:h="16838" w:orient="portrait"/>
          <w:pgMar w:top="993" w:right="1134" w:bottom="1245" w:left="1134" w:header="709" w:footer="709" w:gutter="0"/>
          <w:cols w:space="708"/>
          <w:titlePg/>
          <w:docGrid w:linePitch="360"/>
        </w:sectPr>
      </w:pPr>
    </w:p>
    <w:p w:rsidRPr="001335C7" w:rsidR="00C24532" w:rsidP="1CB58571" w:rsidRDefault="2F68C8EC" w14:paraId="754C0459" w14:textId="77F932AE">
      <w:pPr>
        <w:pStyle w:val="Heading5"/>
        <w:rPr>
          <w:rFonts w:eastAsia="Exo 2" w:cs="Exo 2"/>
        </w:rPr>
      </w:pPr>
      <w:bookmarkStart w:name="_Toc1499903288" w:id="73"/>
      <w:r w:rsidRPr="1CB58571">
        <w:rPr>
          <w:rFonts w:eastAsia="Exo 2" w:cs="Exo 2"/>
        </w:rPr>
        <w:t>KPIs identified</w:t>
      </w:r>
      <w:bookmarkEnd w:id="73"/>
    </w:p>
    <w:p w:rsidR="006B100D" w:rsidP="00E946E5" w:rsidRDefault="70BDE093" w14:paraId="7FDF1406" w14:textId="5449F8F6">
      <w:pPr>
        <w:pStyle w:val="Caption"/>
      </w:pPr>
      <w:bookmarkStart w:name="_Toc209451864" w:id="74"/>
      <w:r w:rsidRPr="1CB58571">
        <w:t xml:space="preserve">Table </w:t>
      </w:r>
      <w:r w:rsidR="006B100D">
        <w:fldChar w:fldCharType="begin"/>
      </w:r>
      <w:r w:rsidR="006B100D">
        <w:instrText xml:space="preserve"> SEQ Table \* ARABIC </w:instrText>
      </w:r>
      <w:r w:rsidR="006B100D">
        <w:fldChar w:fldCharType="separate"/>
      </w:r>
      <w:r w:rsidR="00FF7A7C">
        <w:rPr>
          <w:noProof/>
        </w:rPr>
        <w:t>11</w:t>
      </w:r>
      <w:r w:rsidR="006B100D">
        <w:fldChar w:fldCharType="end"/>
      </w:r>
      <w:r w:rsidRPr="1CB58571">
        <w:t xml:space="preserve">: </w:t>
      </w:r>
      <w:r w:rsidR="260E7C8F">
        <w:t>N</w:t>
      </w:r>
      <w:r w:rsidR="35446DE2">
        <w:t>oriware</w:t>
      </w:r>
      <w:r w:rsidRPr="1CB58571">
        <w:t xml:space="preserve"> KPI's summary</w:t>
      </w:r>
      <w:bookmarkEnd w:id="74"/>
    </w:p>
    <w:tbl>
      <w:tblPr>
        <w:tblW w:w="14454"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CellMar>
          <w:left w:w="70" w:type="dxa"/>
          <w:right w:w="70" w:type="dxa"/>
        </w:tblCellMar>
        <w:tblLook w:val="04A0" w:firstRow="1" w:lastRow="0" w:firstColumn="1" w:lastColumn="0" w:noHBand="0" w:noVBand="1"/>
      </w:tblPr>
      <w:tblGrid>
        <w:gridCol w:w="644"/>
        <w:gridCol w:w="1278"/>
        <w:gridCol w:w="1485"/>
        <w:gridCol w:w="1530"/>
        <w:gridCol w:w="1152"/>
        <w:gridCol w:w="2978"/>
        <w:gridCol w:w="1985"/>
        <w:gridCol w:w="3402"/>
      </w:tblGrid>
      <w:tr w:rsidRPr="00ED7267" w:rsidR="00C24532" w:rsidTr="008C6131" w14:paraId="08339618" w14:textId="77777777">
        <w:trPr>
          <w:trHeight w:val="300"/>
        </w:trPr>
        <w:tc>
          <w:tcPr>
            <w:tcW w:w="644" w:type="dxa"/>
            <w:shd w:val="clear" w:color="auto" w:fill="008000"/>
            <w:vAlign w:val="center"/>
          </w:tcPr>
          <w:p w:rsidRPr="008C6131" w:rsidR="00C24532" w:rsidP="1CB58571" w:rsidRDefault="24AC7455" w14:paraId="4A4D619C"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UC</w:t>
            </w:r>
          </w:p>
        </w:tc>
        <w:tc>
          <w:tcPr>
            <w:tcW w:w="1278" w:type="dxa"/>
            <w:shd w:val="clear" w:color="auto" w:fill="008000"/>
            <w:vAlign w:val="center"/>
            <w:hideMark/>
          </w:tcPr>
          <w:p w:rsidRPr="008C6131" w:rsidR="00C24532" w:rsidP="1CB58571" w:rsidRDefault="24AC7455" w14:paraId="15A66861"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KPI Category</w:t>
            </w:r>
          </w:p>
        </w:tc>
        <w:tc>
          <w:tcPr>
            <w:tcW w:w="1485" w:type="dxa"/>
            <w:shd w:val="clear" w:color="auto" w:fill="008000"/>
            <w:vAlign w:val="center"/>
            <w:hideMark/>
          </w:tcPr>
          <w:p w:rsidRPr="008C6131" w:rsidR="00C24532" w:rsidP="1CB58571" w:rsidRDefault="24AC7455" w14:paraId="2BFF0863"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Code</w:t>
            </w:r>
          </w:p>
        </w:tc>
        <w:tc>
          <w:tcPr>
            <w:tcW w:w="1530" w:type="dxa"/>
            <w:shd w:val="clear" w:color="auto" w:fill="008000"/>
            <w:vAlign w:val="center"/>
            <w:hideMark/>
          </w:tcPr>
          <w:p w:rsidRPr="008C6131" w:rsidR="00C24532" w:rsidP="1CB58571" w:rsidRDefault="24AC7455" w14:paraId="71F18BD0"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Definition</w:t>
            </w:r>
          </w:p>
        </w:tc>
        <w:tc>
          <w:tcPr>
            <w:tcW w:w="1152" w:type="dxa"/>
            <w:shd w:val="clear" w:color="auto" w:fill="008000"/>
            <w:vAlign w:val="center"/>
            <w:hideMark/>
          </w:tcPr>
          <w:p w:rsidRPr="008C6131" w:rsidR="00C24532" w:rsidP="1CB58571" w:rsidRDefault="24AC7455" w14:paraId="5A8DA033" w14:textId="6F0592A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Criticality</w:t>
            </w:r>
          </w:p>
        </w:tc>
        <w:tc>
          <w:tcPr>
            <w:tcW w:w="2978" w:type="dxa"/>
            <w:shd w:val="clear" w:color="auto" w:fill="008000"/>
          </w:tcPr>
          <w:p w:rsidRPr="008C6131" w:rsidR="00C24532" w:rsidP="1CB58571" w:rsidRDefault="24AC7455" w14:paraId="0647A543"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Formula/ Unit</w:t>
            </w:r>
          </w:p>
        </w:tc>
        <w:tc>
          <w:tcPr>
            <w:tcW w:w="1985" w:type="dxa"/>
            <w:shd w:val="clear" w:color="auto" w:fill="008000"/>
          </w:tcPr>
          <w:p w:rsidRPr="008C6131" w:rsidR="00C24532" w:rsidP="1CB58571" w:rsidRDefault="24AC7455" w14:paraId="059BC1ED"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Baseline</w:t>
            </w:r>
          </w:p>
        </w:tc>
        <w:tc>
          <w:tcPr>
            <w:tcW w:w="3402" w:type="dxa"/>
            <w:shd w:val="clear" w:color="auto" w:fill="008000"/>
          </w:tcPr>
          <w:p w:rsidRPr="008C6131" w:rsidR="00C24532" w:rsidP="1CB58571" w:rsidRDefault="24AC7455" w14:paraId="436B589F" w14:textId="77777777">
            <w:pPr>
              <w:spacing w:after="0"/>
              <w:jc w:val="center"/>
              <w:rPr>
                <w:rFonts w:eastAsia="Exo 2" w:cs="Exo 2"/>
                <w:b/>
                <w:bCs/>
                <w:color w:val="FFFFFF" w:themeColor="background1"/>
                <w:lang w:eastAsia="es-ES"/>
              </w:rPr>
            </w:pPr>
            <w:r w:rsidRPr="008C6131">
              <w:rPr>
                <w:rFonts w:eastAsia="Exo 2" w:cs="Exo 2"/>
                <w:b/>
                <w:bCs/>
                <w:color w:val="FFFFFF" w:themeColor="text2"/>
                <w:lang w:eastAsia="es-ES"/>
              </w:rPr>
              <w:t>Target</w:t>
            </w:r>
          </w:p>
        </w:tc>
      </w:tr>
      <w:tr w:rsidRPr="00ED7267" w:rsidR="00C24532" w:rsidTr="008C6131" w14:paraId="08B54AF5" w14:textId="77777777">
        <w:trPr>
          <w:trHeight w:val="300"/>
        </w:trPr>
        <w:tc>
          <w:tcPr>
            <w:tcW w:w="644" w:type="dxa"/>
            <w:vMerge w:val="restart"/>
            <w:textDirection w:val="btLr"/>
            <w:vAlign w:val="center"/>
          </w:tcPr>
          <w:p w:rsidRPr="008C6131" w:rsidR="00C24532" w:rsidP="008C6131" w:rsidRDefault="2E04E05E" w14:paraId="3E11D163" w14:textId="77777777">
            <w:pPr>
              <w:spacing w:after="0"/>
              <w:jc w:val="center"/>
              <w:rPr>
                <w:rFonts w:eastAsia="Exo 2" w:cs="Exo 2"/>
                <w:b/>
                <w:bCs/>
                <w:color w:val="000000"/>
                <w:sz w:val="20"/>
                <w:szCs w:val="20"/>
                <w:lang w:eastAsia="es-ES"/>
              </w:rPr>
            </w:pPr>
            <w:r w:rsidRPr="008C6131">
              <w:rPr>
                <w:rFonts w:eastAsia="Exo 2" w:cs="Exo 2"/>
                <w:b/>
                <w:bCs/>
                <w:color w:val="000000"/>
                <w:sz w:val="20"/>
                <w:szCs w:val="20"/>
                <w:lang w:eastAsia="es-ES"/>
              </w:rPr>
              <w:t>NOR-UC1</w:t>
            </w:r>
          </w:p>
        </w:tc>
        <w:tc>
          <w:tcPr>
            <w:tcW w:w="1278" w:type="dxa"/>
            <w:noWrap/>
            <w:vAlign w:val="center"/>
          </w:tcPr>
          <w:p w:rsidRPr="008C6131" w:rsidR="00C24532" w:rsidP="1CB58571" w:rsidRDefault="24AC7455" w14:paraId="4C9AA56C" w14:textId="77777777">
            <w:pPr>
              <w:jc w:val="center"/>
              <w:rPr>
                <w:rFonts w:eastAsia="Exo 2" w:cs="Exo 2"/>
                <w:sz w:val="20"/>
                <w:szCs w:val="20"/>
                <w:lang w:eastAsia="es-ES"/>
              </w:rPr>
            </w:pPr>
            <w:r w:rsidRPr="008C6131">
              <w:rPr>
                <w:rFonts w:eastAsia="Exo 2" w:cs="Exo 2"/>
                <w:sz w:val="20"/>
                <w:szCs w:val="20"/>
                <w:lang w:eastAsia="es-ES"/>
              </w:rPr>
              <w:t>Resource Efficiency KPI</w:t>
            </w:r>
          </w:p>
        </w:tc>
        <w:tc>
          <w:tcPr>
            <w:tcW w:w="1485" w:type="dxa"/>
            <w:noWrap/>
            <w:vAlign w:val="center"/>
          </w:tcPr>
          <w:p w:rsidRPr="008C6131" w:rsidR="00C24532" w:rsidP="1CB58571" w:rsidRDefault="2E04E05E" w14:paraId="63C8EDA2" w14:textId="77777777">
            <w:pPr>
              <w:jc w:val="center"/>
              <w:rPr>
                <w:rFonts w:eastAsia="Exo 2" w:cs="Exo 2"/>
                <w:b/>
                <w:bCs/>
                <w:color w:val="000000"/>
                <w:sz w:val="20"/>
                <w:szCs w:val="20"/>
                <w:lang w:eastAsia="es-ES"/>
              </w:rPr>
            </w:pPr>
            <w:r w:rsidRPr="008C6131">
              <w:rPr>
                <w:rFonts w:eastAsia="Exo 2" w:cs="Exo 2"/>
                <w:b/>
                <w:bCs/>
                <w:color w:val="000000"/>
                <w:sz w:val="20"/>
                <w:szCs w:val="20"/>
                <w:lang w:eastAsia="es-ES"/>
              </w:rPr>
              <w:t>NOR_KPI1.1</w:t>
            </w:r>
          </w:p>
        </w:tc>
        <w:tc>
          <w:tcPr>
            <w:tcW w:w="1530" w:type="dxa"/>
            <w:vAlign w:val="center"/>
          </w:tcPr>
          <w:p w:rsidRPr="008C6131" w:rsidR="00C24532" w:rsidP="1CB58571" w:rsidRDefault="24AC7455" w14:paraId="2E51520B" w14:textId="77777777">
            <w:pPr>
              <w:jc w:val="center"/>
              <w:rPr>
                <w:rFonts w:eastAsia="Exo 2" w:cs="Exo 2"/>
                <w:sz w:val="20"/>
                <w:szCs w:val="20"/>
                <w:lang w:eastAsia="es-ES"/>
              </w:rPr>
            </w:pPr>
            <w:r w:rsidRPr="008C6131">
              <w:rPr>
                <w:rFonts w:eastAsia="Exo 2" w:cs="Exo 2"/>
                <w:sz w:val="20"/>
                <w:szCs w:val="20"/>
              </w:rPr>
              <w:t>Water and energy consumption per kg of film</w:t>
            </w:r>
          </w:p>
        </w:tc>
        <w:tc>
          <w:tcPr>
            <w:tcW w:w="1152" w:type="dxa"/>
            <w:vAlign w:val="center"/>
          </w:tcPr>
          <w:p w:rsidRPr="008C6131" w:rsidR="00C24532" w:rsidP="1CB58571" w:rsidRDefault="24AC7455" w14:paraId="00C542F2" w14:textId="77777777">
            <w:pPr>
              <w:jc w:val="center"/>
              <w:rPr>
                <w:rFonts w:eastAsia="Exo 2" w:cs="Exo 2"/>
                <w:sz w:val="20"/>
                <w:szCs w:val="20"/>
                <w:lang w:eastAsia="es-ES"/>
              </w:rPr>
            </w:pPr>
            <w:r w:rsidRPr="008C6131">
              <w:rPr>
                <w:rFonts w:eastAsia="Exo 2" w:cs="Exo 2"/>
                <w:sz w:val="20"/>
                <w:szCs w:val="20"/>
                <w:lang w:eastAsia="es-ES"/>
              </w:rPr>
              <w:t>High</w:t>
            </w:r>
          </w:p>
        </w:tc>
        <w:tc>
          <w:tcPr>
            <w:tcW w:w="2978" w:type="dxa"/>
            <w:vAlign w:val="center"/>
          </w:tcPr>
          <w:p w:rsidRPr="008C6131" w:rsidR="00C24532" w:rsidP="1CB58571" w:rsidRDefault="24AC7455" w14:paraId="2AA5F450" w14:textId="77777777">
            <w:pPr>
              <w:jc w:val="center"/>
              <w:rPr>
                <w:rFonts w:eastAsia="Exo 2" w:cs="Exo 2"/>
                <w:sz w:val="20"/>
                <w:szCs w:val="20"/>
                <w:lang w:eastAsia="es-ES"/>
              </w:rPr>
            </w:pPr>
            <w:r w:rsidRPr="008C6131">
              <w:rPr>
                <w:rFonts w:eastAsia="Exo 2" w:cs="Exo 2"/>
                <w:sz w:val="20"/>
                <w:szCs w:val="20"/>
              </w:rPr>
              <w:t>L/kg, kWh/kg</w:t>
            </w:r>
          </w:p>
        </w:tc>
        <w:tc>
          <w:tcPr>
            <w:tcW w:w="1985" w:type="dxa"/>
            <w:vAlign w:val="center"/>
          </w:tcPr>
          <w:p w:rsidRPr="008C6131" w:rsidR="00C24532" w:rsidP="00FF7A7C" w:rsidRDefault="00FF7A7C" w14:paraId="77C68692" w14:textId="5E2732CF">
            <w:pPr>
              <w:spacing w:before="240" w:after="240"/>
              <w:jc w:val="center"/>
              <w:rPr>
                <w:rFonts w:eastAsia="Exo 2" w:cs="Exo 2"/>
                <w:sz w:val="20"/>
                <w:szCs w:val="20"/>
              </w:rPr>
            </w:pPr>
            <w:r w:rsidRPr="008C6131">
              <w:rPr>
                <w:rFonts w:eastAsia="Exo 2" w:cs="Exo 2"/>
                <w:sz w:val="20"/>
                <w:szCs w:val="20"/>
              </w:rPr>
              <w:t>0</w:t>
            </w:r>
            <w:r w:rsidRPr="008C6131" w:rsidR="23083946">
              <w:rPr>
                <w:rFonts w:eastAsia="Exo 2" w:cs="Exo 2"/>
                <w:sz w:val="20"/>
                <w:szCs w:val="20"/>
              </w:rPr>
              <w:t>.3–0.6 kWh/kg film (estimated value)</w:t>
            </w:r>
          </w:p>
        </w:tc>
        <w:tc>
          <w:tcPr>
            <w:tcW w:w="3402" w:type="dxa"/>
            <w:vAlign w:val="center"/>
          </w:tcPr>
          <w:p w:rsidRPr="008C6131" w:rsidR="00C24532" w:rsidP="00FF7A7C" w:rsidRDefault="45074DAF" w14:paraId="3B13FBF2" w14:textId="06742CF3">
            <w:pPr>
              <w:jc w:val="left"/>
              <w:rPr>
                <w:sz w:val="20"/>
                <w:szCs w:val="20"/>
                <w:lang w:eastAsia="es-ES"/>
              </w:rPr>
            </w:pPr>
            <w:r w:rsidRPr="008C6131">
              <w:rPr>
                <w:sz w:val="20"/>
                <w:szCs w:val="20"/>
                <w:lang w:eastAsia="es-ES"/>
              </w:rPr>
              <w:t xml:space="preserve">Captured during production with bi0Space sensors and divided by production batch quantity (kg) </w:t>
            </w:r>
          </w:p>
        </w:tc>
      </w:tr>
      <w:tr w:rsidRPr="00ED7267" w:rsidR="008C6131" w:rsidTr="008C6131" w14:paraId="3E491F05" w14:textId="77777777">
        <w:trPr>
          <w:trHeight w:val="300"/>
        </w:trPr>
        <w:tc>
          <w:tcPr>
            <w:tcW w:w="644" w:type="dxa"/>
            <w:vMerge/>
            <w:textDirection w:val="btLr"/>
            <w:vAlign w:val="center"/>
          </w:tcPr>
          <w:p w:rsidRPr="008C6131" w:rsidR="008C6131" w:rsidP="00DE35D6" w:rsidRDefault="008C6131" w14:paraId="14627C7C" w14:textId="77777777">
            <w:pPr>
              <w:ind w:left="113" w:right="113"/>
              <w:jc w:val="center"/>
              <w:rPr>
                <w:b/>
                <w:sz w:val="20"/>
                <w:szCs w:val="20"/>
                <w:lang w:eastAsia="es-ES"/>
              </w:rPr>
            </w:pPr>
          </w:p>
        </w:tc>
        <w:tc>
          <w:tcPr>
            <w:tcW w:w="1278" w:type="dxa"/>
            <w:noWrap/>
            <w:vAlign w:val="center"/>
          </w:tcPr>
          <w:p w:rsidRPr="008C6131" w:rsidR="008C6131" w:rsidP="1CB58571" w:rsidRDefault="008C6131" w14:paraId="214E6575" w14:textId="62291858">
            <w:pPr>
              <w:jc w:val="center"/>
              <w:rPr>
                <w:rFonts w:eastAsia="Exo 2" w:cs="Exo 2"/>
                <w:sz w:val="20"/>
                <w:szCs w:val="20"/>
                <w:lang w:eastAsia="es-ES"/>
              </w:rPr>
            </w:pPr>
            <w:r w:rsidRPr="008C6131">
              <w:rPr>
                <w:rFonts w:eastAsia="Exo 2" w:cs="Exo 2"/>
                <w:sz w:val="20"/>
                <w:szCs w:val="20"/>
                <w:lang w:eastAsia="es-ES"/>
              </w:rPr>
              <w:t>Environmental Impact KPI</w:t>
            </w:r>
          </w:p>
        </w:tc>
        <w:tc>
          <w:tcPr>
            <w:tcW w:w="1485" w:type="dxa"/>
            <w:noWrap/>
            <w:vAlign w:val="center"/>
          </w:tcPr>
          <w:p w:rsidRPr="008C6131" w:rsidR="008C6131" w:rsidP="1CB58571" w:rsidRDefault="008C6131" w14:paraId="57970D1F" w14:textId="78E69907">
            <w:pPr>
              <w:spacing w:after="0"/>
              <w:rPr>
                <w:rFonts w:eastAsia="Exo 2" w:cs="Exo 2"/>
                <w:b/>
                <w:bCs/>
                <w:color w:val="000000"/>
                <w:sz w:val="20"/>
                <w:szCs w:val="20"/>
                <w:lang w:eastAsia="es-ES"/>
              </w:rPr>
            </w:pPr>
            <w:r w:rsidRPr="008C6131">
              <w:rPr>
                <w:rFonts w:eastAsia="Exo 2" w:cs="Exo 2"/>
                <w:b/>
                <w:bCs/>
                <w:color w:val="000000"/>
                <w:sz w:val="20"/>
                <w:szCs w:val="20"/>
                <w:lang w:eastAsia="es-ES"/>
              </w:rPr>
              <w:t>NOR_KPI1.2</w:t>
            </w:r>
          </w:p>
        </w:tc>
        <w:tc>
          <w:tcPr>
            <w:tcW w:w="1530" w:type="dxa"/>
            <w:vAlign w:val="center"/>
          </w:tcPr>
          <w:p w:rsidRPr="008C6131" w:rsidR="008C6131" w:rsidP="1CB58571" w:rsidRDefault="008C6131" w14:paraId="58DF5360" w14:textId="658AEF82">
            <w:pPr>
              <w:jc w:val="center"/>
              <w:rPr>
                <w:rFonts w:eastAsia="Exo 2" w:cs="Exo 2"/>
                <w:sz w:val="20"/>
                <w:szCs w:val="20"/>
              </w:rPr>
            </w:pPr>
            <w:r w:rsidRPr="008C6131">
              <w:rPr>
                <w:rFonts w:eastAsia="Exo 2" w:cs="Exo 2"/>
                <w:sz w:val="20"/>
                <w:szCs w:val="20"/>
              </w:rPr>
              <w:t xml:space="preserve">CO₂ </w:t>
            </w:r>
            <w:proofErr w:type="spellStart"/>
            <w:r w:rsidRPr="008C6131">
              <w:rPr>
                <w:rFonts w:eastAsia="Exo 2" w:cs="Exo 2"/>
                <w:sz w:val="20"/>
                <w:szCs w:val="20"/>
              </w:rPr>
              <w:t>eq</w:t>
            </w:r>
            <w:proofErr w:type="spellEnd"/>
            <w:r w:rsidRPr="008C6131">
              <w:rPr>
                <w:rFonts w:eastAsia="Exo 2" w:cs="Exo 2"/>
                <w:sz w:val="20"/>
                <w:szCs w:val="20"/>
              </w:rPr>
              <w:t xml:space="preserve"> emissions reduction per kg of product</w:t>
            </w:r>
          </w:p>
        </w:tc>
        <w:tc>
          <w:tcPr>
            <w:tcW w:w="1152" w:type="dxa"/>
            <w:vAlign w:val="center"/>
          </w:tcPr>
          <w:p w:rsidRPr="008C6131" w:rsidR="008C6131" w:rsidP="1CB58571" w:rsidRDefault="008C6131" w14:paraId="0A8E600C" w14:textId="4DDD7BD7">
            <w:pPr>
              <w:jc w:val="center"/>
              <w:rPr>
                <w:rFonts w:eastAsia="Exo 2" w:cs="Exo 2"/>
                <w:sz w:val="20"/>
                <w:szCs w:val="20"/>
                <w:lang w:eastAsia="es-ES"/>
              </w:rPr>
            </w:pPr>
            <w:r w:rsidRPr="008C6131">
              <w:rPr>
                <w:rFonts w:eastAsia="Exo 2" w:cs="Exo 2"/>
                <w:sz w:val="20"/>
                <w:szCs w:val="20"/>
                <w:lang w:eastAsia="es-ES"/>
              </w:rPr>
              <w:t>High</w:t>
            </w:r>
          </w:p>
        </w:tc>
        <w:tc>
          <w:tcPr>
            <w:tcW w:w="2978" w:type="dxa"/>
            <w:vAlign w:val="center"/>
          </w:tcPr>
          <w:p w:rsidRPr="008C6131" w:rsidR="008C6131" w:rsidP="1CB58571" w:rsidRDefault="008C6131" w14:paraId="13075B7E" w14:textId="2C56366E">
            <w:pPr>
              <w:jc w:val="center"/>
              <w:rPr>
                <w:rFonts w:eastAsia="Exo 2" w:cs="Exo 2"/>
                <w:sz w:val="20"/>
                <w:szCs w:val="20"/>
              </w:rPr>
            </w:pPr>
            <w:r w:rsidRPr="008C6131">
              <w:rPr>
                <w:rFonts w:eastAsia="Exo 2" w:cs="Exo 2"/>
                <w:sz w:val="20"/>
                <w:szCs w:val="20"/>
              </w:rPr>
              <w:t xml:space="preserve">kg CO₂ </w:t>
            </w:r>
            <w:proofErr w:type="spellStart"/>
            <w:r w:rsidRPr="008C6131">
              <w:rPr>
                <w:rFonts w:eastAsia="Exo 2" w:cs="Exo 2"/>
                <w:sz w:val="20"/>
                <w:szCs w:val="20"/>
              </w:rPr>
              <w:t>eq</w:t>
            </w:r>
            <w:proofErr w:type="spellEnd"/>
            <w:r w:rsidRPr="008C6131">
              <w:rPr>
                <w:rFonts w:eastAsia="Exo 2" w:cs="Exo 2"/>
                <w:sz w:val="20"/>
                <w:szCs w:val="20"/>
              </w:rPr>
              <w:t>/kg</w:t>
            </w:r>
          </w:p>
        </w:tc>
        <w:tc>
          <w:tcPr>
            <w:tcW w:w="1985" w:type="dxa"/>
            <w:vAlign w:val="center"/>
          </w:tcPr>
          <w:p w:rsidRPr="008C6131" w:rsidR="008C6131" w:rsidP="008C6131" w:rsidRDefault="008C6131" w14:paraId="1C4DADEB" w14:textId="4C37B712">
            <w:pPr>
              <w:spacing w:before="240" w:after="240"/>
              <w:rPr>
                <w:rFonts w:eastAsia="Exo 2" w:cs="Exo 2"/>
                <w:sz w:val="20"/>
                <w:szCs w:val="20"/>
              </w:rPr>
            </w:pPr>
            <w:r w:rsidRPr="008C6131">
              <w:rPr>
                <w:rFonts w:eastAsia="Exo 2" w:cs="Exo 2"/>
                <w:sz w:val="20"/>
                <w:szCs w:val="20"/>
              </w:rPr>
              <w:t xml:space="preserve">kg CO₂ </w:t>
            </w:r>
            <w:proofErr w:type="spellStart"/>
            <w:r w:rsidRPr="008C6131">
              <w:rPr>
                <w:rFonts w:eastAsia="Exo 2" w:cs="Exo 2"/>
                <w:sz w:val="20"/>
                <w:szCs w:val="20"/>
              </w:rPr>
              <w:t>eq</w:t>
            </w:r>
            <w:proofErr w:type="spellEnd"/>
            <w:r w:rsidRPr="008C6131">
              <w:rPr>
                <w:rFonts w:eastAsia="Exo 2" w:cs="Exo 2"/>
                <w:sz w:val="20"/>
                <w:szCs w:val="20"/>
              </w:rPr>
              <w:t>/kg of PET</w:t>
            </w:r>
          </w:p>
        </w:tc>
        <w:tc>
          <w:tcPr>
            <w:tcW w:w="3402" w:type="dxa"/>
            <w:vAlign w:val="center"/>
          </w:tcPr>
          <w:p w:rsidRPr="008C6131" w:rsidR="008C6131" w:rsidP="1CB58571" w:rsidRDefault="008C6131" w14:paraId="6B15CC3D" w14:textId="2613032A">
            <w:pPr>
              <w:spacing w:before="240" w:after="240"/>
              <w:jc w:val="center"/>
              <w:rPr>
                <w:rFonts w:eastAsia="Exo 2" w:cs="Exo 2"/>
                <w:sz w:val="20"/>
                <w:szCs w:val="20"/>
                <w:lang w:eastAsia="es-ES"/>
              </w:rPr>
            </w:pPr>
            <w:r w:rsidRPr="008C6131">
              <w:rPr>
                <w:rFonts w:eastAsia="Exo 2" w:cs="Exo 2"/>
                <w:sz w:val="20"/>
                <w:szCs w:val="20"/>
                <w:lang w:eastAsia="es-ES"/>
              </w:rPr>
              <w:t xml:space="preserve">Lower </w:t>
            </w:r>
            <w:r w:rsidRPr="008C6131">
              <w:rPr>
                <w:rFonts w:eastAsia="Exo 2" w:cs="Exo 2"/>
                <w:sz w:val="20"/>
                <w:szCs w:val="20"/>
              </w:rPr>
              <w:t xml:space="preserve">kg CO₂ </w:t>
            </w:r>
            <w:proofErr w:type="spellStart"/>
            <w:r w:rsidRPr="008C6131">
              <w:rPr>
                <w:rFonts w:eastAsia="Exo 2" w:cs="Exo 2"/>
                <w:sz w:val="20"/>
                <w:szCs w:val="20"/>
              </w:rPr>
              <w:t>eq</w:t>
            </w:r>
            <w:proofErr w:type="spellEnd"/>
            <w:r w:rsidRPr="008C6131">
              <w:rPr>
                <w:rFonts w:eastAsia="Exo 2" w:cs="Exo 2"/>
                <w:sz w:val="20"/>
                <w:szCs w:val="20"/>
              </w:rPr>
              <w:t>/kg than PET</w:t>
            </w:r>
          </w:p>
        </w:tc>
      </w:tr>
      <w:tr w:rsidRPr="00ED7267" w:rsidR="00C24532" w:rsidTr="008C6131" w14:paraId="2331F4E8" w14:textId="77777777">
        <w:trPr>
          <w:trHeight w:val="300"/>
        </w:trPr>
        <w:tc>
          <w:tcPr>
            <w:tcW w:w="644" w:type="dxa"/>
            <w:vMerge/>
            <w:textDirection w:val="btLr"/>
            <w:vAlign w:val="center"/>
          </w:tcPr>
          <w:p w:rsidRPr="008C6131" w:rsidR="00C24532" w:rsidP="00DE35D6" w:rsidRDefault="00C24532" w14:paraId="21FF8AA4" w14:textId="77777777">
            <w:pPr>
              <w:ind w:left="113" w:right="113"/>
              <w:jc w:val="center"/>
              <w:rPr>
                <w:b/>
                <w:sz w:val="20"/>
                <w:szCs w:val="20"/>
                <w:lang w:eastAsia="es-ES"/>
              </w:rPr>
            </w:pPr>
          </w:p>
        </w:tc>
        <w:tc>
          <w:tcPr>
            <w:tcW w:w="1278" w:type="dxa"/>
            <w:noWrap/>
            <w:vAlign w:val="center"/>
          </w:tcPr>
          <w:p w:rsidRPr="008C6131" w:rsidR="00C24532" w:rsidP="1CB58571" w:rsidRDefault="24AC7455" w14:paraId="63767018" w14:textId="77777777">
            <w:pPr>
              <w:jc w:val="center"/>
              <w:rPr>
                <w:rFonts w:eastAsia="Exo 2" w:cs="Exo 2"/>
                <w:sz w:val="20"/>
                <w:szCs w:val="20"/>
                <w:lang w:eastAsia="es-ES"/>
              </w:rPr>
            </w:pPr>
            <w:r w:rsidRPr="008C6131">
              <w:rPr>
                <w:rFonts w:eastAsia="Exo 2" w:cs="Exo 2"/>
                <w:sz w:val="20"/>
                <w:szCs w:val="20"/>
                <w:lang w:eastAsia="es-ES"/>
              </w:rPr>
              <w:t>Digitalisation KPI</w:t>
            </w:r>
          </w:p>
        </w:tc>
        <w:tc>
          <w:tcPr>
            <w:tcW w:w="1485" w:type="dxa"/>
            <w:noWrap/>
            <w:vAlign w:val="center"/>
          </w:tcPr>
          <w:p w:rsidRPr="008C6131" w:rsidR="00C24532" w:rsidP="1CB58571" w:rsidRDefault="2E04E05E" w14:paraId="51B7439A" w14:textId="77777777">
            <w:pPr>
              <w:spacing w:after="0"/>
              <w:rPr>
                <w:rFonts w:eastAsia="Exo 2" w:cs="Exo 2"/>
                <w:b/>
                <w:bCs/>
                <w:color w:val="000000"/>
                <w:sz w:val="20"/>
                <w:szCs w:val="20"/>
                <w:lang w:eastAsia="es-ES"/>
              </w:rPr>
            </w:pPr>
            <w:r w:rsidRPr="008C6131">
              <w:rPr>
                <w:rFonts w:eastAsia="Exo 2" w:cs="Exo 2"/>
                <w:b/>
                <w:bCs/>
                <w:color w:val="000000"/>
                <w:sz w:val="20"/>
                <w:szCs w:val="20"/>
                <w:lang w:eastAsia="es-ES"/>
              </w:rPr>
              <w:t>NOR_KPI1.3</w:t>
            </w:r>
          </w:p>
        </w:tc>
        <w:tc>
          <w:tcPr>
            <w:tcW w:w="1530" w:type="dxa"/>
            <w:vAlign w:val="center"/>
          </w:tcPr>
          <w:p w:rsidRPr="008C6131" w:rsidR="00C24532" w:rsidP="1CB58571" w:rsidRDefault="24AC7455" w14:paraId="7EA94096" w14:textId="77777777">
            <w:pPr>
              <w:jc w:val="center"/>
              <w:rPr>
                <w:rFonts w:eastAsia="Exo 2" w:cs="Exo 2"/>
                <w:sz w:val="20"/>
                <w:szCs w:val="20"/>
                <w:lang w:eastAsia="es-ES"/>
              </w:rPr>
            </w:pPr>
            <w:r w:rsidRPr="008C6131">
              <w:rPr>
                <w:rFonts w:eastAsia="Exo 2" w:cs="Exo 2"/>
                <w:sz w:val="20"/>
                <w:szCs w:val="20"/>
              </w:rPr>
              <w:t>Number of production parameters monitored in real-time</w:t>
            </w:r>
          </w:p>
        </w:tc>
        <w:tc>
          <w:tcPr>
            <w:tcW w:w="1152" w:type="dxa"/>
            <w:vAlign w:val="center"/>
          </w:tcPr>
          <w:p w:rsidRPr="008C6131" w:rsidR="00C24532" w:rsidP="1CB58571" w:rsidRDefault="24AC7455" w14:paraId="3E1FABEF" w14:textId="77777777">
            <w:pPr>
              <w:jc w:val="center"/>
              <w:rPr>
                <w:rFonts w:eastAsia="Exo 2" w:cs="Exo 2"/>
                <w:sz w:val="20"/>
                <w:szCs w:val="20"/>
                <w:lang w:eastAsia="es-ES"/>
              </w:rPr>
            </w:pPr>
            <w:r w:rsidRPr="008C6131">
              <w:rPr>
                <w:rFonts w:eastAsia="Exo 2" w:cs="Exo 2"/>
                <w:sz w:val="20"/>
                <w:szCs w:val="20"/>
                <w:lang w:eastAsia="es-ES"/>
              </w:rPr>
              <w:t>Medium</w:t>
            </w:r>
          </w:p>
        </w:tc>
        <w:tc>
          <w:tcPr>
            <w:tcW w:w="2978" w:type="dxa"/>
            <w:vAlign w:val="center"/>
          </w:tcPr>
          <w:p w:rsidRPr="008C6131" w:rsidR="00C24532" w:rsidP="1CB58571" w:rsidRDefault="27FFF2C6" w14:paraId="62300CE9" w14:textId="5640F90F">
            <w:pPr>
              <w:jc w:val="center"/>
              <w:rPr>
                <w:rFonts w:eastAsia="Exo 2" w:cs="Exo 2"/>
                <w:sz w:val="20"/>
                <w:szCs w:val="20"/>
                <w:lang w:eastAsia="es-ES"/>
              </w:rPr>
            </w:pPr>
            <w:r w:rsidRPr="008C6131">
              <w:rPr>
                <w:rFonts w:eastAsia="Exo 2" w:cs="Exo 2"/>
                <w:sz w:val="20"/>
                <w:szCs w:val="20"/>
                <w:lang w:eastAsia="es-ES"/>
              </w:rPr>
              <w:t>Processing temperatures (°C); Processing speeds (rpm and m/min); processing pressure (bar/</w:t>
            </w:r>
            <w:r w:rsidRPr="008C6131" w:rsidR="41397F31">
              <w:rPr>
                <w:rFonts w:eastAsia="Exo 2" w:cs="Exo 2"/>
                <w:sz w:val="20"/>
                <w:szCs w:val="20"/>
                <w:lang w:eastAsia="es-ES"/>
              </w:rPr>
              <w:t>MPa</w:t>
            </w:r>
            <w:r w:rsidRPr="008C6131">
              <w:rPr>
                <w:rFonts w:eastAsia="Exo 2" w:cs="Exo 2"/>
                <w:sz w:val="20"/>
                <w:szCs w:val="20"/>
                <w:lang w:eastAsia="es-ES"/>
              </w:rPr>
              <w:t>)</w:t>
            </w:r>
            <w:r w:rsidRPr="008C6131" w:rsidR="5038C592">
              <w:rPr>
                <w:rFonts w:eastAsia="Exo 2" w:cs="Exo 2"/>
                <w:sz w:val="20"/>
                <w:szCs w:val="20"/>
                <w:lang w:eastAsia="es-ES"/>
              </w:rPr>
              <w:t>; quality control (%</w:t>
            </w:r>
            <w:proofErr w:type="spellStart"/>
            <w:r w:rsidRPr="008C6131" w:rsidR="5038C592">
              <w:rPr>
                <w:rFonts w:eastAsia="Exo 2" w:cs="Exo 2"/>
                <w:sz w:val="20"/>
                <w:szCs w:val="20"/>
                <w:lang w:eastAsia="es-ES"/>
              </w:rPr>
              <w:t>rH</w:t>
            </w:r>
            <w:proofErr w:type="spellEnd"/>
            <w:r w:rsidRPr="008C6131" w:rsidR="5038C592">
              <w:rPr>
                <w:rFonts w:eastAsia="Exo 2" w:cs="Exo 2"/>
                <w:sz w:val="20"/>
                <w:szCs w:val="20"/>
                <w:lang w:eastAsia="es-ES"/>
              </w:rPr>
              <w:t>, °C, µm</w:t>
            </w:r>
            <w:r w:rsidRPr="008C6131" w:rsidR="3ABB6121">
              <w:rPr>
                <w:rFonts w:eastAsia="Exo 2" w:cs="Exo 2"/>
                <w:sz w:val="20"/>
                <w:szCs w:val="20"/>
                <w:lang w:eastAsia="es-ES"/>
              </w:rPr>
              <w:t>); material consumption (kg</w:t>
            </w:r>
            <w:r w:rsidRPr="008C6131" w:rsidR="7D418D3C">
              <w:rPr>
                <w:rFonts w:eastAsia="Exo 2" w:cs="Exo 2"/>
                <w:sz w:val="20"/>
                <w:szCs w:val="20"/>
                <w:lang w:eastAsia="es-ES"/>
              </w:rPr>
              <w:t>/h</w:t>
            </w:r>
            <w:r w:rsidRPr="008C6131" w:rsidR="3ABB6121">
              <w:rPr>
                <w:rFonts w:eastAsia="Exo 2" w:cs="Exo 2"/>
                <w:sz w:val="20"/>
                <w:szCs w:val="20"/>
                <w:lang w:eastAsia="es-ES"/>
              </w:rPr>
              <w:t xml:space="preserve">); </w:t>
            </w:r>
            <w:r w:rsidRPr="008C6131" w:rsidR="7241E518">
              <w:rPr>
                <w:rFonts w:eastAsia="Exo 2" w:cs="Exo 2"/>
                <w:sz w:val="20"/>
                <w:szCs w:val="20"/>
                <w:lang w:eastAsia="es-ES"/>
              </w:rPr>
              <w:t xml:space="preserve">machine parameters (torque for the electric drive (Nm), cooling or heating of the processing </w:t>
            </w:r>
            <w:proofErr w:type="spellStart"/>
            <w:r w:rsidRPr="008C6131" w:rsidR="7241E518">
              <w:rPr>
                <w:rFonts w:eastAsia="Exo 2" w:cs="Exo 2"/>
                <w:sz w:val="20"/>
                <w:szCs w:val="20"/>
                <w:lang w:eastAsia="es-ES"/>
              </w:rPr>
              <w:t>barells</w:t>
            </w:r>
            <w:proofErr w:type="spellEnd"/>
            <w:r w:rsidRPr="008C6131" w:rsidR="5BDA18CD">
              <w:rPr>
                <w:rFonts w:eastAsia="Exo 2" w:cs="Exo 2"/>
                <w:sz w:val="20"/>
                <w:szCs w:val="20"/>
                <w:lang w:eastAsia="es-ES"/>
              </w:rPr>
              <w:t xml:space="preserve"> (°C)</w:t>
            </w:r>
          </w:p>
        </w:tc>
        <w:tc>
          <w:tcPr>
            <w:tcW w:w="1985" w:type="dxa"/>
            <w:vAlign w:val="center"/>
          </w:tcPr>
          <w:p w:rsidRPr="008C6131" w:rsidR="00C24532" w:rsidP="1CB58571" w:rsidRDefault="46307537" w14:paraId="686C3CCE" w14:textId="18AEC142">
            <w:pPr>
              <w:jc w:val="center"/>
              <w:rPr>
                <w:rFonts w:eastAsia="Exo 2" w:cs="Exo 2"/>
                <w:sz w:val="20"/>
                <w:szCs w:val="20"/>
                <w:lang w:eastAsia="es-ES"/>
              </w:rPr>
            </w:pPr>
            <w:r w:rsidRPr="008C6131">
              <w:rPr>
                <w:rFonts w:eastAsia="Exo 2" w:cs="Exo 2"/>
                <w:sz w:val="20"/>
                <w:szCs w:val="20"/>
                <w:lang w:eastAsia="es-ES"/>
              </w:rPr>
              <w:t>Processing temperatures, Processing speeds, Processing pressure</w:t>
            </w:r>
          </w:p>
        </w:tc>
        <w:tc>
          <w:tcPr>
            <w:tcW w:w="3402" w:type="dxa"/>
            <w:vAlign w:val="center"/>
          </w:tcPr>
          <w:p w:rsidRPr="008C6131" w:rsidR="00C24532" w:rsidP="1CB58571" w:rsidRDefault="09E7F7E0" w14:paraId="1B6595D6" w14:textId="0338CFF4">
            <w:pPr>
              <w:jc w:val="center"/>
              <w:rPr>
                <w:rFonts w:eastAsia="Exo 2" w:cs="Exo 2"/>
                <w:sz w:val="20"/>
                <w:szCs w:val="20"/>
                <w:lang w:eastAsia="es-ES"/>
              </w:rPr>
            </w:pPr>
            <w:r w:rsidRPr="008C6131">
              <w:rPr>
                <w:rFonts w:eastAsia="Exo 2" w:cs="Exo 2"/>
                <w:sz w:val="20"/>
                <w:szCs w:val="20"/>
                <w:lang w:eastAsia="es-ES"/>
              </w:rPr>
              <w:t xml:space="preserve"> Processing temperatures (°C); Processing speeds (rpm and m/min); processing pressure (bar/MPa); quality control (%</w:t>
            </w:r>
            <w:proofErr w:type="spellStart"/>
            <w:r w:rsidRPr="008C6131">
              <w:rPr>
                <w:rFonts w:eastAsia="Exo 2" w:cs="Exo 2"/>
                <w:sz w:val="20"/>
                <w:szCs w:val="20"/>
                <w:lang w:eastAsia="es-ES"/>
              </w:rPr>
              <w:t>rH</w:t>
            </w:r>
            <w:proofErr w:type="spellEnd"/>
            <w:r w:rsidRPr="008C6131">
              <w:rPr>
                <w:rFonts w:eastAsia="Exo 2" w:cs="Exo 2"/>
                <w:sz w:val="20"/>
                <w:szCs w:val="20"/>
                <w:lang w:eastAsia="es-ES"/>
              </w:rPr>
              <w:t xml:space="preserve">, °C, µm); material consumption (kg/h); machine parameters (torque for the electric drive (Nm), cooling or heating of the processing </w:t>
            </w:r>
            <w:proofErr w:type="spellStart"/>
            <w:r w:rsidRPr="008C6131">
              <w:rPr>
                <w:rFonts w:eastAsia="Exo 2" w:cs="Exo 2"/>
                <w:sz w:val="20"/>
                <w:szCs w:val="20"/>
                <w:lang w:eastAsia="es-ES"/>
              </w:rPr>
              <w:t>barells</w:t>
            </w:r>
            <w:proofErr w:type="spellEnd"/>
            <w:r w:rsidRPr="008C6131">
              <w:rPr>
                <w:rFonts w:eastAsia="Exo 2" w:cs="Exo 2"/>
                <w:sz w:val="20"/>
                <w:szCs w:val="20"/>
                <w:lang w:eastAsia="es-ES"/>
              </w:rPr>
              <w:t xml:space="preserve"> (°C)</w:t>
            </w:r>
          </w:p>
        </w:tc>
      </w:tr>
      <w:tr w:rsidRPr="00ED7267" w:rsidR="00C24532" w:rsidTr="008C6131" w14:paraId="27F703B5" w14:textId="77777777">
        <w:trPr>
          <w:trHeight w:val="300"/>
        </w:trPr>
        <w:tc>
          <w:tcPr>
            <w:tcW w:w="644" w:type="dxa"/>
            <w:vMerge w:val="restart"/>
            <w:textDirection w:val="btLr"/>
            <w:vAlign w:val="center"/>
          </w:tcPr>
          <w:p w:rsidRPr="008C6131" w:rsidR="00C24532" w:rsidP="008C6131" w:rsidRDefault="2E04E05E" w14:paraId="4E8D2AAB" w14:textId="77777777">
            <w:pPr>
              <w:spacing w:after="0"/>
              <w:jc w:val="center"/>
              <w:rPr>
                <w:rFonts w:eastAsia="Exo 2" w:cs="Exo 2"/>
                <w:b/>
                <w:bCs/>
                <w:color w:val="000000"/>
                <w:sz w:val="20"/>
                <w:szCs w:val="20"/>
                <w:lang w:eastAsia="es-ES"/>
              </w:rPr>
            </w:pPr>
            <w:r w:rsidRPr="008C6131">
              <w:rPr>
                <w:rFonts w:eastAsia="Exo 2" w:cs="Exo 2"/>
                <w:b/>
                <w:bCs/>
                <w:color w:val="000000"/>
                <w:sz w:val="20"/>
                <w:szCs w:val="20"/>
                <w:lang w:eastAsia="es-ES"/>
              </w:rPr>
              <w:t>NOR-UC2</w:t>
            </w:r>
          </w:p>
        </w:tc>
        <w:tc>
          <w:tcPr>
            <w:tcW w:w="1278" w:type="dxa"/>
            <w:noWrap/>
            <w:vAlign w:val="center"/>
          </w:tcPr>
          <w:p w:rsidRPr="008C6131" w:rsidR="00C24532" w:rsidRDefault="73973FFE" w14:paraId="18AAB96A" w14:textId="15293172">
            <w:pPr>
              <w:jc w:val="center"/>
              <w:rPr>
                <w:rFonts w:eastAsia="Exo 2" w:cs="Exo 2"/>
                <w:sz w:val="20"/>
                <w:szCs w:val="20"/>
                <w:lang w:eastAsia="es-ES"/>
              </w:rPr>
            </w:pPr>
            <w:r w:rsidRPr="008C6131">
              <w:rPr>
                <w:rFonts w:eastAsia="Exo 2" w:cs="Exo 2"/>
                <w:sz w:val="20"/>
                <w:szCs w:val="20"/>
                <w:lang w:eastAsia="es-ES"/>
              </w:rPr>
              <w:t>Traceability KPI</w:t>
            </w:r>
          </w:p>
        </w:tc>
        <w:tc>
          <w:tcPr>
            <w:tcW w:w="1485" w:type="dxa"/>
            <w:noWrap/>
            <w:vAlign w:val="center"/>
          </w:tcPr>
          <w:p w:rsidRPr="008C6131" w:rsidR="00C24532" w:rsidP="1CB58571" w:rsidRDefault="2E04E05E" w14:paraId="6897E26F" w14:textId="77777777">
            <w:pPr>
              <w:spacing w:after="0"/>
              <w:rPr>
                <w:rFonts w:eastAsia="Exo 2" w:cs="Exo 2"/>
                <w:b/>
                <w:bCs/>
                <w:color w:val="000000"/>
                <w:sz w:val="20"/>
                <w:szCs w:val="20"/>
                <w:lang w:eastAsia="es-ES"/>
              </w:rPr>
            </w:pPr>
            <w:r w:rsidRPr="008C6131">
              <w:rPr>
                <w:rFonts w:eastAsia="Exo 2" w:cs="Exo 2"/>
                <w:b/>
                <w:bCs/>
                <w:color w:val="000000"/>
                <w:sz w:val="20"/>
                <w:szCs w:val="20"/>
                <w:lang w:eastAsia="es-ES"/>
              </w:rPr>
              <w:t>NOR_KPI1.4</w:t>
            </w:r>
          </w:p>
        </w:tc>
        <w:tc>
          <w:tcPr>
            <w:tcW w:w="1530" w:type="dxa"/>
            <w:vAlign w:val="center"/>
          </w:tcPr>
          <w:p w:rsidRPr="008C6131" w:rsidR="00C24532" w:rsidP="1CB58571" w:rsidRDefault="24AC7455" w14:paraId="25D6AEBE" w14:textId="5A5A5A82">
            <w:pPr>
              <w:jc w:val="center"/>
              <w:rPr>
                <w:rFonts w:eastAsia="Exo 2" w:cs="Exo 2"/>
                <w:sz w:val="20"/>
                <w:szCs w:val="20"/>
                <w:lang w:eastAsia="es-ES"/>
              </w:rPr>
            </w:pPr>
            <w:r w:rsidRPr="008C6131">
              <w:rPr>
                <w:rFonts w:eastAsia="Exo 2" w:cs="Exo 2"/>
                <w:sz w:val="20"/>
                <w:szCs w:val="20"/>
              </w:rPr>
              <w:t>Number of seaweed-based product grades with DPPs</w:t>
            </w:r>
          </w:p>
        </w:tc>
        <w:tc>
          <w:tcPr>
            <w:tcW w:w="1152" w:type="dxa"/>
            <w:vAlign w:val="center"/>
          </w:tcPr>
          <w:p w:rsidRPr="008C6131" w:rsidR="00C24532" w:rsidP="1CB58571" w:rsidRDefault="24AC7455" w14:paraId="37FA7083" w14:textId="77777777">
            <w:pPr>
              <w:jc w:val="center"/>
              <w:rPr>
                <w:rFonts w:eastAsia="Exo 2" w:cs="Exo 2"/>
                <w:sz w:val="20"/>
                <w:szCs w:val="20"/>
                <w:lang w:eastAsia="es-ES"/>
              </w:rPr>
            </w:pPr>
            <w:r w:rsidRPr="008C6131">
              <w:rPr>
                <w:rFonts w:eastAsia="Exo 2" w:cs="Exo 2"/>
                <w:sz w:val="20"/>
                <w:szCs w:val="20"/>
                <w:lang w:eastAsia="es-ES"/>
              </w:rPr>
              <w:t>High</w:t>
            </w:r>
          </w:p>
        </w:tc>
        <w:tc>
          <w:tcPr>
            <w:tcW w:w="2978" w:type="dxa"/>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96"/>
            </w:tblGrid>
            <w:tr w:rsidRPr="008C6131" w:rsidR="00C24532" w:rsidTr="1CB58571" w14:paraId="2F13BCEE" w14:textId="77777777">
              <w:trPr>
                <w:tblCellSpacing w:w="15" w:type="dxa"/>
              </w:trPr>
              <w:tc>
                <w:tcPr>
                  <w:tcW w:w="736" w:type="dxa"/>
                  <w:vAlign w:val="center"/>
                  <w:hideMark/>
                </w:tcPr>
                <w:p w:rsidRPr="008C6131" w:rsidR="00C24532" w:rsidP="1CB58571" w:rsidRDefault="00C24532" w14:paraId="1DBB21FE" w14:textId="358E885A">
                  <w:pPr>
                    <w:jc w:val="center"/>
                    <w:rPr>
                      <w:rFonts w:eastAsia="Exo 2" w:cs="Exo 2"/>
                      <w:sz w:val="20"/>
                      <w:szCs w:val="20"/>
                      <w:lang w:val="es-ES"/>
                    </w:rPr>
                  </w:pPr>
                </w:p>
              </w:tc>
            </w:tr>
          </w:tbl>
          <w:p w:rsidRPr="008C6131" w:rsidR="00C24532" w:rsidP="1CB58571" w:rsidRDefault="5F3D28AD" w14:paraId="2343BE05" w14:textId="1EA9BB14">
            <w:pPr>
              <w:jc w:val="center"/>
              <w:rPr>
                <w:rFonts w:eastAsia="Exo 2" w:cs="Exo 2"/>
                <w:sz w:val="20"/>
                <w:szCs w:val="20"/>
              </w:rPr>
            </w:pPr>
            <w:r w:rsidRPr="008C6131">
              <w:rPr>
                <w:rFonts w:eastAsia="Exo 2" w:cs="Exo 2"/>
                <w:sz w:val="20"/>
                <w:szCs w:val="20"/>
                <w:lang w:eastAsia="es-ES"/>
              </w:rPr>
              <w:t>#</w:t>
            </w:r>
          </w:p>
        </w:tc>
        <w:tc>
          <w:tcPr>
            <w:tcW w:w="1985" w:type="dxa"/>
            <w:vAlign w:val="center"/>
          </w:tcPr>
          <w:p w:rsidRPr="008C6131" w:rsidR="00C24532" w:rsidP="00E946E5" w:rsidRDefault="40939620" w14:paraId="78DD8B32" w14:textId="0CBDDFCC">
            <w:pPr>
              <w:jc w:val="center"/>
              <w:rPr>
                <w:rFonts w:eastAsia="Exo 2" w:cs="Exo 2"/>
                <w:sz w:val="20"/>
                <w:szCs w:val="20"/>
              </w:rPr>
            </w:pPr>
            <w:r w:rsidRPr="008C6131">
              <w:rPr>
                <w:rFonts w:eastAsia="Exo 2" w:cs="Exo 2"/>
                <w:sz w:val="20"/>
                <w:szCs w:val="20"/>
              </w:rPr>
              <w:t xml:space="preserve">No baseline </w:t>
            </w:r>
            <w:proofErr w:type="spellStart"/>
            <w:r w:rsidRPr="008C6131" w:rsidR="0E8BED92">
              <w:rPr>
                <w:rFonts w:eastAsia="Exo 2" w:cs="Exo 2"/>
                <w:sz w:val="20"/>
                <w:szCs w:val="20"/>
              </w:rPr>
              <w:t>available</w:t>
            </w:r>
            <w:r w:rsidRPr="008C6131" w:rsidR="6B2F64FB">
              <w:rPr>
                <w:rFonts w:eastAsia="Exo 2" w:cs="Exo 2"/>
                <w:sz w:val="20"/>
                <w:szCs w:val="20"/>
              </w:rPr>
              <w:t>No</w:t>
            </w:r>
            <w:proofErr w:type="spellEnd"/>
            <w:r w:rsidRPr="008C6131" w:rsidR="6B2F64FB">
              <w:rPr>
                <w:rFonts w:eastAsia="Exo 2" w:cs="Exo 2"/>
                <w:sz w:val="20"/>
                <w:szCs w:val="20"/>
              </w:rPr>
              <w:t xml:space="preserve"> DPP is currently used in the production</w:t>
            </w:r>
          </w:p>
        </w:tc>
        <w:tc>
          <w:tcPr>
            <w:tcW w:w="3402" w:type="dxa"/>
            <w:vAlign w:val="center"/>
          </w:tcPr>
          <w:p w:rsidRPr="008C6131" w:rsidR="00C24532" w:rsidP="1CB58571" w:rsidRDefault="3152FCC5" w14:paraId="66320502" w14:textId="2B8692B2">
            <w:pPr>
              <w:jc w:val="center"/>
              <w:rPr>
                <w:rFonts w:eastAsia="Exo 2" w:cs="Exo 2"/>
                <w:sz w:val="20"/>
                <w:szCs w:val="20"/>
                <w:lang w:eastAsia="es-ES"/>
              </w:rPr>
            </w:pPr>
            <w:r w:rsidRPr="008C6131">
              <w:rPr>
                <w:rFonts w:eastAsia="Exo 2" w:cs="Exo 2"/>
                <w:sz w:val="20"/>
                <w:szCs w:val="20"/>
                <w:lang w:eastAsia="es-ES"/>
              </w:rPr>
              <w:t>&gt;1</w:t>
            </w:r>
            <w:r w:rsidRPr="008C6131" w:rsidR="3929407C">
              <w:rPr>
                <w:rFonts w:eastAsia="Exo 2" w:cs="Exo 2"/>
                <w:sz w:val="20"/>
                <w:szCs w:val="20"/>
                <w:lang w:eastAsia="es-ES"/>
              </w:rPr>
              <w:t xml:space="preserve">. DPP Solution to be adopted in the production line of </w:t>
            </w:r>
            <w:proofErr w:type="spellStart"/>
            <w:r w:rsidRPr="008C6131" w:rsidR="3929407C">
              <w:rPr>
                <w:rFonts w:eastAsia="Exo 2" w:cs="Exo 2"/>
                <w:sz w:val="20"/>
                <w:szCs w:val="20"/>
                <w:lang w:eastAsia="es-ES"/>
              </w:rPr>
              <w:t>noriware</w:t>
            </w:r>
            <w:proofErr w:type="spellEnd"/>
          </w:p>
        </w:tc>
      </w:tr>
      <w:tr w:rsidRPr="00ED7267" w:rsidR="008C6131" w:rsidTr="008C6131" w14:paraId="685225E8" w14:textId="77777777">
        <w:trPr>
          <w:trHeight w:val="300"/>
        </w:trPr>
        <w:tc>
          <w:tcPr>
            <w:tcW w:w="644" w:type="dxa"/>
            <w:vMerge/>
            <w:textDirection w:val="btLr"/>
            <w:vAlign w:val="center"/>
          </w:tcPr>
          <w:p w:rsidRPr="008C6131" w:rsidR="008C6131" w:rsidP="1CB58571" w:rsidRDefault="008C6131" w14:paraId="17A16CB3" w14:textId="77777777">
            <w:pPr>
              <w:spacing w:after="0"/>
              <w:rPr>
                <w:rFonts w:eastAsia="Exo 2" w:cs="Exo 2"/>
                <w:b/>
                <w:bCs/>
                <w:color w:val="000000"/>
                <w:sz w:val="20"/>
                <w:szCs w:val="20"/>
                <w:lang w:eastAsia="es-ES"/>
              </w:rPr>
            </w:pPr>
          </w:p>
        </w:tc>
        <w:tc>
          <w:tcPr>
            <w:tcW w:w="1278" w:type="dxa"/>
            <w:noWrap/>
            <w:vAlign w:val="center"/>
          </w:tcPr>
          <w:p w:rsidRPr="008C6131" w:rsidR="008C6131" w:rsidRDefault="008C6131" w14:paraId="26D3BBC3" w14:textId="152A5C72">
            <w:pPr>
              <w:jc w:val="center"/>
              <w:rPr>
                <w:rFonts w:eastAsia="Exo 2" w:cs="Exo 2"/>
                <w:sz w:val="20"/>
                <w:szCs w:val="20"/>
                <w:lang w:eastAsia="es-ES"/>
              </w:rPr>
            </w:pPr>
            <w:r w:rsidRPr="008C6131">
              <w:rPr>
                <w:rFonts w:eastAsia="Exo 2" w:cs="Exo 2"/>
                <w:sz w:val="20"/>
                <w:szCs w:val="20"/>
                <w:lang w:eastAsia="es-ES"/>
              </w:rPr>
              <w:t>Traceability KPI</w:t>
            </w:r>
          </w:p>
        </w:tc>
        <w:tc>
          <w:tcPr>
            <w:tcW w:w="1485" w:type="dxa"/>
            <w:noWrap/>
            <w:vAlign w:val="center"/>
          </w:tcPr>
          <w:p w:rsidRPr="008C6131" w:rsidR="008C6131" w:rsidP="1CB58571" w:rsidRDefault="008C6131" w14:paraId="23D6EC2D" w14:textId="38D98604">
            <w:pPr>
              <w:spacing w:after="0"/>
              <w:rPr>
                <w:rFonts w:eastAsia="Exo 2" w:cs="Exo 2"/>
                <w:b/>
                <w:bCs/>
                <w:color w:val="000000"/>
                <w:sz w:val="20"/>
                <w:szCs w:val="20"/>
                <w:lang w:eastAsia="es-ES"/>
              </w:rPr>
            </w:pPr>
            <w:r w:rsidRPr="008C6131">
              <w:rPr>
                <w:rFonts w:eastAsia="Exo 2" w:cs="Exo 2"/>
                <w:b/>
                <w:bCs/>
                <w:color w:val="000000"/>
                <w:sz w:val="20"/>
                <w:szCs w:val="20"/>
                <w:lang w:eastAsia="es-ES"/>
              </w:rPr>
              <w:t>NOR_KPI1.5</w:t>
            </w:r>
          </w:p>
        </w:tc>
        <w:tc>
          <w:tcPr>
            <w:tcW w:w="1530" w:type="dxa"/>
            <w:vAlign w:val="center"/>
          </w:tcPr>
          <w:p w:rsidRPr="008C6131" w:rsidR="008C6131" w:rsidP="1CB58571" w:rsidRDefault="008C6131" w14:paraId="072F4701" w14:textId="2D69CBDB">
            <w:pPr>
              <w:jc w:val="center"/>
              <w:rPr>
                <w:rFonts w:eastAsia="Exo 2" w:cs="Exo 2"/>
                <w:sz w:val="20"/>
                <w:szCs w:val="20"/>
              </w:rPr>
            </w:pPr>
            <w:r w:rsidRPr="008C6131">
              <w:rPr>
                <w:rFonts w:eastAsia="Exo 2" w:cs="Exo 2"/>
                <w:sz w:val="20"/>
                <w:szCs w:val="20"/>
              </w:rPr>
              <w:t>Improved traceability of seaweed raw material</w:t>
            </w:r>
          </w:p>
        </w:tc>
        <w:tc>
          <w:tcPr>
            <w:tcW w:w="1152" w:type="dxa"/>
            <w:vAlign w:val="center"/>
          </w:tcPr>
          <w:p w:rsidRPr="008C6131" w:rsidR="008C6131" w:rsidP="1CB58571" w:rsidRDefault="008C6131" w14:paraId="3BC39DDF" w14:textId="10DC6805">
            <w:pPr>
              <w:jc w:val="center"/>
              <w:rPr>
                <w:rFonts w:eastAsia="Exo 2" w:cs="Exo 2"/>
                <w:sz w:val="20"/>
                <w:szCs w:val="20"/>
                <w:lang w:eastAsia="es-ES"/>
              </w:rPr>
            </w:pPr>
            <w:r w:rsidRPr="008C6131">
              <w:rPr>
                <w:rFonts w:eastAsia="Exo 2" w:cs="Exo 2"/>
                <w:sz w:val="20"/>
                <w:szCs w:val="20"/>
                <w:lang w:eastAsia="es-ES"/>
              </w:rPr>
              <w:t>Medium</w:t>
            </w:r>
          </w:p>
        </w:tc>
        <w:tc>
          <w:tcPr>
            <w:tcW w:w="2978" w:type="dxa"/>
            <w:vAlign w:val="center"/>
          </w:tcPr>
          <w:p w:rsidRPr="008C6131" w:rsidR="008C6131" w:rsidP="1CB58571" w:rsidRDefault="008C6131" w14:paraId="5A8C49CE" w14:textId="50334A5A">
            <w:pPr>
              <w:jc w:val="center"/>
              <w:rPr>
                <w:rFonts w:eastAsia="Exo 2" w:cs="Exo 2"/>
                <w:sz w:val="20"/>
                <w:szCs w:val="20"/>
                <w:lang w:val="es-ES"/>
              </w:rPr>
            </w:pPr>
            <w:r w:rsidRPr="008C6131">
              <w:rPr>
                <w:rFonts w:eastAsia="Exo 2" w:cs="Exo 2"/>
                <w:sz w:val="20"/>
                <w:szCs w:val="20"/>
              </w:rPr>
              <w:t>Seaweed farm location (coordinates); Harvest date (</w:t>
            </w:r>
            <w:proofErr w:type="spellStart"/>
            <w:r w:rsidRPr="008C6131">
              <w:rPr>
                <w:rFonts w:eastAsia="Exo 2" w:cs="Exo 2"/>
                <w:sz w:val="20"/>
                <w:szCs w:val="20"/>
              </w:rPr>
              <w:t>yyyy</w:t>
            </w:r>
            <w:proofErr w:type="spellEnd"/>
            <w:r w:rsidRPr="008C6131">
              <w:rPr>
                <w:rFonts w:eastAsia="Exo 2" w:cs="Exo 2"/>
                <w:sz w:val="20"/>
                <w:szCs w:val="20"/>
              </w:rPr>
              <w:t>/mm/dd) Seaweed extraction location (coordinates); Seaweed extraction date (</w:t>
            </w:r>
            <w:proofErr w:type="spellStart"/>
            <w:r w:rsidRPr="008C6131">
              <w:rPr>
                <w:rFonts w:eastAsia="Exo 2" w:cs="Exo 2"/>
                <w:sz w:val="20"/>
                <w:szCs w:val="20"/>
              </w:rPr>
              <w:t>yyyy</w:t>
            </w:r>
            <w:proofErr w:type="spellEnd"/>
            <w:r w:rsidRPr="008C6131">
              <w:rPr>
                <w:rFonts w:eastAsia="Exo 2" w:cs="Exo 2"/>
                <w:sz w:val="20"/>
                <w:szCs w:val="20"/>
              </w:rPr>
              <w:t xml:space="preserve">/mm/dd) Seaweed extraction method; Seaweed extraction </w:t>
            </w:r>
            <w:proofErr w:type="gramStart"/>
            <w:r w:rsidRPr="008C6131">
              <w:rPr>
                <w:rFonts w:eastAsia="Exo 2" w:cs="Exo 2"/>
                <w:sz w:val="20"/>
                <w:szCs w:val="20"/>
              </w:rPr>
              <w:t>waste water</w:t>
            </w:r>
            <w:proofErr w:type="gramEnd"/>
            <w:r w:rsidRPr="008C6131">
              <w:rPr>
                <w:rFonts w:eastAsia="Exo 2" w:cs="Exo 2"/>
                <w:sz w:val="20"/>
                <w:szCs w:val="20"/>
              </w:rPr>
              <w:t xml:space="preserve"> management; transportation method of extracted polysaccharides to </w:t>
            </w:r>
            <w:proofErr w:type="spellStart"/>
            <w:r w:rsidRPr="008C6131">
              <w:rPr>
                <w:rFonts w:eastAsia="Exo 2" w:cs="Exo 2"/>
                <w:sz w:val="20"/>
                <w:szCs w:val="20"/>
              </w:rPr>
              <w:t>noriware</w:t>
            </w:r>
            <w:proofErr w:type="spellEnd"/>
            <w:r w:rsidRPr="008C6131">
              <w:rPr>
                <w:rFonts w:eastAsia="Exo 2" w:cs="Exo 2"/>
                <w:sz w:val="20"/>
                <w:szCs w:val="20"/>
              </w:rPr>
              <w:t xml:space="preserve"> facility  </w:t>
            </w:r>
          </w:p>
        </w:tc>
        <w:tc>
          <w:tcPr>
            <w:tcW w:w="1985" w:type="dxa"/>
            <w:vAlign w:val="center"/>
          </w:tcPr>
          <w:p w:rsidRPr="008C6131" w:rsidR="008C6131" w:rsidP="00E946E5" w:rsidRDefault="008C6131" w14:paraId="52F83CDA" w14:textId="5D47C2E7">
            <w:pPr>
              <w:jc w:val="center"/>
              <w:rPr>
                <w:rFonts w:eastAsia="Exo 2" w:cs="Exo 2"/>
                <w:sz w:val="20"/>
                <w:szCs w:val="20"/>
              </w:rPr>
            </w:pPr>
            <w:r w:rsidRPr="008C6131">
              <w:rPr>
                <w:rFonts w:eastAsia="Exo 2" w:cs="Exo 2"/>
                <w:sz w:val="20"/>
                <w:szCs w:val="20"/>
                <w:lang w:eastAsia="es-ES"/>
              </w:rPr>
              <w:t>Seaweed extraction date</w:t>
            </w:r>
          </w:p>
        </w:tc>
        <w:tc>
          <w:tcPr>
            <w:tcW w:w="3402" w:type="dxa"/>
            <w:vAlign w:val="center"/>
          </w:tcPr>
          <w:p w:rsidRPr="008C6131" w:rsidR="008C6131" w:rsidP="008C6131" w:rsidRDefault="008C6131" w14:paraId="5D604F61" w14:textId="77777777">
            <w:pPr>
              <w:rPr>
                <w:rFonts w:eastAsia="Exo 2" w:cs="Exo 2"/>
                <w:sz w:val="20"/>
                <w:szCs w:val="20"/>
              </w:rPr>
            </w:pPr>
            <w:r w:rsidRPr="008C6131">
              <w:rPr>
                <w:rFonts w:eastAsia="Exo 2" w:cs="Exo 2"/>
                <w:sz w:val="20"/>
                <w:szCs w:val="20"/>
              </w:rPr>
              <w:t>Seaweed farm location (coordinates); Harvest date (</w:t>
            </w:r>
            <w:proofErr w:type="spellStart"/>
            <w:r w:rsidRPr="008C6131">
              <w:rPr>
                <w:rFonts w:eastAsia="Exo 2" w:cs="Exo 2"/>
                <w:sz w:val="20"/>
                <w:szCs w:val="20"/>
              </w:rPr>
              <w:t>yyyy</w:t>
            </w:r>
            <w:proofErr w:type="spellEnd"/>
            <w:r w:rsidRPr="008C6131">
              <w:rPr>
                <w:rFonts w:eastAsia="Exo 2" w:cs="Exo 2"/>
                <w:sz w:val="20"/>
                <w:szCs w:val="20"/>
              </w:rPr>
              <w:t>/mm/dd) Seaweed extraction location (coordinates); Seaweed extraction date (</w:t>
            </w:r>
            <w:proofErr w:type="spellStart"/>
            <w:r w:rsidRPr="008C6131">
              <w:rPr>
                <w:rFonts w:eastAsia="Exo 2" w:cs="Exo 2"/>
                <w:sz w:val="20"/>
                <w:szCs w:val="20"/>
              </w:rPr>
              <w:t>yyyy</w:t>
            </w:r>
            <w:proofErr w:type="spellEnd"/>
            <w:r w:rsidRPr="008C6131">
              <w:rPr>
                <w:rFonts w:eastAsia="Exo 2" w:cs="Exo 2"/>
                <w:sz w:val="20"/>
                <w:szCs w:val="20"/>
              </w:rPr>
              <w:t xml:space="preserve">/mm/dd) Seaweed extraction method; Seaweed extraction </w:t>
            </w:r>
            <w:proofErr w:type="gramStart"/>
            <w:r w:rsidRPr="008C6131">
              <w:rPr>
                <w:rFonts w:eastAsia="Exo 2" w:cs="Exo 2"/>
                <w:sz w:val="20"/>
                <w:szCs w:val="20"/>
              </w:rPr>
              <w:t>waste water</w:t>
            </w:r>
            <w:proofErr w:type="gramEnd"/>
            <w:r w:rsidRPr="008C6131">
              <w:rPr>
                <w:rFonts w:eastAsia="Exo 2" w:cs="Exo 2"/>
                <w:sz w:val="20"/>
                <w:szCs w:val="20"/>
              </w:rPr>
              <w:t xml:space="preserve"> management; transportation method of extracted polysaccharides to </w:t>
            </w:r>
            <w:proofErr w:type="spellStart"/>
            <w:r w:rsidRPr="008C6131">
              <w:rPr>
                <w:rFonts w:eastAsia="Exo 2" w:cs="Exo 2"/>
                <w:sz w:val="20"/>
                <w:szCs w:val="20"/>
              </w:rPr>
              <w:t>noriware</w:t>
            </w:r>
            <w:proofErr w:type="spellEnd"/>
            <w:r w:rsidRPr="008C6131">
              <w:rPr>
                <w:rFonts w:eastAsia="Exo 2" w:cs="Exo 2"/>
                <w:sz w:val="20"/>
                <w:szCs w:val="20"/>
              </w:rPr>
              <w:t xml:space="preserve"> facility  </w:t>
            </w:r>
          </w:p>
          <w:p w:rsidRPr="008C6131" w:rsidR="008C6131" w:rsidP="1CB58571" w:rsidRDefault="008C6131" w14:paraId="184348F2" w14:textId="77777777">
            <w:pPr>
              <w:jc w:val="center"/>
              <w:rPr>
                <w:rFonts w:eastAsia="Exo 2" w:cs="Exo 2"/>
                <w:sz w:val="20"/>
                <w:szCs w:val="20"/>
                <w:lang w:eastAsia="es-ES"/>
              </w:rPr>
            </w:pPr>
          </w:p>
        </w:tc>
      </w:tr>
    </w:tbl>
    <w:p w:rsidR="001B4D36" w:rsidP="006B100D" w:rsidRDefault="001B4D36" w14:paraId="5F8CB1AE" w14:textId="77777777">
      <w:pPr>
        <w:rPr>
          <w:lang w:eastAsia="es-ES"/>
        </w:rPr>
        <w:sectPr w:rsidR="001B4D36" w:rsidSect="001B4D36">
          <w:pgSz w:w="16838" w:h="11906" w:orient="landscape"/>
          <w:pgMar w:top="1134" w:right="993" w:bottom="1134" w:left="1245" w:header="709" w:footer="709" w:gutter="0"/>
          <w:cols w:space="708"/>
          <w:titlePg/>
          <w:docGrid w:linePitch="360"/>
        </w:sectPr>
      </w:pPr>
    </w:p>
    <w:p w:rsidRPr="00ED7267" w:rsidR="006C0D23" w:rsidP="006B100D" w:rsidRDefault="006C0D23" w14:paraId="03B30459" w14:textId="53DEB48B">
      <w:pPr>
        <w:pStyle w:val="Heading4"/>
        <w:rPr>
          <w:rFonts w:hint="eastAsia"/>
          <w:lang w:eastAsia="es-ES"/>
        </w:rPr>
      </w:pPr>
      <w:r w:rsidRPr="00ED7267">
        <w:rPr>
          <w:lang w:eastAsia="es-ES"/>
        </w:rPr>
        <w:t xml:space="preserve"> </w:t>
      </w:r>
      <w:bookmarkStart w:name="_Toc967804317" w:id="75"/>
      <w:r w:rsidRPr="00ED7267">
        <w:rPr>
          <w:lang w:eastAsia="es-ES"/>
        </w:rPr>
        <w:t>Naturae Use Case</w:t>
      </w:r>
      <w:bookmarkEnd w:id="75"/>
      <w:r w:rsidRPr="00ED7267">
        <w:rPr>
          <w:lang w:eastAsia="es-ES"/>
        </w:rPr>
        <w:t xml:space="preserve"> </w:t>
      </w:r>
    </w:p>
    <w:p w:rsidRPr="00ED7267" w:rsidR="006C0D23" w:rsidP="006B100D" w:rsidRDefault="006C0D23" w14:paraId="05BA6B14" w14:textId="3ADEB456">
      <w:pPr>
        <w:pStyle w:val="Heading5"/>
        <w:rPr>
          <w:rFonts w:hint="eastAsia"/>
          <w:lang w:eastAsia="es-ES"/>
        </w:rPr>
      </w:pPr>
      <w:bookmarkStart w:name="_Toc1448569642" w:id="76"/>
      <w:r w:rsidRPr="00ED7267">
        <w:rPr>
          <w:lang w:eastAsia="es-ES"/>
        </w:rPr>
        <w:t>Overview of Naturae operations and context</w:t>
      </w:r>
      <w:bookmarkEnd w:id="76"/>
    </w:p>
    <w:p w:rsidRPr="00ED7267" w:rsidR="00DE5FCF" w:rsidP="1CB58571" w:rsidRDefault="151D783B" w14:paraId="5CE3DDA8" w14:textId="2779A98B">
      <w:pPr>
        <w:spacing w:before="100" w:beforeAutospacing="1" w:after="100" w:afterAutospacing="1"/>
        <w:rPr>
          <w:rFonts w:eastAsia="Exo 2" w:cs="Exo 2"/>
        </w:rPr>
      </w:pPr>
      <w:r w:rsidRPr="1CB58571">
        <w:rPr>
          <w:rFonts w:eastAsia="Exo 2" w:cs="Exo 2"/>
        </w:rPr>
        <w:t>Naturae is a Spanish company dedicated to the production of high-quality organic aloe vera beverages. The company manages the entire value chain, from cultivation to processing and packaging, ensuring traceability and alignment with sustainability principles.</w:t>
      </w:r>
    </w:p>
    <w:p w:rsidRPr="00ED7267" w:rsidR="00DE5FCF" w:rsidP="1CB58571" w:rsidRDefault="151D783B" w14:paraId="07E271DA" w14:textId="0BEE4FF2">
      <w:pPr>
        <w:spacing w:before="100" w:beforeAutospacing="1" w:after="100" w:afterAutospacing="1"/>
        <w:rPr>
          <w:rFonts w:eastAsia="Exo 2" w:cs="Exo 2"/>
        </w:rPr>
      </w:pPr>
      <w:r w:rsidRPr="1CB58571">
        <w:rPr>
          <w:rFonts w:eastAsia="Exo 2" w:cs="Exo 2"/>
        </w:rPr>
        <w:t>Naturae sources aloe vera leaves from its own certified organic farms in Spain. The manufacturing process involves careful selection, washing, pulp extraction (ensuring aloin removal below the regulatory threshold of 1 ppm), juice extraction, blending with other ingredients, pH and viscosity adjustment, and final stabilisation using High Pressure Processing (HPP).</w:t>
      </w:r>
    </w:p>
    <w:p w:rsidRPr="00ED7267" w:rsidR="00B55DE7" w:rsidP="1CB58571" w:rsidRDefault="151D783B" w14:paraId="317A51C6" w14:textId="08F61ECA">
      <w:pPr>
        <w:spacing w:before="100" w:beforeAutospacing="1" w:after="100" w:afterAutospacing="1"/>
        <w:rPr>
          <w:rFonts w:eastAsia="Exo 2" w:cs="Exo 2"/>
          <w:lang w:eastAsia="es-ES"/>
        </w:rPr>
      </w:pPr>
      <w:r w:rsidRPr="1CB58571">
        <w:rPr>
          <w:rFonts w:eastAsia="Exo 2" w:cs="Exo 2"/>
        </w:rPr>
        <w:t>Naturae’s facility, located in Valladolid, is certified by the International Aloe Science Council (IASC) and IFS Food, reflecting the company’s adherence to international quality and food safety standards. Naturae’s product portfolio includes pure aloe vera juice, aloe vera with apple, aloe vera with honey, and other blended beverages, all produced under strict organic standards.</w:t>
      </w:r>
    </w:p>
    <w:p w:rsidRPr="00ED7267" w:rsidR="006C0D23" w:rsidP="1CB58571" w:rsidRDefault="5A3B99F0" w14:paraId="5BAAA033" w14:textId="0F593952">
      <w:pPr>
        <w:pStyle w:val="Heading5"/>
        <w:rPr>
          <w:rFonts w:eastAsia="Exo 2" w:cs="Exo 2"/>
          <w:lang w:eastAsia="es-ES"/>
        </w:rPr>
      </w:pPr>
      <w:bookmarkStart w:name="_Toc390515071" w:id="77"/>
      <w:r w:rsidRPr="1CB58571">
        <w:rPr>
          <w:rFonts w:eastAsia="Exo 2" w:cs="Exo 2"/>
          <w:lang w:eastAsia="es-ES"/>
        </w:rPr>
        <w:t>Current state ("As-Is" situation)</w:t>
      </w:r>
      <w:bookmarkEnd w:id="77"/>
    </w:p>
    <w:p w:rsidR="007B55E5" w:rsidP="1CB58571" w:rsidRDefault="151D783B" w14:paraId="64067811" w14:textId="3C6E94C7">
      <w:pPr>
        <w:pStyle w:val="NormalWeb"/>
        <w:spacing w:line="276" w:lineRule="auto"/>
        <w:jc w:val="both"/>
        <w:rPr>
          <w:rFonts w:ascii="Exo 2" w:hAnsi="Exo 2" w:eastAsia="Exo 2" w:cs="Exo 2"/>
          <w:sz w:val="22"/>
          <w:szCs w:val="22"/>
          <w:lang w:val="en-GB" w:eastAsia="en-US"/>
        </w:rPr>
      </w:pPr>
      <w:r w:rsidRPr="1CB58571">
        <w:rPr>
          <w:rFonts w:ascii="Exo 2" w:hAnsi="Exo 2" w:eastAsia="Exo 2" w:cs="Exo 2"/>
          <w:sz w:val="22"/>
          <w:szCs w:val="22"/>
          <w:lang w:val="en-GB" w:eastAsia="en-US"/>
        </w:rPr>
        <w:t xml:space="preserve">Naturae has implemented partial </w:t>
      </w:r>
      <w:r w:rsidR="00107296">
        <w:rPr>
          <w:rFonts w:ascii="Exo 2" w:hAnsi="Exo 2" w:eastAsia="Exo 2" w:cs="Exo 2"/>
          <w:sz w:val="22"/>
          <w:szCs w:val="22"/>
          <w:lang w:val="en-GB" w:eastAsia="en-US"/>
        </w:rPr>
        <w:t>digitalisation</w:t>
      </w:r>
      <w:r w:rsidRPr="1CB58571">
        <w:rPr>
          <w:rFonts w:ascii="Exo 2" w:hAnsi="Exo 2" w:eastAsia="Exo 2" w:cs="Exo 2"/>
          <w:sz w:val="22"/>
          <w:szCs w:val="22"/>
          <w:lang w:val="en-GB" w:eastAsia="en-US"/>
        </w:rPr>
        <w:t xml:space="preserve"> in some production stages. Temperature in storage areas is monitored using dataloggers, while key quality parameters such as pH, aloin content and aloe polysaccharide levels are measured manually and through laboratory analyses.</w:t>
      </w:r>
      <w:r w:rsidR="00B55DE7">
        <w:br/>
      </w:r>
      <w:r w:rsidRPr="1CB58571">
        <w:rPr>
          <w:rFonts w:ascii="Exo 2" w:hAnsi="Exo 2" w:eastAsia="Exo 2" w:cs="Exo 2"/>
          <w:sz w:val="22"/>
          <w:szCs w:val="22"/>
          <w:lang w:val="en-GB" w:eastAsia="en-US"/>
        </w:rPr>
        <w:t>Most data (e.g., pH, temperature, viscosity, microbial results) are manually recorded and stored locally (Excel sheets, PDF files from dataloggers). There is no fully integrated SCADA or automated data collection system in place.</w:t>
      </w:r>
    </w:p>
    <w:p w:rsidR="007B55E5" w:rsidP="1CB58571" w:rsidRDefault="151D783B" w14:paraId="2D9BB67D" w14:textId="5A139C94">
      <w:pPr>
        <w:pStyle w:val="NormalWeb"/>
        <w:spacing w:line="276" w:lineRule="auto"/>
        <w:jc w:val="both"/>
        <w:rPr>
          <w:rFonts w:ascii="Exo 2" w:hAnsi="Exo 2" w:eastAsia="Exo 2" w:cs="Exo 2"/>
          <w:sz w:val="22"/>
          <w:szCs w:val="22"/>
          <w:lang w:val="en-GB" w:eastAsia="en-US"/>
        </w:rPr>
      </w:pPr>
      <w:r w:rsidRPr="1CB58571">
        <w:rPr>
          <w:rFonts w:ascii="Exo 2" w:hAnsi="Exo 2" w:eastAsia="Exo 2" w:cs="Exo 2"/>
          <w:sz w:val="22"/>
          <w:szCs w:val="22"/>
          <w:lang w:val="en-GB" w:eastAsia="en-US"/>
        </w:rPr>
        <w:t xml:space="preserve">Environmental impact tracking is emerging: Naturae monitors overall water consumption (approximately 10 </w:t>
      </w:r>
      <w:proofErr w:type="spellStart"/>
      <w:r w:rsidRPr="1CB58571" w:rsidR="35A409D6">
        <w:rPr>
          <w:rFonts w:ascii="Exo 2" w:hAnsi="Exo 2" w:eastAsia="Exo 2" w:cs="Exo 2"/>
          <w:sz w:val="22"/>
          <w:szCs w:val="22"/>
          <w:lang w:val="en-GB" w:eastAsia="en-US"/>
        </w:rPr>
        <w:t>liters</w:t>
      </w:r>
      <w:proofErr w:type="spellEnd"/>
      <w:r w:rsidRPr="1CB58571">
        <w:rPr>
          <w:rFonts w:ascii="Exo 2" w:hAnsi="Exo 2" w:eastAsia="Exo 2" w:cs="Exo 2"/>
          <w:sz w:val="22"/>
          <w:szCs w:val="22"/>
          <w:lang w:val="en-GB" w:eastAsia="en-US"/>
        </w:rPr>
        <w:t xml:space="preserve"> per machine cleaning cycle) and assesses energy use monthly at factory level, but lacks a granular, machine-level view.</w:t>
      </w:r>
    </w:p>
    <w:p w:rsidRPr="00E91B45" w:rsidR="007B55E5" w:rsidP="1CB58571" w:rsidRDefault="151D783B" w14:paraId="35824461" w14:textId="0926712F">
      <w:pPr>
        <w:pStyle w:val="NormalWeb"/>
        <w:spacing w:line="276" w:lineRule="auto"/>
        <w:jc w:val="both"/>
        <w:rPr>
          <w:rFonts w:ascii="Exo 2" w:hAnsi="Exo 2" w:eastAsia="Exo 2" w:cs="Exo 2"/>
          <w:sz w:val="22"/>
          <w:szCs w:val="22"/>
          <w:lang w:val="en-GB"/>
        </w:rPr>
      </w:pPr>
      <w:r w:rsidRPr="1CB58571">
        <w:rPr>
          <w:rFonts w:ascii="Exo 2" w:hAnsi="Exo 2" w:eastAsia="Exo 2" w:cs="Exo 2"/>
          <w:sz w:val="22"/>
          <w:szCs w:val="22"/>
          <w:lang w:val="en-GB" w:eastAsia="en-US"/>
        </w:rPr>
        <w:t xml:space="preserve">The company’s current traceability system allows identification of product recipes and basic raw material origin but does not yet support high-resolution tracking of agricultural parameters (e.g., plant variety, field location, </w:t>
      </w:r>
      <w:r w:rsidRPr="1CB58571" w:rsidR="35A409D6">
        <w:rPr>
          <w:rFonts w:ascii="Exo 2" w:hAnsi="Exo 2" w:eastAsia="Exo 2" w:cs="Exo 2"/>
          <w:sz w:val="22"/>
          <w:szCs w:val="22"/>
          <w:lang w:val="en-GB" w:eastAsia="en-US"/>
        </w:rPr>
        <w:t>fertilization</w:t>
      </w:r>
      <w:r w:rsidRPr="1CB58571">
        <w:rPr>
          <w:rFonts w:ascii="Exo 2" w:hAnsi="Exo 2" w:eastAsia="Exo 2" w:cs="Exo 2"/>
          <w:sz w:val="22"/>
          <w:szCs w:val="22"/>
          <w:lang w:val="en-GB" w:eastAsia="en-US"/>
        </w:rPr>
        <w:t>, water use).</w:t>
      </w:r>
    </w:p>
    <w:p w:rsidRPr="00ED7267" w:rsidR="006C0D23" w:rsidP="1CB58571" w:rsidRDefault="5A3B99F0" w14:paraId="3BD0BEBC" w14:textId="650E92C9">
      <w:pPr>
        <w:pStyle w:val="Heading5"/>
        <w:rPr>
          <w:rFonts w:eastAsia="Exo 2" w:cs="Exo 2"/>
          <w:lang w:eastAsia="es-ES"/>
        </w:rPr>
      </w:pPr>
      <w:bookmarkStart w:name="_Toc1924793871" w:id="78"/>
      <w:r w:rsidRPr="1CB58571">
        <w:rPr>
          <w:rFonts w:eastAsia="Exo 2" w:cs="Exo 2"/>
          <w:lang w:eastAsia="es-ES"/>
        </w:rPr>
        <w:t>Circularity &amp; sustainability requirements and challenges</w:t>
      </w:r>
      <w:bookmarkEnd w:id="78"/>
    </w:p>
    <w:p w:rsidRPr="00ED7267" w:rsidR="00B55DE7" w:rsidP="1CB58571" w:rsidRDefault="151D783B" w14:paraId="04496C22" w14:textId="3C86302F">
      <w:pPr>
        <w:spacing w:before="100" w:beforeAutospacing="1" w:after="100" w:afterAutospacing="1"/>
        <w:rPr>
          <w:rFonts w:eastAsia="Exo 2" w:cs="Exo 2"/>
        </w:rPr>
      </w:pPr>
      <w:r w:rsidRPr="1CB58571">
        <w:rPr>
          <w:rFonts w:eastAsia="Exo 2" w:cs="Exo 2"/>
        </w:rPr>
        <w:t>Naturae’s sustainability and circularity ambitions face several challenges:</w:t>
      </w:r>
    </w:p>
    <w:p w:rsidRPr="00ED7267" w:rsidR="00B55DE7" w:rsidP="00F82B0D" w:rsidRDefault="151D783B" w14:paraId="0FC5F519" w14:textId="77777777">
      <w:pPr>
        <w:pStyle w:val="ListParagraph"/>
        <w:numPr>
          <w:ilvl w:val="0"/>
          <w:numId w:val="14"/>
        </w:numPr>
        <w:spacing w:before="100" w:beforeAutospacing="1" w:after="100" w:afterAutospacing="1"/>
        <w:rPr>
          <w:rFonts w:eastAsia="Exo 2" w:cs="Exo 2"/>
        </w:rPr>
      </w:pPr>
      <w:r w:rsidRPr="1CB58571">
        <w:rPr>
          <w:rFonts w:eastAsia="Exo 2" w:cs="Exo 2"/>
        </w:rPr>
        <w:t>Compliance with strict food safety regulations, particularly ensuring aloin content &lt;1 ppm in all products.</w:t>
      </w:r>
    </w:p>
    <w:p w:rsidRPr="00ED7267" w:rsidR="00B55DE7" w:rsidP="00F82B0D" w:rsidRDefault="151D783B" w14:paraId="38588205" w14:textId="77777777">
      <w:pPr>
        <w:pStyle w:val="ListParagraph"/>
        <w:numPr>
          <w:ilvl w:val="0"/>
          <w:numId w:val="14"/>
        </w:numPr>
        <w:spacing w:before="100" w:beforeAutospacing="1" w:after="100" w:afterAutospacing="1"/>
        <w:rPr>
          <w:rFonts w:eastAsia="Exo 2" w:cs="Exo 2"/>
        </w:rPr>
      </w:pPr>
      <w:r w:rsidRPr="1CB58571">
        <w:rPr>
          <w:rFonts w:eastAsia="Exo 2" w:cs="Exo 2"/>
        </w:rPr>
        <w:t>Stable control of critical parameters such as pH and temperature to prevent contamination and ensure product consistency.</w:t>
      </w:r>
    </w:p>
    <w:p w:rsidRPr="00ED7267" w:rsidR="00B55DE7" w:rsidP="00F82B0D" w:rsidRDefault="151D783B" w14:paraId="3680CDA9" w14:textId="643776E9">
      <w:pPr>
        <w:pStyle w:val="ListParagraph"/>
        <w:numPr>
          <w:ilvl w:val="0"/>
          <w:numId w:val="14"/>
        </w:numPr>
        <w:spacing w:before="100" w:beforeAutospacing="1" w:after="100" w:afterAutospacing="1"/>
        <w:rPr>
          <w:rFonts w:eastAsia="Exo 2" w:cs="Exo 2"/>
        </w:rPr>
      </w:pPr>
      <w:r w:rsidRPr="1CB58571">
        <w:rPr>
          <w:rFonts w:eastAsia="Exo 2" w:cs="Exo 2"/>
        </w:rPr>
        <w:t xml:space="preserve">Improved traceability of raw materials, including detailed agricultural data to increase transparency and support future </w:t>
      </w:r>
      <w:r w:rsidR="00510346">
        <w:rPr>
          <w:rFonts w:eastAsia="Exo 2" w:cs="Exo 2"/>
        </w:rPr>
        <w:t>DPPs</w:t>
      </w:r>
      <w:r w:rsidRPr="1CB58571">
        <w:rPr>
          <w:rFonts w:eastAsia="Exo 2" w:cs="Exo 2"/>
        </w:rPr>
        <w:t>.</w:t>
      </w:r>
    </w:p>
    <w:p w:rsidRPr="00ED7267" w:rsidR="00B55DE7" w:rsidP="00F82B0D" w:rsidRDefault="151D783B" w14:paraId="065EB00E" w14:textId="77777777">
      <w:pPr>
        <w:pStyle w:val="ListParagraph"/>
        <w:numPr>
          <w:ilvl w:val="0"/>
          <w:numId w:val="14"/>
        </w:numPr>
        <w:spacing w:before="100" w:beforeAutospacing="1" w:after="100" w:afterAutospacing="1"/>
        <w:rPr>
          <w:rFonts w:eastAsia="Exo 2" w:cs="Exo 2"/>
        </w:rPr>
      </w:pPr>
      <w:r w:rsidRPr="1CB58571">
        <w:rPr>
          <w:rFonts w:eastAsia="Exo 2" w:cs="Exo 2"/>
        </w:rPr>
        <w:t>Reduction of resource consumption, particularly water and energy, through better process monitoring and optimisation.</w:t>
      </w:r>
    </w:p>
    <w:p w:rsidRPr="00ED7267" w:rsidR="00B55DE7" w:rsidP="1CB58571" w:rsidRDefault="151D783B" w14:paraId="7994AC86" w14:textId="4C5BD6A8">
      <w:pPr>
        <w:spacing w:before="100" w:beforeAutospacing="1" w:after="100" w:afterAutospacing="1"/>
        <w:rPr>
          <w:rFonts w:eastAsia="Exo 2" w:cs="Exo 2"/>
        </w:rPr>
      </w:pPr>
      <w:r w:rsidRPr="1CB58571">
        <w:rPr>
          <w:rFonts w:eastAsia="Exo 2" w:cs="Exo 2"/>
        </w:rPr>
        <w:t>Through participation in bi0SpaCE, Naturae seeks to:</w:t>
      </w:r>
    </w:p>
    <w:p w:rsidRPr="00ED7267" w:rsidR="00B55DE7" w:rsidP="00F82B0D" w:rsidRDefault="151D783B" w14:paraId="57AB8DA9" w14:textId="77777777">
      <w:pPr>
        <w:pStyle w:val="ListParagraph"/>
        <w:numPr>
          <w:ilvl w:val="0"/>
          <w:numId w:val="15"/>
        </w:numPr>
        <w:spacing w:before="100" w:beforeAutospacing="1" w:after="100" w:afterAutospacing="1"/>
        <w:rPr>
          <w:rFonts w:eastAsia="Exo 2" w:cs="Exo 2"/>
        </w:rPr>
      </w:pPr>
      <w:r w:rsidRPr="1CB58571">
        <w:rPr>
          <w:rFonts w:eastAsia="Exo 2" w:cs="Exo 2"/>
        </w:rPr>
        <w:t>Integrate additional sensors (e.g., inline pH, temperature, energy and water flow sensors) for continuous, real-time monitoring.</w:t>
      </w:r>
    </w:p>
    <w:p w:rsidRPr="00ED7267" w:rsidR="00B55DE7" w:rsidP="00F82B0D" w:rsidRDefault="151D783B" w14:paraId="6B666555" w14:textId="6FFBDD17">
      <w:pPr>
        <w:pStyle w:val="ListParagraph"/>
        <w:numPr>
          <w:ilvl w:val="0"/>
          <w:numId w:val="15"/>
        </w:numPr>
        <w:spacing w:before="100" w:beforeAutospacing="1" w:after="100" w:afterAutospacing="1"/>
        <w:rPr>
          <w:rFonts w:eastAsia="Exo 2" w:cs="Exo 2"/>
        </w:rPr>
      </w:pPr>
      <w:r w:rsidRPr="1CB58571">
        <w:rPr>
          <w:rFonts w:eastAsia="Exo 2" w:cs="Exo 2"/>
        </w:rPr>
        <w:t xml:space="preserve">Develop </w:t>
      </w:r>
      <w:r w:rsidR="00A967BD">
        <w:rPr>
          <w:rFonts w:eastAsia="Exo 2" w:cs="Exo 2"/>
        </w:rPr>
        <w:t>DPPs</w:t>
      </w:r>
      <w:r w:rsidRPr="1CB58571">
        <w:rPr>
          <w:rFonts w:eastAsia="Exo 2" w:cs="Exo 2"/>
        </w:rPr>
        <w:t xml:space="preserve"> providing transparency to consumers and supply chain partners, documenting not only product specifications but also sustainability attributes such as farm origin, certifications and key process parameters.</w:t>
      </w:r>
    </w:p>
    <w:p w:rsidRPr="00ED7267" w:rsidR="00B55DE7" w:rsidP="00F82B0D" w:rsidRDefault="151D783B" w14:paraId="524A5F05" w14:textId="77777777">
      <w:pPr>
        <w:pStyle w:val="ListParagraph"/>
        <w:numPr>
          <w:ilvl w:val="0"/>
          <w:numId w:val="15"/>
        </w:numPr>
        <w:spacing w:before="100" w:beforeAutospacing="1" w:after="100" w:afterAutospacing="1"/>
        <w:rPr>
          <w:rFonts w:eastAsia="Exo 2" w:cs="Exo 2"/>
        </w:rPr>
      </w:pPr>
      <w:r w:rsidRPr="1CB58571">
        <w:rPr>
          <w:rFonts w:eastAsia="Exo 2" w:cs="Exo 2"/>
        </w:rPr>
        <w:t>Establish a data collection framework enabling better traceability and the potential use of Digital Twins for process optimisation.</w:t>
      </w:r>
    </w:p>
    <w:p w:rsidRPr="00ED7267" w:rsidR="00B55DE7" w:rsidP="1CB58571" w:rsidRDefault="151D783B" w14:paraId="0A2C2773" w14:textId="1D09E822">
      <w:pPr>
        <w:spacing w:before="100" w:beforeAutospacing="1" w:after="100" w:afterAutospacing="1"/>
        <w:rPr>
          <w:rFonts w:eastAsia="Exo 2" w:cs="Exo 2"/>
        </w:rPr>
      </w:pPr>
      <w:r w:rsidRPr="1CB58571">
        <w:rPr>
          <w:rFonts w:eastAsia="Exo 2" w:cs="Exo 2"/>
        </w:rPr>
        <w:t>Naturae’s participation in bi0SpaCE also aligns with key EU policy frameworks (e.g., Green Deal, Circular Economy Action Plan) and positions the company to anticipate future regulatory requirements on sustainable labelling and consumer transparency.</w:t>
      </w:r>
    </w:p>
    <w:p w:rsidRPr="00ED7267" w:rsidR="00A37F5E" w:rsidP="1CB58571" w:rsidRDefault="555E5DCD" w14:paraId="5560A564" w14:textId="0F82ED24">
      <w:pPr>
        <w:pStyle w:val="Heading5"/>
        <w:rPr>
          <w:rFonts w:eastAsia="Exo 2" w:cs="Exo 2"/>
        </w:rPr>
      </w:pPr>
      <w:bookmarkStart w:name="_Toc608009621" w:id="79"/>
      <w:r w:rsidRPr="1CB58571">
        <w:rPr>
          <w:rFonts w:eastAsia="Exo 2" w:cs="Exo 2"/>
        </w:rPr>
        <w:t>Identified Use Cases and User Stories</w:t>
      </w:r>
      <w:bookmarkEnd w:id="79"/>
    </w:p>
    <w:p w:rsidRPr="00ED7267" w:rsidR="00657BE9" w:rsidP="1CB58571" w:rsidRDefault="1729C2BB" w14:paraId="4481E106" w14:textId="70C364A2">
      <w:pPr>
        <w:rPr>
          <w:rFonts w:eastAsia="Exo 2" w:cs="Exo 2"/>
        </w:rPr>
      </w:pPr>
      <w:r w:rsidRPr="1CB58571">
        <w:rPr>
          <w:rFonts w:eastAsia="Exo 2" w:cs="Exo 2"/>
        </w:rPr>
        <w:t xml:space="preserve">Naturae’s use case is designed to improve real-time quality control, traceability, and sustainability in the production of organic aloe vera beverages. The identified use case focuses on the integration of inline sensors, IoT monitoring, and digital data management to ensure compliance with stringent food safety regulations and to create </w:t>
      </w:r>
      <w:r w:rsidR="00F4278C">
        <w:rPr>
          <w:rFonts w:eastAsia="Exo 2" w:cs="Exo 2"/>
        </w:rPr>
        <w:t>DPPs</w:t>
      </w:r>
      <w:r w:rsidRPr="1CB58571">
        <w:rPr>
          <w:rFonts w:eastAsia="Exo 2" w:cs="Exo 2"/>
        </w:rPr>
        <w:t>. The user stories capture operational needs from multiple viewpoints, including production operators, R&amp;D managers, and quality managers, covering tasks such as pH and temperature monitoring, aloin content tracking, and energy and water consumption optimization. By addressing these requirements, Naturae aims to achieve more efficient production, higher traceability from farm to bottle, and enhanced consumer transparency aligned with circular economy goals.</w:t>
      </w:r>
    </w:p>
    <w:p w:rsidRPr="00ED7267" w:rsidR="00657BE9" w:rsidP="00094EE6" w:rsidRDefault="555E5DCD" w14:paraId="45A28111" w14:textId="3905A5FA">
      <w:pPr>
        <w:pStyle w:val="Caption"/>
      </w:pPr>
      <w:bookmarkStart w:name="_Toc209451865" w:id="80"/>
      <w:r w:rsidRPr="1CB58571">
        <w:t xml:space="preserve">Table </w:t>
      </w:r>
      <w:r w:rsidR="00657BE9">
        <w:fldChar w:fldCharType="begin"/>
      </w:r>
      <w:r w:rsidR="00657BE9">
        <w:instrText xml:space="preserve"> SEQ Table \* ARABIC </w:instrText>
      </w:r>
      <w:r w:rsidR="00657BE9">
        <w:fldChar w:fldCharType="separate"/>
      </w:r>
      <w:r w:rsidR="00FF7A7C">
        <w:rPr>
          <w:noProof/>
        </w:rPr>
        <w:t>12</w:t>
      </w:r>
      <w:r w:rsidR="00657BE9">
        <w:fldChar w:fldCharType="end"/>
      </w:r>
      <w:r w:rsidRPr="1CB58571">
        <w:t xml:space="preserve">: Identified </w:t>
      </w:r>
      <w:r>
        <w:t>N</w:t>
      </w:r>
      <w:r w:rsidR="0906147C">
        <w:t>aturae</w:t>
      </w:r>
      <w:r>
        <w:t>'s</w:t>
      </w:r>
      <w:r w:rsidRPr="1CB58571">
        <w:t xml:space="preserve"> use case</w:t>
      </w:r>
      <w:bookmarkEnd w:id="80"/>
    </w:p>
    <w:tbl>
      <w:tblPr>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071"/>
        <w:gridCol w:w="8557"/>
      </w:tblGrid>
      <w:tr w:rsidRPr="00ED7267" w:rsidR="00657BE9" w:rsidTr="008C6131" w14:paraId="1D3D7FA6" w14:textId="77777777">
        <w:trPr>
          <w:trHeight w:val="312"/>
        </w:trPr>
        <w:tc>
          <w:tcPr>
            <w:tcW w:w="556" w:type="pct"/>
            <w:shd w:val="clear" w:color="auto" w:fill="008000"/>
            <w:vAlign w:val="center"/>
            <w:hideMark/>
          </w:tcPr>
          <w:p w:rsidRPr="00ED7267" w:rsidR="00657BE9" w:rsidP="1CB58571" w:rsidRDefault="555E5DCD" w14:paraId="063E3382"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Code</w:t>
            </w:r>
          </w:p>
        </w:tc>
        <w:tc>
          <w:tcPr>
            <w:tcW w:w="4444" w:type="pct"/>
            <w:shd w:val="clear" w:color="auto" w:fill="008000"/>
            <w:vAlign w:val="center"/>
            <w:hideMark/>
          </w:tcPr>
          <w:p w:rsidRPr="00ED7267" w:rsidR="00657BE9" w:rsidP="1CB58571" w:rsidRDefault="555E5DCD" w14:paraId="1B4ABCE6"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Use case definition</w:t>
            </w:r>
          </w:p>
        </w:tc>
      </w:tr>
      <w:tr w:rsidRPr="00ED7267" w:rsidR="00657BE9" w:rsidTr="008C6131" w14:paraId="643ED613" w14:textId="77777777">
        <w:trPr>
          <w:trHeight w:val="576"/>
        </w:trPr>
        <w:tc>
          <w:tcPr>
            <w:tcW w:w="556" w:type="pct"/>
            <w:noWrap/>
            <w:vAlign w:val="center"/>
          </w:tcPr>
          <w:p w:rsidRPr="00E91B45" w:rsidR="00657BE9" w:rsidP="0B677C82" w:rsidRDefault="0696B331" w14:paraId="5B56D0B4" w14:textId="2845E889">
            <w:pPr>
              <w:spacing w:after="0"/>
              <w:jc w:val="center"/>
              <w:rPr>
                <w:rFonts w:eastAsia="Exo 2" w:cs="Exo 2"/>
                <w:b/>
                <w:bCs/>
                <w:color w:val="000000"/>
                <w:lang w:eastAsia="es-ES"/>
              </w:rPr>
            </w:pPr>
            <w:r w:rsidRPr="0B677C82">
              <w:rPr>
                <w:rFonts w:eastAsia="Exo 2" w:cs="Exo 2"/>
                <w:b/>
                <w:bCs/>
                <w:color w:val="000000"/>
                <w:lang w:eastAsia="es-ES"/>
              </w:rPr>
              <w:t>NAT-UC1</w:t>
            </w:r>
          </w:p>
        </w:tc>
        <w:tc>
          <w:tcPr>
            <w:tcW w:w="4444" w:type="pct"/>
            <w:vAlign w:val="center"/>
          </w:tcPr>
          <w:p w:rsidRPr="00ED7267" w:rsidR="00657BE9" w:rsidP="1CB58571" w:rsidRDefault="555E5DCD" w14:paraId="2C917B95" w14:textId="3037A101">
            <w:pPr>
              <w:spacing w:before="100" w:beforeAutospacing="1" w:after="100" w:afterAutospacing="1"/>
              <w:rPr>
                <w:rFonts w:eastAsia="Exo 2" w:cs="Exo 2"/>
                <w:color w:val="000000"/>
                <w:lang w:eastAsia="es-ES"/>
              </w:rPr>
            </w:pPr>
            <w:r w:rsidRPr="1CB58571">
              <w:rPr>
                <w:rFonts w:eastAsia="Exo 2" w:cs="Exo 2"/>
                <w:color w:val="000000"/>
                <w:lang w:eastAsia="es-ES"/>
              </w:rPr>
              <w:t>Real-Time Monitoring and Quality Control of Aloe Vera Beverage Production</w:t>
            </w:r>
          </w:p>
        </w:tc>
      </w:tr>
    </w:tbl>
    <w:p w:rsidRPr="00ED7267" w:rsidR="00657BE9" w:rsidP="1CB58571" w:rsidRDefault="00657BE9" w14:paraId="3BC11738" w14:textId="77777777">
      <w:pPr>
        <w:rPr>
          <w:rFonts w:eastAsia="Exo 2" w:cs="Exo 2"/>
        </w:rPr>
      </w:pPr>
    </w:p>
    <w:p w:rsidRPr="00ED7267" w:rsidR="00657BE9" w:rsidP="00094EE6" w:rsidRDefault="555E5DCD" w14:paraId="79A49B47" w14:textId="3C3B8F38">
      <w:pPr>
        <w:pStyle w:val="Caption"/>
      </w:pPr>
      <w:bookmarkStart w:name="_Toc209451866" w:id="81"/>
      <w:r w:rsidRPr="1CB58571">
        <w:t xml:space="preserve">Table </w:t>
      </w:r>
      <w:r w:rsidR="00657BE9">
        <w:fldChar w:fldCharType="begin"/>
      </w:r>
      <w:r w:rsidR="00657BE9">
        <w:instrText xml:space="preserve"> SEQ Table \* ARABIC </w:instrText>
      </w:r>
      <w:r w:rsidR="00657BE9">
        <w:fldChar w:fldCharType="separate"/>
      </w:r>
      <w:r w:rsidR="00FF7A7C">
        <w:rPr>
          <w:noProof/>
        </w:rPr>
        <w:t>13</w:t>
      </w:r>
      <w:r w:rsidR="00657BE9">
        <w:fldChar w:fldCharType="end"/>
      </w:r>
      <w:r w:rsidRPr="1CB58571">
        <w:t xml:space="preserve">: Identified </w:t>
      </w:r>
      <w:r>
        <w:t>N</w:t>
      </w:r>
      <w:r w:rsidR="0CD3F23E">
        <w:t>aturae</w:t>
      </w:r>
      <w:r>
        <w:t>'s</w:t>
      </w:r>
      <w:r w:rsidRPr="1CB58571">
        <w:t xml:space="preserve"> user stories</w:t>
      </w:r>
      <w:bookmarkEnd w:id="81"/>
    </w:p>
    <w:tbl>
      <w:tblPr>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479"/>
        <w:gridCol w:w="8149"/>
      </w:tblGrid>
      <w:tr w:rsidRPr="00ED7267" w:rsidR="00657BE9" w:rsidTr="008C6131" w14:paraId="202C76F0" w14:textId="77777777">
        <w:trPr>
          <w:trHeight w:val="312"/>
        </w:trPr>
        <w:tc>
          <w:tcPr>
            <w:tcW w:w="768" w:type="pct"/>
            <w:shd w:val="clear" w:color="auto" w:fill="008000"/>
            <w:vAlign w:val="center"/>
            <w:hideMark/>
          </w:tcPr>
          <w:p w:rsidRPr="00ED7267" w:rsidR="00657BE9" w:rsidP="1CB58571" w:rsidRDefault="555E5DCD" w14:paraId="3AE5EE20"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Code</w:t>
            </w:r>
          </w:p>
        </w:tc>
        <w:tc>
          <w:tcPr>
            <w:tcW w:w="4232" w:type="pct"/>
            <w:shd w:val="clear" w:color="auto" w:fill="008000"/>
            <w:vAlign w:val="center"/>
            <w:hideMark/>
          </w:tcPr>
          <w:p w:rsidRPr="00ED7267" w:rsidR="00657BE9" w:rsidP="1CB58571" w:rsidRDefault="555E5DCD" w14:paraId="21ED1ADE" w14:textId="77777777">
            <w:pPr>
              <w:spacing w:after="0"/>
              <w:rPr>
                <w:rFonts w:eastAsia="Exo 2" w:cs="Exo 2"/>
                <w:b/>
                <w:bCs/>
                <w:color w:val="FFFFFF" w:themeColor="background1"/>
                <w:lang w:eastAsia="es-ES"/>
              </w:rPr>
            </w:pPr>
            <w:r w:rsidRPr="1CB58571">
              <w:rPr>
                <w:rFonts w:eastAsia="Exo 2" w:cs="Exo 2"/>
                <w:b/>
                <w:bCs/>
                <w:color w:val="FFFFFF" w:themeColor="text2"/>
                <w:lang w:eastAsia="es-ES"/>
              </w:rPr>
              <w:t>User stories definition</w:t>
            </w:r>
          </w:p>
        </w:tc>
      </w:tr>
      <w:tr w:rsidRPr="00ED7267" w:rsidR="00657BE9" w:rsidTr="008C6131" w14:paraId="564DE0E6" w14:textId="77777777">
        <w:trPr>
          <w:trHeight w:val="576"/>
        </w:trPr>
        <w:tc>
          <w:tcPr>
            <w:tcW w:w="768" w:type="pct"/>
            <w:noWrap/>
            <w:vAlign w:val="center"/>
          </w:tcPr>
          <w:p w:rsidRPr="00E91B45" w:rsidR="00657BE9" w:rsidP="0B677C82" w:rsidRDefault="0696B331" w14:paraId="64DBA92E" w14:textId="188E68FE">
            <w:pPr>
              <w:spacing w:after="0"/>
              <w:jc w:val="center"/>
              <w:rPr>
                <w:rFonts w:eastAsia="Exo 2" w:cs="Exo 2"/>
                <w:b/>
                <w:bCs/>
                <w:color w:val="000000"/>
                <w:lang w:eastAsia="es-ES"/>
              </w:rPr>
            </w:pPr>
            <w:r w:rsidRPr="0B677C82">
              <w:rPr>
                <w:rFonts w:eastAsia="Exo 2" w:cs="Exo 2"/>
                <w:b/>
                <w:bCs/>
                <w:color w:val="000000"/>
                <w:lang w:eastAsia="es-ES"/>
              </w:rPr>
              <w:t>NAT-UC1-US1</w:t>
            </w:r>
          </w:p>
        </w:tc>
        <w:tc>
          <w:tcPr>
            <w:tcW w:w="4232" w:type="pct"/>
            <w:vAlign w:val="center"/>
          </w:tcPr>
          <w:p w:rsidRPr="00ED7267" w:rsidR="00657BE9" w:rsidP="1CB58571" w:rsidRDefault="555E5DCD" w14:paraId="59F63B4D" w14:textId="231C9C72">
            <w:pPr>
              <w:spacing w:before="100" w:beforeAutospacing="1" w:after="100" w:afterAutospacing="1"/>
              <w:rPr>
                <w:rFonts w:eastAsia="Exo 2" w:cs="Exo 2"/>
                <w:color w:val="000000"/>
                <w:lang w:eastAsia="es-ES"/>
              </w:rPr>
            </w:pPr>
            <w:r w:rsidRPr="1CB58571">
              <w:rPr>
                <w:rFonts w:eastAsia="Exo 2" w:cs="Exo 2"/>
                <w:color w:val="000000"/>
                <w:lang w:eastAsia="es-ES"/>
              </w:rPr>
              <w:t>As a process operator on the aloe vera beverage production line, I want to streamline the collection and monitoring of real-time pH levels to adjust the recipe and improve product consistency and safety</w:t>
            </w:r>
            <w:r w:rsidR="000B1A30">
              <w:rPr>
                <w:rFonts w:eastAsia="Exo 2" w:cs="Exo 2"/>
                <w:color w:val="000000"/>
                <w:lang w:eastAsia="es-ES"/>
              </w:rPr>
              <w:t>.</w:t>
            </w:r>
          </w:p>
        </w:tc>
      </w:tr>
      <w:tr w:rsidRPr="00ED7267" w:rsidR="00657BE9" w:rsidTr="008C6131" w14:paraId="3FDFBFC8" w14:textId="77777777">
        <w:trPr>
          <w:trHeight w:val="288"/>
        </w:trPr>
        <w:tc>
          <w:tcPr>
            <w:tcW w:w="768" w:type="pct"/>
            <w:noWrap/>
            <w:vAlign w:val="center"/>
          </w:tcPr>
          <w:p w:rsidRPr="00E91B45" w:rsidR="00657BE9" w:rsidP="0B677C82" w:rsidRDefault="0696B331" w14:paraId="04B9AEED" w14:textId="1093993F">
            <w:pPr>
              <w:spacing w:after="0"/>
              <w:jc w:val="center"/>
              <w:rPr>
                <w:rFonts w:eastAsia="Exo 2" w:cs="Exo 2"/>
                <w:b/>
                <w:bCs/>
                <w:color w:val="000000"/>
                <w:lang w:eastAsia="es-ES"/>
              </w:rPr>
            </w:pPr>
            <w:r w:rsidRPr="0B677C82">
              <w:rPr>
                <w:rFonts w:eastAsia="Exo 2" w:cs="Exo 2"/>
                <w:b/>
                <w:bCs/>
                <w:color w:val="000000"/>
                <w:lang w:eastAsia="es-ES"/>
              </w:rPr>
              <w:t>NAT-UC1-US2</w:t>
            </w:r>
          </w:p>
        </w:tc>
        <w:tc>
          <w:tcPr>
            <w:tcW w:w="4232" w:type="pct"/>
            <w:vAlign w:val="center"/>
          </w:tcPr>
          <w:p w:rsidRPr="00ED7267" w:rsidR="00657BE9" w:rsidP="1CB58571" w:rsidRDefault="555E5DCD" w14:paraId="627865A1" w14:textId="11EC4A6D">
            <w:pPr>
              <w:spacing w:before="100" w:beforeAutospacing="1" w:after="100" w:afterAutospacing="1"/>
              <w:rPr>
                <w:rFonts w:eastAsia="Exo 2" w:cs="Exo 2"/>
                <w:color w:val="000000"/>
                <w:lang w:eastAsia="es-ES"/>
              </w:rPr>
            </w:pPr>
            <w:r w:rsidRPr="1CB58571">
              <w:rPr>
                <w:rFonts w:eastAsia="Exo 2" w:cs="Exo 2"/>
                <w:color w:val="000000"/>
                <w:lang w:eastAsia="es-ES"/>
              </w:rPr>
              <w:t xml:space="preserve">As an R&amp;D manager, I want to digitally trace ingredient origins, so that we can generate high-quality data for the </w:t>
            </w:r>
            <w:r w:rsidR="00A00F84">
              <w:rPr>
                <w:rFonts w:eastAsia="Exo 2" w:cs="Exo 2"/>
                <w:color w:val="000000"/>
                <w:lang w:eastAsia="es-ES"/>
              </w:rPr>
              <w:t>DPPs</w:t>
            </w:r>
            <w:r w:rsidRPr="1CB58571">
              <w:rPr>
                <w:rFonts w:eastAsia="Exo 2" w:cs="Exo 2"/>
                <w:color w:val="000000"/>
                <w:lang w:eastAsia="es-ES"/>
              </w:rPr>
              <w:t xml:space="preserve"> and transparently share key sustainability indicators derived from the project’s environmental (LCA) and circularity assessments</w:t>
            </w:r>
            <w:r w:rsidR="000B1A30">
              <w:rPr>
                <w:rFonts w:eastAsia="Exo 2" w:cs="Exo 2"/>
                <w:color w:val="000000"/>
                <w:lang w:eastAsia="es-ES"/>
              </w:rPr>
              <w:t>.</w:t>
            </w:r>
          </w:p>
        </w:tc>
      </w:tr>
      <w:tr w:rsidRPr="00ED7267" w:rsidR="00657BE9" w:rsidTr="008C6131" w14:paraId="7E02BB98" w14:textId="77777777">
        <w:trPr>
          <w:trHeight w:val="288"/>
        </w:trPr>
        <w:tc>
          <w:tcPr>
            <w:tcW w:w="768" w:type="pct"/>
            <w:noWrap/>
            <w:vAlign w:val="center"/>
          </w:tcPr>
          <w:p w:rsidRPr="00E91B45" w:rsidR="00657BE9" w:rsidP="1CB58571" w:rsidRDefault="238722BC" w14:paraId="05CD43E3" w14:textId="6E6B285E">
            <w:pPr>
              <w:jc w:val="center"/>
              <w:rPr>
                <w:rFonts w:eastAsia="Exo 2" w:cs="Exo 2"/>
                <w:b/>
                <w:bCs/>
                <w:color w:val="000000"/>
                <w:lang w:eastAsia="es-ES"/>
              </w:rPr>
            </w:pPr>
            <w:r w:rsidRPr="1CB58571">
              <w:rPr>
                <w:rFonts w:eastAsia="Exo 2" w:cs="Exo 2"/>
                <w:b/>
                <w:bCs/>
                <w:color w:val="000000"/>
                <w:lang w:eastAsia="es-ES"/>
              </w:rPr>
              <w:t>NAT-UC1-US3</w:t>
            </w:r>
          </w:p>
        </w:tc>
        <w:tc>
          <w:tcPr>
            <w:tcW w:w="4232" w:type="pct"/>
            <w:vAlign w:val="center"/>
          </w:tcPr>
          <w:p w:rsidRPr="00ED7267" w:rsidR="00657BE9" w:rsidP="1CB58571" w:rsidRDefault="555E5DCD" w14:paraId="2EB201FB" w14:textId="663BF5B1">
            <w:pPr>
              <w:spacing w:before="100" w:beforeAutospacing="1" w:after="100" w:afterAutospacing="1"/>
              <w:rPr>
                <w:rFonts w:eastAsia="Exo 2" w:cs="Exo 2"/>
                <w:color w:val="000000"/>
                <w:lang w:eastAsia="es-ES"/>
              </w:rPr>
            </w:pPr>
            <w:r w:rsidRPr="1CB58571">
              <w:rPr>
                <w:rFonts w:eastAsia="Exo 2" w:cs="Exo 2"/>
                <w:color w:val="000000"/>
                <w:lang w:eastAsia="es-ES"/>
              </w:rPr>
              <w:t>As a marketing manager, I want to share transparent and traceable information (origin, harvest and leaf data) with customers and distributors to increase trust and brand value.</w:t>
            </w:r>
          </w:p>
        </w:tc>
      </w:tr>
      <w:tr w:rsidRPr="00ED7267" w:rsidR="00657BE9" w:rsidTr="008C6131" w14:paraId="57A3ED9D" w14:textId="77777777">
        <w:trPr>
          <w:trHeight w:val="576"/>
        </w:trPr>
        <w:tc>
          <w:tcPr>
            <w:tcW w:w="768" w:type="pct"/>
            <w:noWrap/>
            <w:vAlign w:val="center"/>
          </w:tcPr>
          <w:p w:rsidRPr="00ED7267" w:rsidR="00657BE9" w:rsidP="0B677C82" w:rsidRDefault="555E5DCD" w14:paraId="49E3A603" w14:textId="06A72CB0">
            <w:pPr>
              <w:spacing w:after="0"/>
              <w:jc w:val="center"/>
              <w:rPr>
                <w:rFonts w:eastAsia="Exo 2" w:cs="Exo 2"/>
                <w:b/>
                <w:bCs/>
                <w:color w:val="000000"/>
                <w:lang w:eastAsia="es-ES"/>
              </w:rPr>
            </w:pPr>
            <w:r w:rsidRPr="0B677C82">
              <w:rPr>
                <w:rFonts w:eastAsia="Exo 2" w:cs="Exo 2"/>
                <w:b/>
                <w:bCs/>
                <w:color w:val="000000"/>
                <w:lang w:eastAsia="es-ES"/>
              </w:rPr>
              <w:t>NAT-UC1-US4</w:t>
            </w:r>
          </w:p>
        </w:tc>
        <w:tc>
          <w:tcPr>
            <w:tcW w:w="4232" w:type="pct"/>
            <w:vAlign w:val="center"/>
          </w:tcPr>
          <w:p w:rsidRPr="00ED7267" w:rsidR="00657BE9" w:rsidP="1CB58571" w:rsidRDefault="555E5DCD" w14:paraId="3D649B3B" w14:textId="2C7F2015">
            <w:pPr>
              <w:spacing w:before="100" w:beforeAutospacing="1" w:after="100" w:afterAutospacing="1"/>
              <w:rPr>
                <w:rFonts w:eastAsia="Exo 2" w:cs="Exo 2"/>
                <w:color w:val="000000"/>
                <w:lang w:eastAsia="es-ES"/>
              </w:rPr>
            </w:pPr>
            <w:r w:rsidRPr="1CB58571">
              <w:rPr>
                <w:rFonts w:eastAsia="Exo 2" w:cs="Exo 2"/>
                <w:color w:val="000000"/>
                <w:lang w:eastAsia="es-ES"/>
              </w:rPr>
              <w:t>As a quality control manager, I want to have automated, real-time monitoring of storage temperatures in the cooling area to ensure optimal conditions for raw aloe leaves and reduce spoilage.</w:t>
            </w:r>
          </w:p>
        </w:tc>
      </w:tr>
      <w:tr w:rsidRPr="00ED7267" w:rsidR="00657BE9" w:rsidTr="008C6131" w14:paraId="790FEA7A" w14:textId="77777777">
        <w:trPr>
          <w:trHeight w:val="576"/>
        </w:trPr>
        <w:tc>
          <w:tcPr>
            <w:tcW w:w="768" w:type="pct"/>
            <w:noWrap/>
            <w:vAlign w:val="center"/>
          </w:tcPr>
          <w:p w:rsidRPr="00ED7267" w:rsidR="00657BE9" w:rsidP="0B677C82" w:rsidRDefault="1C0BB648" w14:paraId="46DF8F4E" w14:textId="57D55279">
            <w:pPr>
              <w:spacing w:after="0"/>
              <w:jc w:val="center"/>
              <w:rPr>
                <w:rFonts w:eastAsia="Exo 2" w:cs="Exo 2"/>
                <w:b/>
                <w:bCs/>
                <w:color w:val="000000"/>
                <w:lang w:eastAsia="es-ES"/>
              </w:rPr>
            </w:pPr>
            <w:r w:rsidRPr="0B677C82">
              <w:rPr>
                <w:rFonts w:eastAsia="Exo 2" w:cs="Exo 2"/>
                <w:b/>
                <w:bCs/>
                <w:color w:val="000000"/>
                <w:lang w:eastAsia="es-ES"/>
              </w:rPr>
              <w:t>NAT</w:t>
            </w:r>
            <w:r w:rsidRPr="0B677C82" w:rsidR="555E5DCD">
              <w:rPr>
                <w:rFonts w:eastAsia="Exo 2" w:cs="Exo 2"/>
                <w:b/>
                <w:bCs/>
                <w:color w:val="000000"/>
                <w:lang w:eastAsia="es-ES"/>
              </w:rPr>
              <w:t>-UC1-US5</w:t>
            </w:r>
          </w:p>
        </w:tc>
        <w:tc>
          <w:tcPr>
            <w:tcW w:w="4232" w:type="pct"/>
            <w:vAlign w:val="center"/>
          </w:tcPr>
          <w:p w:rsidRPr="00ED7267" w:rsidR="00657BE9" w:rsidP="1CB58571" w:rsidRDefault="555E5DCD" w14:paraId="09897310" w14:textId="568F8191">
            <w:pPr>
              <w:spacing w:before="100" w:beforeAutospacing="1" w:after="100" w:afterAutospacing="1"/>
              <w:rPr>
                <w:rFonts w:eastAsia="Exo 2" w:cs="Exo 2"/>
                <w:color w:val="000000"/>
                <w:lang w:eastAsia="es-ES"/>
              </w:rPr>
            </w:pPr>
            <w:r w:rsidRPr="1CB58571">
              <w:rPr>
                <w:rFonts w:eastAsia="Exo 2" w:cs="Exo 2"/>
                <w:color w:val="000000"/>
                <w:lang w:eastAsia="es-ES"/>
              </w:rPr>
              <w:t>As a production manager, I want to monitor the aloin content in finished products on a quarterly basis, to keep it under 1 ppm, to meet safety standards and regulatory limits.</w:t>
            </w:r>
          </w:p>
        </w:tc>
      </w:tr>
      <w:tr w:rsidRPr="00ED7267" w:rsidR="00657BE9" w:rsidTr="008C6131" w14:paraId="3044C870" w14:textId="77777777">
        <w:trPr>
          <w:trHeight w:val="576"/>
        </w:trPr>
        <w:tc>
          <w:tcPr>
            <w:tcW w:w="768" w:type="pct"/>
            <w:noWrap/>
            <w:vAlign w:val="center"/>
          </w:tcPr>
          <w:p w:rsidRPr="00ED7267" w:rsidR="00657BE9" w:rsidP="0B677C82" w:rsidRDefault="509B9E7C" w14:paraId="72A336F7" w14:textId="174E65F7">
            <w:pPr>
              <w:spacing w:after="0"/>
              <w:jc w:val="center"/>
              <w:rPr>
                <w:rFonts w:eastAsia="Exo 2" w:cs="Exo 2"/>
                <w:b/>
                <w:bCs/>
                <w:color w:val="000000"/>
                <w:lang w:eastAsia="es-ES"/>
              </w:rPr>
            </w:pPr>
            <w:r w:rsidRPr="0B677C82">
              <w:rPr>
                <w:rFonts w:eastAsia="Exo 2" w:cs="Exo 2"/>
                <w:b/>
                <w:bCs/>
                <w:color w:val="000000"/>
                <w:lang w:eastAsia="es-ES"/>
              </w:rPr>
              <w:t>NAT</w:t>
            </w:r>
            <w:r w:rsidRPr="0B677C82" w:rsidR="555E5DCD">
              <w:rPr>
                <w:rFonts w:eastAsia="Exo 2" w:cs="Exo 2"/>
                <w:b/>
                <w:bCs/>
                <w:color w:val="000000"/>
                <w:lang w:eastAsia="es-ES"/>
              </w:rPr>
              <w:t>-UC1-US6</w:t>
            </w:r>
          </w:p>
        </w:tc>
        <w:tc>
          <w:tcPr>
            <w:tcW w:w="4232" w:type="pct"/>
            <w:vAlign w:val="center"/>
          </w:tcPr>
          <w:p w:rsidRPr="00ED7267" w:rsidR="00657BE9" w:rsidP="1CB58571" w:rsidRDefault="07CC7717" w14:paraId="7A808A41" w14:textId="59EBE349">
            <w:pPr>
              <w:spacing w:before="100" w:beforeAutospacing="1" w:after="100" w:afterAutospacing="1"/>
              <w:rPr>
                <w:rFonts w:eastAsia="Exo 2" w:cs="Exo 2"/>
              </w:rPr>
            </w:pPr>
            <w:r w:rsidRPr="1CB58571">
              <w:rPr>
                <w:rFonts w:eastAsia="Exo 2" w:cs="Exo 2"/>
              </w:rPr>
              <w:t xml:space="preserve"> As a process operator I want to reduce the time I spend adjusting the product pH to keep it below 4.0 during production so that I can ensure product quality more efficiently and minimize production downtime.</w:t>
            </w:r>
          </w:p>
        </w:tc>
      </w:tr>
      <w:tr w:rsidR="3DD81FD3" w:rsidTr="008C6131" w14:paraId="67EB2FEA" w14:textId="77777777">
        <w:trPr>
          <w:trHeight w:val="300"/>
        </w:trPr>
        <w:tc>
          <w:tcPr>
            <w:tcW w:w="1479" w:type="dxa"/>
            <w:noWrap/>
            <w:vAlign w:val="center"/>
          </w:tcPr>
          <w:p w:rsidR="56A954A7" w:rsidP="0B677C82" w:rsidRDefault="3B1A8F79" w14:paraId="5F5D9964" w14:textId="5BE77364">
            <w:pPr>
              <w:spacing w:after="0"/>
              <w:jc w:val="center"/>
              <w:rPr>
                <w:rFonts w:eastAsia="Exo 2" w:cs="Exo 2"/>
                <w:b/>
                <w:bCs/>
                <w:color w:val="000000"/>
                <w:lang w:eastAsia="es-ES"/>
              </w:rPr>
            </w:pPr>
            <w:r w:rsidRPr="0B677C82">
              <w:rPr>
                <w:rFonts w:eastAsia="Exo 2" w:cs="Exo 2"/>
                <w:b/>
                <w:bCs/>
                <w:color w:val="000000"/>
                <w:lang w:eastAsia="es-ES"/>
              </w:rPr>
              <w:t>NAT</w:t>
            </w:r>
            <w:r w:rsidRPr="0B677C82" w:rsidR="33AF9C03">
              <w:rPr>
                <w:rFonts w:eastAsia="Exo 2" w:cs="Exo 2"/>
                <w:b/>
                <w:bCs/>
                <w:color w:val="000000"/>
                <w:lang w:eastAsia="es-ES"/>
              </w:rPr>
              <w:t>-UC1-US7</w:t>
            </w:r>
          </w:p>
        </w:tc>
        <w:tc>
          <w:tcPr>
            <w:tcW w:w="8149" w:type="dxa"/>
            <w:vAlign w:val="center"/>
          </w:tcPr>
          <w:p w:rsidR="56A954A7" w:rsidP="1CB58571" w:rsidRDefault="07CC7717" w14:paraId="3070E022" w14:textId="6E50E34A">
            <w:pPr>
              <w:spacing w:beforeAutospacing="1" w:afterAutospacing="1"/>
              <w:rPr>
                <w:rFonts w:eastAsia="Exo 2" w:cs="Exo 2"/>
                <w:color w:val="000000"/>
                <w:lang w:eastAsia="es-ES"/>
              </w:rPr>
            </w:pPr>
            <w:r w:rsidRPr="1CB58571">
              <w:rPr>
                <w:rFonts w:eastAsia="Exo 2" w:cs="Exo 2"/>
                <w:color w:val="000000"/>
                <w:lang w:eastAsia="es-ES"/>
              </w:rPr>
              <w:t>As a factory operations manager, I want to monitor energy and water consumption during production in real time to optimize resource use and reduce operating costs.</w:t>
            </w:r>
          </w:p>
        </w:tc>
      </w:tr>
    </w:tbl>
    <w:p w:rsidR="00385595" w:rsidP="00094EE6" w:rsidRDefault="00385595" w14:paraId="3DC41042" w14:textId="77777777">
      <w:pPr>
        <w:pStyle w:val="Caption"/>
        <w:keepNext/>
        <w:spacing w:line="276" w:lineRule="auto"/>
        <w:jc w:val="both"/>
        <w:rPr>
          <w:rFonts w:eastAsia="Exo 2" w:cs="Exo 2"/>
          <w:sz w:val="22"/>
          <w:szCs w:val="22"/>
        </w:rPr>
      </w:pPr>
    </w:p>
    <w:p w:rsidRPr="00ED7267" w:rsidR="006B100D" w:rsidP="00094EE6" w:rsidRDefault="70BDE093" w14:paraId="0CA9ACA2" w14:textId="35D55D69">
      <w:pPr>
        <w:pStyle w:val="Caption"/>
      </w:pPr>
      <w:bookmarkStart w:name="_Toc209451867" w:id="82"/>
      <w:r w:rsidRPr="1CB58571">
        <w:t xml:space="preserve">Table </w:t>
      </w:r>
      <w:r w:rsidR="006B100D">
        <w:fldChar w:fldCharType="begin"/>
      </w:r>
      <w:r w:rsidR="006B100D">
        <w:instrText xml:space="preserve"> SEQ Table \* ARABIC </w:instrText>
      </w:r>
      <w:r w:rsidR="006B100D">
        <w:fldChar w:fldCharType="separate"/>
      </w:r>
      <w:r w:rsidR="00FF7A7C">
        <w:rPr>
          <w:noProof/>
        </w:rPr>
        <w:t>14</w:t>
      </w:r>
      <w:r w:rsidR="006B100D">
        <w:fldChar w:fldCharType="end"/>
      </w:r>
      <w:r w:rsidRPr="1CB58571">
        <w:t xml:space="preserve">: </w:t>
      </w:r>
      <w:r>
        <w:t>N</w:t>
      </w:r>
      <w:r w:rsidR="54163A84">
        <w:t>aturae</w:t>
      </w:r>
      <w:r w:rsidRPr="1CB58571">
        <w:t xml:space="preserve"> Use Case #1</w:t>
      </w:r>
      <w:bookmarkEnd w:id="82"/>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6B100D" w:rsidTr="008C6131" w14:paraId="77396634" w14:textId="77777777">
        <w:trPr>
          <w:trHeight w:val="300"/>
        </w:trPr>
        <w:tc>
          <w:tcPr>
            <w:tcW w:w="5000" w:type="pct"/>
            <w:shd w:val="clear" w:color="auto" w:fill="008000"/>
          </w:tcPr>
          <w:p w:rsidRPr="00DD3FF6" w:rsidR="006B100D" w:rsidP="1CB58571" w:rsidRDefault="70BDE093" w14:paraId="2EA782AB" w14:textId="77777777">
            <w:pPr>
              <w:spacing w:line="276" w:lineRule="auto"/>
              <w:rPr>
                <w:rFonts w:eastAsia="Exo 2" w:cs="Exo 2"/>
                <w:b/>
                <w:bCs/>
                <w:color w:val="FFFFFF" w:themeColor="background1"/>
                <w:lang w:eastAsia="es-ES"/>
              </w:rPr>
            </w:pPr>
            <w:r w:rsidRPr="1CB58571">
              <w:rPr>
                <w:rFonts w:eastAsia="Exo 2" w:cs="Exo 2"/>
                <w:b/>
                <w:bCs/>
                <w:color w:val="FFFFFF" w:themeColor="text2"/>
                <w:lang w:eastAsia="es-ES"/>
              </w:rPr>
              <w:t xml:space="preserve">Use case title: </w:t>
            </w:r>
          </w:p>
          <w:p w:rsidRPr="00ED7267" w:rsidR="006B100D" w:rsidP="1CB58571" w:rsidRDefault="70BDE093" w14:paraId="6B4CAA97" w14:textId="77777777">
            <w:pPr>
              <w:spacing w:line="276" w:lineRule="auto"/>
              <w:rPr>
                <w:rFonts w:eastAsia="Exo 2" w:cs="Exo 2"/>
                <w:b/>
                <w:bCs/>
                <w:color w:val="FFFFFF" w:themeColor="text2"/>
                <w:lang w:eastAsia="es-ES"/>
              </w:rPr>
            </w:pPr>
            <w:r w:rsidRPr="1CB58571">
              <w:rPr>
                <w:rFonts w:eastAsia="Exo 2" w:cs="Exo 2"/>
                <w:b/>
                <w:bCs/>
                <w:color w:val="FFFFFF" w:themeColor="text2"/>
                <w:lang w:eastAsia="es-ES"/>
              </w:rPr>
              <w:t>[NAT-UC1] Real-Time Monitoring and Quality Control of Aloe Vera Beverage Production</w:t>
            </w:r>
          </w:p>
        </w:tc>
      </w:tr>
      <w:tr w:rsidRPr="00ED7267" w:rsidR="006B100D" w:rsidTr="008C6131" w14:paraId="51DB553F" w14:textId="77777777">
        <w:trPr>
          <w:trHeight w:val="300"/>
        </w:trPr>
        <w:tc>
          <w:tcPr>
            <w:tcW w:w="5000" w:type="pct"/>
          </w:tcPr>
          <w:p w:rsidRPr="00ED7267" w:rsidR="006B100D" w:rsidP="1CB58571" w:rsidRDefault="70BDE093" w14:paraId="7012C2C3" w14:textId="77777777">
            <w:pPr>
              <w:spacing w:line="276" w:lineRule="auto"/>
              <w:rPr>
                <w:rFonts w:eastAsia="Exo 2" w:cs="Exo 2"/>
                <w:b/>
                <w:bCs/>
              </w:rPr>
            </w:pPr>
            <w:r w:rsidRPr="1CB58571">
              <w:rPr>
                <w:rFonts w:eastAsia="Exo 2" w:cs="Exo 2"/>
                <w:b/>
                <w:bCs/>
              </w:rPr>
              <w:t xml:space="preserve">Pilot partner: </w:t>
            </w:r>
          </w:p>
          <w:p w:rsidRPr="00ED7267" w:rsidR="006B100D" w:rsidP="1CB58571" w:rsidRDefault="70BDE093" w14:paraId="1AC6A602" w14:textId="5B24A507">
            <w:pPr>
              <w:spacing w:line="276" w:lineRule="auto"/>
              <w:rPr>
                <w:rFonts w:eastAsia="Exo 2" w:cs="Exo 2"/>
              </w:rPr>
            </w:pPr>
            <w:r w:rsidRPr="1CB58571">
              <w:rPr>
                <w:rFonts w:eastAsia="Exo 2" w:cs="Exo 2"/>
              </w:rPr>
              <w:t>Naturae</w:t>
            </w:r>
          </w:p>
        </w:tc>
      </w:tr>
      <w:tr w:rsidRPr="00ED7267" w:rsidR="006B100D" w:rsidTr="008C6131" w14:paraId="6123341F" w14:textId="77777777">
        <w:trPr>
          <w:trHeight w:val="300"/>
        </w:trPr>
        <w:tc>
          <w:tcPr>
            <w:tcW w:w="5000" w:type="pct"/>
          </w:tcPr>
          <w:p w:rsidRPr="00ED7267" w:rsidR="006B100D" w:rsidP="1CB58571" w:rsidRDefault="70BDE093" w14:paraId="66622667" w14:textId="77777777">
            <w:pPr>
              <w:spacing w:line="276" w:lineRule="auto"/>
              <w:rPr>
                <w:rFonts w:eastAsia="Exo 2" w:cs="Exo 2"/>
                <w:b/>
                <w:bCs/>
              </w:rPr>
            </w:pPr>
            <w:r w:rsidRPr="1CB58571">
              <w:rPr>
                <w:rFonts w:eastAsia="Exo 2" w:cs="Exo 2"/>
                <w:b/>
                <w:bCs/>
              </w:rPr>
              <w:t>Related user stories:</w:t>
            </w:r>
          </w:p>
          <w:p w:rsidRPr="00ED7267" w:rsidR="006B100D" w:rsidP="00F82B0D" w:rsidRDefault="501B39FF" w14:paraId="5E68396C" w14:textId="74FF2FE9">
            <w:pPr>
              <w:pStyle w:val="ListParagraph"/>
              <w:numPr>
                <w:ilvl w:val="0"/>
                <w:numId w:val="32"/>
              </w:numPr>
              <w:spacing w:line="276" w:lineRule="auto"/>
              <w:jc w:val="left"/>
              <w:rPr>
                <w:rFonts w:eastAsia="Exo 2" w:cs="Exo 2"/>
              </w:rPr>
            </w:pPr>
            <w:r w:rsidRPr="1CB58571">
              <w:rPr>
                <w:rFonts w:eastAsia="Exo 2" w:cs="Exo 2"/>
                <w:b/>
                <w:bCs/>
              </w:rPr>
              <w:t>[NAT-UC1-US1]</w:t>
            </w:r>
            <w:r w:rsidRPr="1CB58571">
              <w:rPr>
                <w:rFonts w:eastAsia="Exo 2" w:cs="Exo 2"/>
              </w:rPr>
              <w:t xml:space="preserve"> As </w:t>
            </w:r>
            <w:r w:rsidRPr="1CB58571" w:rsidR="38DAEE0E">
              <w:rPr>
                <w:rFonts w:eastAsia="Exo 2" w:cs="Exo 2"/>
              </w:rPr>
              <w:t>a production</w:t>
            </w:r>
            <w:r w:rsidRPr="1CB58571" w:rsidR="29D3FB6F">
              <w:rPr>
                <w:rFonts w:eastAsia="Exo 2" w:cs="Exo 2"/>
              </w:rPr>
              <w:t xml:space="preserve"> manager </w:t>
            </w:r>
            <w:r w:rsidRPr="1CB58571">
              <w:rPr>
                <w:rFonts w:eastAsia="Exo 2" w:cs="Exo 2"/>
              </w:rPr>
              <w:t>on the aloe vera beverage production line, I want to streamline the collection and monitoring of real-time pH levels to adjust the recipe and improve product consistency and safety.</w:t>
            </w:r>
          </w:p>
          <w:p w:rsidRPr="00ED7267" w:rsidR="006B100D" w:rsidP="00F82B0D" w:rsidRDefault="70BDE093" w14:paraId="5F6FD5AD" w14:textId="41161CFA">
            <w:pPr>
              <w:pStyle w:val="ListParagraph"/>
              <w:numPr>
                <w:ilvl w:val="0"/>
                <w:numId w:val="32"/>
              </w:numPr>
              <w:spacing w:line="276" w:lineRule="auto"/>
              <w:jc w:val="left"/>
              <w:rPr>
                <w:rFonts w:eastAsia="Exo 2" w:cs="Exo 2"/>
              </w:rPr>
            </w:pPr>
            <w:r w:rsidRPr="1CB58571">
              <w:rPr>
                <w:rFonts w:eastAsia="Exo 2" w:cs="Exo 2"/>
                <w:b/>
                <w:bCs/>
              </w:rPr>
              <w:t>[NAT-UC1-US2</w:t>
            </w:r>
            <w:r w:rsidRPr="1CB58571" w:rsidR="4180B13C">
              <w:rPr>
                <w:rFonts w:eastAsia="Exo 2" w:cs="Exo 2"/>
                <w:b/>
                <w:bCs/>
              </w:rPr>
              <w:t xml:space="preserve">] </w:t>
            </w:r>
            <w:r w:rsidRPr="1CB58571" w:rsidR="4180B13C">
              <w:rPr>
                <w:rFonts w:eastAsia="Exo 2" w:cs="Exo 2"/>
              </w:rPr>
              <w:t>As</w:t>
            </w:r>
            <w:r w:rsidRPr="1CB58571">
              <w:rPr>
                <w:rFonts w:eastAsia="Exo 2" w:cs="Exo 2"/>
              </w:rPr>
              <w:t xml:space="preserve"> an R&amp;D manager, I want to digitally trace ingredient origins, so that we can generate high-quality data for the </w:t>
            </w:r>
            <w:r w:rsidR="00FB4C01">
              <w:rPr>
                <w:rFonts w:eastAsia="Exo 2" w:cs="Exo 2"/>
              </w:rPr>
              <w:t>DPP</w:t>
            </w:r>
            <w:r w:rsidRPr="1CB58571">
              <w:rPr>
                <w:rFonts w:eastAsia="Exo 2" w:cs="Exo 2"/>
              </w:rPr>
              <w:t xml:space="preserve"> and transparently share key sustainability indicators derived from the project’s environmental (LCA) and circularity assessments.</w:t>
            </w:r>
          </w:p>
          <w:p w:rsidRPr="00ED7267" w:rsidR="006B100D" w:rsidP="00F82B0D" w:rsidRDefault="70BDE093" w14:paraId="606527D6" w14:textId="031E4819">
            <w:pPr>
              <w:pStyle w:val="ListParagraph"/>
              <w:numPr>
                <w:ilvl w:val="0"/>
                <w:numId w:val="32"/>
              </w:numPr>
              <w:spacing w:line="276" w:lineRule="auto"/>
              <w:jc w:val="left"/>
              <w:rPr>
                <w:rFonts w:eastAsia="Exo 2" w:cs="Exo 2"/>
              </w:rPr>
            </w:pPr>
            <w:r w:rsidRPr="1CB58571">
              <w:rPr>
                <w:rFonts w:eastAsia="Exo 2" w:cs="Exo 2"/>
                <w:b/>
                <w:bCs/>
              </w:rPr>
              <w:t>[NAT-UC1-US3</w:t>
            </w:r>
            <w:r w:rsidRPr="1CB58571" w:rsidR="55BB7F76">
              <w:rPr>
                <w:rFonts w:eastAsia="Exo 2" w:cs="Exo 2"/>
                <w:b/>
                <w:bCs/>
              </w:rPr>
              <w:t xml:space="preserve">] </w:t>
            </w:r>
            <w:r w:rsidRPr="1CB58571" w:rsidR="55BB7F76">
              <w:rPr>
                <w:rFonts w:eastAsia="Exo 2" w:cs="Exo 2"/>
              </w:rPr>
              <w:t>As</w:t>
            </w:r>
            <w:r w:rsidRPr="1CB58571">
              <w:rPr>
                <w:rFonts w:eastAsia="Exo 2" w:cs="Exo 2"/>
              </w:rPr>
              <w:t xml:space="preserve"> a marketing manager, I want to share transparent and traceable information (origin, harvest and leaf data) with customers and distributors to increase trust and brand value.</w:t>
            </w:r>
          </w:p>
          <w:p w:rsidRPr="00ED7267" w:rsidR="006B100D" w:rsidP="00F82B0D" w:rsidRDefault="70BDE093" w14:paraId="23B61C5A" w14:textId="0C126798">
            <w:pPr>
              <w:pStyle w:val="ListParagraph"/>
              <w:numPr>
                <w:ilvl w:val="0"/>
                <w:numId w:val="32"/>
              </w:numPr>
              <w:spacing w:line="276" w:lineRule="auto"/>
              <w:jc w:val="left"/>
              <w:rPr>
                <w:rFonts w:eastAsia="Exo 2" w:cs="Exo 2"/>
              </w:rPr>
            </w:pPr>
            <w:r w:rsidRPr="1CB58571">
              <w:rPr>
                <w:rFonts w:eastAsia="Exo 2" w:cs="Exo 2"/>
                <w:b/>
                <w:bCs/>
              </w:rPr>
              <w:t>[NAT-UC1-US4</w:t>
            </w:r>
            <w:r w:rsidRPr="1CB58571" w:rsidR="61B10ACF">
              <w:rPr>
                <w:rFonts w:eastAsia="Exo 2" w:cs="Exo 2"/>
                <w:b/>
                <w:bCs/>
              </w:rPr>
              <w:t xml:space="preserve">] </w:t>
            </w:r>
            <w:r w:rsidRPr="1CB58571" w:rsidR="61B10ACF">
              <w:rPr>
                <w:rFonts w:eastAsia="Exo 2" w:cs="Exo 2"/>
              </w:rPr>
              <w:t>As</w:t>
            </w:r>
            <w:r w:rsidRPr="1CB58571">
              <w:rPr>
                <w:rFonts w:eastAsia="Exo 2" w:cs="Exo 2"/>
              </w:rPr>
              <w:t xml:space="preserve"> a quality control manager, I want to have automated, real-time monitoring of storage temperatures in the cooling area to ensure optimal conditions for raw aloe leaves and reduce spoilage.</w:t>
            </w:r>
          </w:p>
          <w:p w:rsidRPr="00ED7267" w:rsidR="006B100D" w:rsidP="00F82B0D" w:rsidRDefault="501B39FF" w14:paraId="1C6A79D8" w14:textId="224679D0">
            <w:pPr>
              <w:pStyle w:val="ListParagraph"/>
              <w:numPr>
                <w:ilvl w:val="0"/>
                <w:numId w:val="32"/>
              </w:numPr>
              <w:spacing w:line="276" w:lineRule="auto"/>
              <w:jc w:val="left"/>
              <w:rPr>
                <w:rFonts w:eastAsia="Exo 2" w:cs="Exo 2"/>
              </w:rPr>
            </w:pPr>
            <w:r w:rsidRPr="1CB58571">
              <w:rPr>
                <w:rFonts w:eastAsia="Exo 2" w:cs="Exo 2"/>
                <w:b/>
                <w:bCs/>
              </w:rPr>
              <w:t>[NAT-UC1-US5]</w:t>
            </w:r>
            <w:r w:rsidRPr="1CB58571">
              <w:rPr>
                <w:rFonts w:eastAsia="Exo 2" w:cs="Exo 2"/>
              </w:rPr>
              <w:t xml:space="preserve">  </w:t>
            </w:r>
            <w:r w:rsidRPr="1CB58571" w:rsidR="6A24780E">
              <w:rPr>
                <w:rFonts w:eastAsia="Exo 2" w:cs="Exo 2"/>
              </w:rPr>
              <w:t xml:space="preserve"> As a quality control manager</w:t>
            </w:r>
            <w:r w:rsidRPr="1CB58571">
              <w:rPr>
                <w:rFonts w:eastAsia="Exo 2" w:cs="Exo 2"/>
              </w:rPr>
              <w:t xml:space="preserve">, I want to monitor the aloin content in finished products on a </w:t>
            </w:r>
            <w:proofErr w:type="spellStart"/>
            <w:r w:rsidRPr="1CB58571">
              <w:rPr>
                <w:rFonts w:eastAsia="Exo 2" w:cs="Exo 2"/>
              </w:rPr>
              <w:t>quaterly</w:t>
            </w:r>
            <w:proofErr w:type="spellEnd"/>
            <w:r w:rsidRPr="1CB58571">
              <w:rPr>
                <w:rFonts w:eastAsia="Exo 2" w:cs="Exo 2"/>
              </w:rPr>
              <w:t xml:space="preserve"> basis, </w:t>
            </w:r>
            <w:proofErr w:type="gramStart"/>
            <w:r w:rsidRPr="1CB58571">
              <w:rPr>
                <w:rFonts w:eastAsia="Exo 2" w:cs="Exo 2"/>
              </w:rPr>
              <w:t>in order to</w:t>
            </w:r>
            <w:proofErr w:type="gramEnd"/>
            <w:r w:rsidRPr="1CB58571">
              <w:rPr>
                <w:rFonts w:eastAsia="Exo 2" w:cs="Exo 2"/>
              </w:rPr>
              <w:t xml:space="preserve"> keep it under 1 ppm, to meet safety standards and regulatory limits.</w:t>
            </w:r>
          </w:p>
          <w:p w:rsidRPr="00E91B45" w:rsidR="19342F4F" w:rsidP="00F82B0D" w:rsidRDefault="59F4B8AF" w14:paraId="189D4B0D" w14:textId="375FE138">
            <w:pPr>
              <w:pStyle w:val="ListParagraph"/>
              <w:numPr>
                <w:ilvl w:val="0"/>
                <w:numId w:val="32"/>
              </w:numPr>
              <w:spacing w:line="276" w:lineRule="auto"/>
              <w:jc w:val="left"/>
              <w:rPr>
                <w:rFonts w:eastAsia="Exo 2" w:cs="Exo 2"/>
              </w:rPr>
            </w:pPr>
            <w:r w:rsidRPr="1CB58571">
              <w:rPr>
                <w:rFonts w:eastAsia="Exo 2" w:cs="Exo 2"/>
                <w:b/>
                <w:bCs/>
              </w:rPr>
              <w:t xml:space="preserve">[NAT-UC1-US6] </w:t>
            </w:r>
            <w:r w:rsidRPr="1CB58571">
              <w:rPr>
                <w:rFonts w:eastAsia="Exo 2" w:cs="Exo 2"/>
              </w:rPr>
              <w:t>As a process operator I want to reduce the time I spend adjusting the product pH to keep it below 4.0 during production so that I can ensure product quality more efficiently and minimize production downtime.</w:t>
            </w:r>
          </w:p>
          <w:p w:rsidRPr="00ED7267" w:rsidR="006B100D" w:rsidP="00F82B0D" w:rsidRDefault="501B39FF" w14:paraId="3BD12272" w14:textId="04BBF6A9">
            <w:pPr>
              <w:pStyle w:val="ListParagraph"/>
              <w:numPr>
                <w:ilvl w:val="0"/>
                <w:numId w:val="32"/>
              </w:numPr>
              <w:spacing w:line="276" w:lineRule="auto"/>
              <w:jc w:val="left"/>
              <w:rPr>
                <w:rFonts w:eastAsia="Exo 2" w:cs="Exo 2"/>
              </w:rPr>
            </w:pPr>
            <w:r w:rsidRPr="1CB58571">
              <w:rPr>
                <w:rFonts w:eastAsia="Exo 2" w:cs="Exo 2"/>
                <w:b/>
                <w:bCs/>
              </w:rPr>
              <w:t>[NAT-UC1-US</w:t>
            </w:r>
            <w:r w:rsidRPr="1CB58571" w:rsidR="58CBC6DA">
              <w:rPr>
                <w:rFonts w:eastAsia="Exo 2" w:cs="Exo 2"/>
                <w:b/>
                <w:bCs/>
              </w:rPr>
              <w:t>7</w:t>
            </w:r>
            <w:r w:rsidRPr="1CB58571">
              <w:rPr>
                <w:rFonts w:eastAsia="Exo 2" w:cs="Exo 2"/>
                <w:b/>
                <w:bCs/>
              </w:rPr>
              <w:t>]</w:t>
            </w:r>
            <w:r w:rsidRPr="1CB58571">
              <w:rPr>
                <w:rFonts w:eastAsia="Exo 2" w:cs="Exo 2"/>
              </w:rPr>
              <w:t xml:space="preserve"> As a factory operations manager, I want to monitor energy and water consumption during production in real time to optimize resource use and reduce operating costs.</w:t>
            </w:r>
          </w:p>
        </w:tc>
      </w:tr>
      <w:tr w:rsidRPr="00ED7267" w:rsidR="006B100D" w:rsidTr="008C6131" w14:paraId="179B18B1" w14:textId="77777777">
        <w:trPr>
          <w:trHeight w:val="300"/>
        </w:trPr>
        <w:tc>
          <w:tcPr>
            <w:tcW w:w="5000" w:type="pct"/>
          </w:tcPr>
          <w:p w:rsidRPr="00ED7267" w:rsidR="006B100D" w:rsidP="1CB58571" w:rsidRDefault="70BDE093" w14:paraId="1E9378C2" w14:textId="77777777">
            <w:pPr>
              <w:spacing w:line="276" w:lineRule="auto"/>
              <w:rPr>
                <w:rFonts w:eastAsia="Exo 2" w:cs="Exo 2"/>
                <w:b/>
                <w:bCs/>
              </w:rPr>
            </w:pPr>
            <w:r w:rsidRPr="1CB58571">
              <w:rPr>
                <w:rFonts w:eastAsia="Exo 2" w:cs="Exo 2"/>
                <w:b/>
                <w:bCs/>
              </w:rPr>
              <w:t>Aims &amp; Objectives:</w:t>
            </w:r>
          </w:p>
          <w:p w:rsidRPr="00ED7267" w:rsidR="006B100D" w:rsidP="1CB58571" w:rsidRDefault="70BDE093" w14:paraId="1A8C68BF" w14:textId="77777777">
            <w:pPr>
              <w:spacing w:line="276" w:lineRule="auto"/>
              <w:rPr>
                <w:rFonts w:eastAsia="Exo 2" w:cs="Exo 2"/>
              </w:rPr>
            </w:pPr>
            <w:r w:rsidRPr="1CB58571">
              <w:rPr>
                <w:rFonts w:eastAsia="Exo 2" w:cs="Exo 2"/>
              </w:rPr>
              <w:t>This use case focuses on integrating sensors and digital twins to monitor critical quality and process parameters (e.g., pH, temperature, energy and water consumption) in real time during the production and storage of aloe vera beverages to ensure compliance, safety, and product consistency.</w:t>
            </w:r>
          </w:p>
        </w:tc>
      </w:tr>
      <w:tr w:rsidRPr="00ED7267" w:rsidR="006B100D" w:rsidTr="008C6131" w14:paraId="005DDC43" w14:textId="77777777">
        <w:trPr>
          <w:trHeight w:val="300"/>
        </w:trPr>
        <w:tc>
          <w:tcPr>
            <w:tcW w:w="5000" w:type="pct"/>
          </w:tcPr>
          <w:p w:rsidRPr="00ED7267" w:rsidR="006B100D" w:rsidP="1CB58571" w:rsidRDefault="70BDE093" w14:paraId="340F05B5" w14:textId="77777777">
            <w:pPr>
              <w:spacing w:line="276" w:lineRule="auto"/>
              <w:rPr>
                <w:rFonts w:eastAsia="Exo 2" w:cs="Exo 2"/>
                <w:b/>
                <w:bCs/>
              </w:rPr>
            </w:pPr>
            <w:r w:rsidRPr="1CB58571">
              <w:rPr>
                <w:rFonts w:eastAsia="Exo 2" w:cs="Exo 2"/>
                <w:b/>
                <w:bCs/>
              </w:rPr>
              <w:t>Products involved:</w:t>
            </w:r>
          </w:p>
          <w:p w:rsidRPr="00ED7267" w:rsidR="006B100D" w:rsidP="00F82B0D" w:rsidRDefault="70BDE093" w14:paraId="3F5ACE91" w14:textId="77777777">
            <w:pPr>
              <w:pStyle w:val="ListParagraph"/>
              <w:numPr>
                <w:ilvl w:val="0"/>
                <w:numId w:val="33"/>
              </w:numPr>
              <w:spacing w:after="120" w:line="276" w:lineRule="auto"/>
              <w:ind w:left="714" w:hanging="357"/>
              <w:rPr>
                <w:rFonts w:eastAsia="Exo 2" w:cs="Exo 2"/>
                <w:u w:val="single"/>
              </w:rPr>
            </w:pPr>
            <w:r w:rsidRPr="1CB58571">
              <w:rPr>
                <w:rFonts w:eastAsia="Exo 2" w:cs="Exo 2"/>
                <w:u w:val="single"/>
              </w:rPr>
              <w:t>Pure aloe vera with preservatives</w:t>
            </w:r>
          </w:p>
          <w:p w:rsidRPr="00ED7267" w:rsidR="006B100D" w:rsidP="1CB58571" w:rsidRDefault="70BDE093" w14:paraId="19B3540A" w14:textId="77777777">
            <w:pPr>
              <w:spacing w:line="276" w:lineRule="auto"/>
              <w:ind w:left="357"/>
              <w:rPr>
                <w:rFonts w:eastAsia="Exo 2" w:cs="Exo 2"/>
              </w:rPr>
            </w:pPr>
            <w:r w:rsidRPr="1CB58571">
              <w:rPr>
                <w:rFonts w:eastAsia="Exo 2" w:cs="Exo 2"/>
                <w:b/>
                <w:bCs/>
                <w:i/>
                <w:iCs/>
              </w:rPr>
              <w:t>Description:</w:t>
            </w:r>
            <w:r w:rsidRPr="1CB58571">
              <w:rPr>
                <w:rFonts w:eastAsia="Exo 2" w:cs="Exo 2"/>
              </w:rPr>
              <w:t xml:space="preserve"> Purified Aloe Vera Juice with Pulp. Made from fresh Aloe vera </w:t>
            </w:r>
            <w:proofErr w:type="spellStart"/>
            <w:r w:rsidRPr="1CB58571">
              <w:rPr>
                <w:rFonts w:eastAsia="Exo 2" w:cs="Exo 2"/>
              </w:rPr>
              <w:t>Barbadensis</w:t>
            </w:r>
            <w:proofErr w:type="spellEnd"/>
            <w:r w:rsidRPr="1CB58571">
              <w:rPr>
                <w:rFonts w:eastAsia="Exo 2" w:cs="Exo 2"/>
              </w:rPr>
              <w:t xml:space="preserve"> Miller leaves sourced from certified organic farms located in Spain. The product is processed and manufactured in our factory, certified by the IASC (International Aloe Science Council) and IFS Food, located in Valladolid, Spain.</w:t>
            </w:r>
          </w:p>
          <w:p w:rsidRPr="00ED7267" w:rsidR="006B100D" w:rsidP="00F82B0D" w:rsidRDefault="70BDE093" w14:paraId="0FABC26D" w14:textId="77777777">
            <w:pPr>
              <w:pStyle w:val="ListParagraph"/>
              <w:numPr>
                <w:ilvl w:val="0"/>
                <w:numId w:val="33"/>
              </w:numPr>
              <w:spacing w:after="120" w:line="276" w:lineRule="auto"/>
              <w:ind w:left="714" w:hanging="357"/>
              <w:rPr>
                <w:rFonts w:eastAsia="Exo 2" w:cs="Exo 2"/>
                <w:u w:val="single"/>
              </w:rPr>
            </w:pPr>
            <w:r w:rsidRPr="1CB58571">
              <w:rPr>
                <w:rFonts w:eastAsia="Exo 2" w:cs="Exo 2"/>
                <w:u w:val="single"/>
              </w:rPr>
              <w:t>Pure aloe vera (HPP – High Pressure Processing)</w:t>
            </w:r>
          </w:p>
          <w:p w:rsidRPr="00ED7267" w:rsidR="006B100D" w:rsidP="1CB58571" w:rsidRDefault="70BDE093" w14:paraId="4B4E8B51" w14:textId="77777777">
            <w:pPr>
              <w:spacing w:line="276" w:lineRule="auto"/>
              <w:ind w:left="357"/>
              <w:rPr>
                <w:rFonts w:eastAsia="Exo 2" w:cs="Exo 2"/>
              </w:rPr>
            </w:pPr>
            <w:r w:rsidRPr="1CB58571">
              <w:rPr>
                <w:rFonts w:eastAsia="Exo 2" w:cs="Exo 2"/>
                <w:b/>
                <w:bCs/>
                <w:i/>
                <w:iCs/>
              </w:rPr>
              <w:t>Description:</w:t>
            </w:r>
            <w:r w:rsidRPr="1CB58571">
              <w:rPr>
                <w:rFonts w:eastAsia="Exo 2" w:cs="Exo 2"/>
              </w:rPr>
              <w:t xml:space="preserve"> Organic Aloe Vera Juice with Pulp. The Aloe Vera is sourced from organic farms located in Spain. The product is manufactured in our facility, certified by IASC and IFS Food, located in Valladolid.</w:t>
            </w:r>
          </w:p>
          <w:p w:rsidRPr="00ED7267" w:rsidR="006B100D" w:rsidP="00F82B0D" w:rsidRDefault="70BDE093" w14:paraId="1F43735A" w14:textId="77777777">
            <w:pPr>
              <w:pStyle w:val="ListParagraph"/>
              <w:numPr>
                <w:ilvl w:val="0"/>
                <w:numId w:val="33"/>
              </w:numPr>
              <w:spacing w:after="120" w:line="276" w:lineRule="auto"/>
              <w:ind w:left="714" w:hanging="357"/>
              <w:rPr>
                <w:rFonts w:eastAsia="Exo 2" w:cs="Exo 2"/>
                <w:u w:val="single"/>
              </w:rPr>
            </w:pPr>
            <w:r w:rsidRPr="1CB58571">
              <w:rPr>
                <w:rFonts w:eastAsia="Exo 2" w:cs="Exo 2"/>
                <w:u w:val="single"/>
              </w:rPr>
              <w:t>Aloe vera with apple</w:t>
            </w:r>
          </w:p>
          <w:p w:rsidRPr="00ED7267" w:rsidR="006B100D" w:rsidP="1CB58571" w:rsidRDefault="70BDE093" w14:paraId="79ACFDC3" w14:textId="77777777">
            <w:pPr>
              <w:spacing w:line="276" w:lineRule="auto"/>
              <w:ind w:left="357"/>
              <w:rPr>
                <w:rFonts w:eastAsia="Exo 2" w:cs="Exo 2"/>
              </w:rPr>
            </w:pPr>
            <w:r w:rsidRPr="1CB58571">
              <w:rPr>
                <w:rFonts w:eastAsia="Exo 2" w:cs="Exo 2"/>
                <w:b/>
                <w:bCs/>
                <w:i/>
                <w:iCs/>
              </w:rPr>
              <w:t>Description:</w:t>
            </w:r>
            <w:r w:rsidRPr="1CB58571">
              <w:rPr>
                <w:rFonts w:eastAsia="Exo 2" w:cs="Exo 2"/>
              </w:rPr>
              <w:t xml:space="preserve"> Organic Aloe Vera Juice with Pulp and Organic Apple Juice. Made from fresh Aloe vera </w:t>
            </w:r>
            <w:proofErr w:type="spellStart"/>
            <w:r w:rsidRPr="1CB58571">
              <w:rPr>
                <w:rFonts w:eastAsia="Exo 2" w:cs="Exo 2"/>
              </w:rPr>
              <w:t>Barbadensis</w:t>
            </w:r>
            <w:proofErr w:type="spellEnd"/>
            <w:r w:rsidRPr="1CB58571">
              <w:rPr>
                <w:rFonts w:eastAsia="Exo 2" w:cs="Exo 2"/>
              </w:rPr>
              <w:t xml:space="preserve"> Miller leaves sourced from certified organic farms in Spain, and certified organic apple juice also from Spain. The product is processed and manufactured in our factory, certified by IASC and IFS Food, located in Valladolid, Spain.</w:t>
            </w:r>
          </w:p>
          <w:p w:rsidRPr="00ED7267" w:rsidR="006B100D" w:rsidP="00F82B0D" w:rsidRDefault="70BDE093" w14:paraId="7C901946" w14:textId="77777777">
            <w:pPr>
              <w:pStyle w:val="ListParagraph"/>
              <w:numPr>
                <w:ilvl w:val="0"/>
                <w:numId w:val="33"/>
              </w:numPr>
              <w:spacing w:after="120" w:line="276" w:lineRule="auto"/>
              <w:ind w:left="714" w:hanging="357"/>
              <w:rPr>
                <w:rFonts w:eastAsia="Exo 2" w:cs="Exo 2"/>
                <w:u w:val="single"/>
              </w:rPr>
            </w:pPr>
            <w:r w:rsidRPr="1CB58571">
              <w:rPr>
                <w:rFonts w:eastAsia="Exo 2" w:cs="Exo 2"/>
                <w:u w:val="single"/>
              </w:rPr>
              <w:t>Aloe vera with honey</w:t>
            </w:r>
          </w:p>
          <w:p w:rsidRPr="00ED7267" w:rsidR="006B100D" w:rsidP="1CB58571" w:rsidRDefault="70BDE093" w14:paraId="3F2680F3" w14:textId="77777777">
            <w:pPr>
              <w:spacing w:line="276" w:lineRule="auto"/>
              <w:ind w:left="357"/>
              <w:rPr>
                <w:rFonts w:eastAsia="Exo 2" w:cs="Exo 2"/>
              </w:rPr>
            </w:pPr>
            <w:r w:rsidRPr="1CB58571">
              <w:rPr>
                <w:rFonts w:eastAsia="Exo 2" w:cs="Exo 2"/>
                <w:b/>
                <w:bCs/>
                <w:i/>
                <w:iCs/>
              </w:rPr>
              <w:t>Description:</w:t>
            </w:r>
            <w:r w:rsidRPr="1CB58571">
              <w:rPr>
                <w:rFonts w:eastAsia="Exo 2" w:cs="Exo 2"/>
              </w:rPr>
              <w:t xml:space="preserve"> Organic Aloe Vera Juice with Pulp and Honey. Made from fresh Aloe vera </w:t>
            </w:r>
            <w:proofErr w:type="spellStart"/>
            <w:r w:rsidRPr="1CB58571">
              <w:rPr>
                <w:rFonts w:eastAsia="Exo 2" w:cs="Exo 2"/>
              </w:rPr>
              <w:t>Barbadensis</w:t>
            </w:r>
            <w:proofErr w:type="spellEnd"/>
            <w:r w:rsidRPr="1CB58571">
              <w:rPr>
                <w:rFonts w:eastAsia="Exo 2" w:cs="Exo 2"/>
              </w:rPr>
              <w:t xml:space="preserve"> Miller leaves and honey sourced from certified organic farms located in Spain. The product is processed and manufactured in our factory, certified by IASC and IFS Food, located in Valladolid, Spain.</w:t>
            </w:r>
          </w:p>
          <w:p w:rsidRPr="00ED7267" w:rsidR="006B100D" w:rsidP="1CB58571" w:rsidRDefault="70BDE093" w14:paraId="432DC11F" w14:textId="77777777">
            <w:pPr>
              <w:spacing w:before="240" w:after="240" w:line="276" w:lineRule="auto"/>
              <w:rPr>
                <w:rFonts w:eastAsia="Exo 2" w:cs="Exo 2"/>
                <w:color w:val="242424" w:themeColor="text1"/>
              </w:rPr>
            </w:pPr>
            <w:r w:rsidRPr="1CB58571">
              <w:rPr>
                <w:rFonts w:eastAsia="Exo 2" w:cs="Exo 2"/>
                <w:i/>
                <w:iCs/>
                <w:color w:val="242424" w:themeColor="text1"/>
                <w:u w:val="single"/>
              </w:rPr>
              <w:t>Final product:</w:t>
            </w:r>
            <w:r w:rsidRPr="1CB58571">
              <w:rPr>
                <w:rFonts w:eastAsia="Exo 2" w:cs="Exo 2"/>
                <w:i/>
                <w:iCs/>
                <w:color w:val="242424" w:themeColor="text1"/>
              </w:rPr>
              <w:t xml:space="preserve">  </w:t>
            </w:r>
            <w:r w:rsidRPr="1CB58571">
              <w:rPr>
                <w:rFonts w:eastAsia="Exo 2" w:cs="Exo 2"/>
              </w:rPr>
              <w:t xml:space="preserve">Organic aloe vera beverage </w:t>
            </w:r>
          </w:p>
          <w:p w:rsidRPr="00ED7267" w:rsidR="006B100D" w:rsidP="1CB58571" w:rsidRDefault="70BDE093" w14:paraId="4D5689BE" w14:textId="77777777">
            <w:pPr>
              <w:spacing w:before="240" w:after="240" w:line="276" w:lineRule="auto"/>
              <w:rPr>
                <w:rFonts w:eastAsia="Exo 2" w:cs="Exo 2"/>
                <w:color w:val="242424" w:themeColor="text1"/>
              </w:rPr>
            </w:pPr>
            <w:r w:rsidRPr="1CB58571">
              <w:rPr>
                <w:rFonts w:eastAsia="Exo 2" w:cs="Exo 2"/>
                <w:i/>
                <w:iCs/>
                <w:color w:val="242424" w:themeColor="text1"/>
                <w:u w:val="single"/>
              </w:rPr>
              <w:t>Intermediate materials</w:t>
            </w:r>
            <w:r w:rsidRPr="1CB58571">
              <w:rPr>
                <w:rFonts w:eastAsia="Exo 2" w:cs="Exo 2"/>
                <w:i/>
                <w:iCs/>
                <w:color w:val="242424" w:themeColor="text1"/>
              </w:rPr>
              <w:t>:</w:t>
            </w:r>
            <w:r w:rsidRPr="1CB58571">
              <w:rPr>
                <w:rFonts w:eastAsia="Exo 2" w:cs="Exo 2"/>
                <w:color w:val="242424" w:themeColor="text1"/>
              </w:rPr>
              <w:t xml:space="preserve">  </w:t>
            </w:r>
            <w:r w:rsidRPr="1CB58571">
              <w:rPr>
                <w:rFonts w:eastAsia="Exo 2" w:cs="Exo 2"/>
              </w:rPr>
              <w:t>Pure organic aloe vera juice with pulp</w:t>
            </w:r>
          </w:p>
          <w:p w:rsidRPr="00ED7267" w:rsidR="006B100D" w:rsidP="1CB58571" w:rsidRDefault="70BDE093" w14:paraId="0BEF22CE" w14:textId="77777777">
            <w:pPr>
              <w:spacing w:before="240" w:after="240" w:line="276" w:lineRule="auto"/>
              <w:rPr>
                <w:rFonts w:eastAsia="Exo 2" w:cs="Exo 2"/>
              </w:rPr>
            </w:pPr>
            <w:r w:rsidRPr="1CB58571">
              <w:rPr>
                <w:rFonts w:eastAsia="Exo 2" w:cs="Exo 2"/>
                <w:i/>
                <w:iCs/>
                <w:color w:val="242424" w:themeColor="text1"/>
                <w:u w:val="single"/>
              </w:rPr>
              <w:t>Raw materials:</w:t>
            </w:r>
            <w:r w:rsidRPr="1CB58571">
              <w:rPr>
                <w:rFonts w:eastAsia="Exo 2" w:cs="Exo 2"/>
                <w:color w:val="242424" w:themeColor="text1"/>
              </w:rPr>
              <w:t xml:space="preserve">  Aloe Vera </w:t>
            </w:r>
            <w:proofErr w:type="spellStart"/>
            <w:r w:rsidRPr="1CB58571">
              <w:rPr>
                <w:rFonts w:eastAsia="Exo 2" w:cs="Exo 2"/>
              </w:rPr>
              <w:t>Barbadensis</w:t>
            </w:r>
            <w:proofErr w:type="spellEnd"/>
            <w:r w:rsidRPr="1CB58571">
              <w:rPr>
                <w:rFonts w:eastAsia="Exo 2" w:cs="Exo 2"/>
              </w:rPr>
              <w:t xml:space="preserve"> Miller </w:t>
            </w:r>
            <w:r w:rsidRPr="1CB58571">
              <w:rPr>
                <w:rFonts w:eastAsia="Exo 2" w:cs="Exo 2"/>
                <w:color w:val="242424" w:themeColor="text1"/>
              </w:rPr>
              <w:t xml:space="preserve">leaves, organic apple juice, organic honey, </w:t>
            </w:r>
            <w:r w:rsidRPr="1CB58571">
              <w:rPr>
                <w:rFonts w:eastAsia="Exo 2" w:cs="Exo 2"/>
              </w:rPr>
              <w:t>ascorbic acid E-300, citric acid E-330, potassium sorbate E-202 and sodium benzoate E-211.</w:t>
            </w:r>
          </w:p>
          <w:p w:rsidRPr="00ED7267" w:rsidR="006B100D" w:rsidP="1CB58571" w:rsidRDefault="70BDE093" w14:paraId="7016F813" w14:textId="77777777">
            <w:pPr>
              <w:spacing w:line="276" w:lineRule="auto"/>
              <w:rPr>
                <w:rFonts w:eastAsia="Exo 2" w:cs="Exo 2"/>
                <w:b/>
                <w:bCs/>
              </w:rPr>
            </w:pPr>
            <w:r w:rsidRPr="1CB58571">
              <w:rPr>
                <w:rFonts w:eastAsia="Exo 2" w:cs="Exo 2"/>
                <w:b/>
                <w:bCs/>
              </w:rPr>
              <w:t>Material specifications to be considered:</w:t>
            </w:r>
          </w:p>
          <w:p w:rsidRPr="00ED7267" w:rsidR="006B100D" w:rsidP="1CB58571" w:rsidRDefault="70BDE093" w14:paraId="3C37D66E" w14:textId="7FA81D9F">
            <w:pPr>
              <w:spacing w:line="276" w:lineRule="auto"/>
              <w:rPr>
                <w:rFonts w:eastAsia="Exo 2" w:cs="Exo 2"/>
              </w:rPr>
            </w:pPr>
            <w:r w:rsidRPr="1CB58571">
              <w:rPr>
                <w:rFonts w:eastAsia="Exo 2" w:cs="Exo 2"/>
              </w:rPr>
              <w:t xml:space="preserve">Specifications for the Naturae’s product are documented and they are also typically shared with vendors and consumers. The material specifications shared with the vendors and consumers are define by product recipe. In the context of this use case, the focus is primarily on measuring two product specifications: </w:t>
            </w:r>
          </w:p>
          <w:p w:rsidRPr="00ED7267" w:rsidR="006B100D" w:rsidP="00F82B0D" w:rsidRDefault="70BDE093" w14:paraId="452A1898" w14:textId="77777777">
            <w:pPr>
              <w:pStyle w:val="ListParagraph"/>
              <w:numPr>
                <w:ilvl w:val="0"/>
                <w:numId w:val="34"/>
              </w:numPr>
              <w:spacing w:line="276" w:lineRule="auto"/>
              <w:rPr>
                <w:rFonts w:eastAsia="Exo 2" w:cs="Exo 2"/>
              </w:rPr>
            </w:pPr>
            <w:r w:rsidRPr="1CB58571">
              <w:rPr>
                <w:rFonts w:eastAsia="Exo 2" w:cs="Exo 2"/>
              </w:rPr>
              <w:t>Aloin content in the peeled aloe vera leaves and the finished products.</w:t>
            </w:r>
          </w:p>
          <w:p w:rsidRPr="00ED7267" w:rsidR="006B100D" w:rsidP="00F82B0D" w:rsidRDefault="70BDE093" w14:paraId="7AFE68DD" w14:textId="77777777">
            <w:pPr>
              <w:pStyle w:val="ListParagraph"/>
              <w:numPr>
                <w:ilvl w:val="0"/>
                <w:numId w:val="34"/>
              </w:numPr>
              <w:spacing w:line="276" w:lineRule="auto"/>
              <w:rPr>
                <w:rFonts w:eastAsia="Exo 2" w:cs="Exo 2"/>
              </w:rPr>
            </w:pPr>
            <w:r w:rsidRPr="1CB58571">
              <w:rPr>
                <w:rFonts w:eastAsia="Exo 2" w:cs="Exo 2"/>
              </w:rPr>
              <w:t xml:space="preserve">The pH values of the intermediate and finished products. </w:t>
            </w:r>
          </w:p>
          <w:p w:rsidRPr="00ED7267" w:rsidR="006B100D" w:rsidP="1CB58571" w:rsidRDefault="70BDE093" w14:paraId="0D09EAD6" w14:textId="77777777">
            <w:pPr>
              <w:spacing w:line="276" w:lineRule="auto"/>
              <w:rPr>
                <w:rFonts w:eastAsia="Exo 2" w:cs="Exo 2"/>
              </w:rPr>
            </w:pPr>
            <w:r w:rsidRPr="1CB58571">
              <w:rPr>
                <w:rFonts w:eastAsia="Exo 2" w:cs="Exo 2"/>
              </w:rPr>
              <w:t>In this case, aloin is not a material, but its value is significant in determining the quality of finished products. Therefore, the goal is to produce safe and sustainable aloe vera beverages.</w:t>
            </w:r>
          </w:p>
          <w:p w:rsidRPr="00ED7267" w:rsidR="006B100D" w:rsidP="1CB58571" w:rsidRDefault="006B100D" w14:paraId="5082D3A8" w14:textId="77777777">
            <w:pPr>
              <w:spacing w:line="276" w:lineRule="auto"/>
              <w:rPr>
                <w:rFonts w:eastAsia="Exo 2" w:cs="Exo 2"/>
              </w:rPr>
            </w:pPr>
          </w:p>
          <w:p w:rsidRPr="00ED7267" w:rsidR="006B100D" w:rsidP="1CB58571" w:rsidRDefault="70BDE093" w14:paraId="45FEAB8C" w14:textId="77777777">
            <w:pPr>
              <w:spacing w:line="276" w:lineRule="auto"/>
              <w:rPr>
                <w:rFonts w:eastAsia="Exo 2" w:cs="Exo 2"/>
                <w:color w:val="242424" w:themeColor="text1"/>
              </w:rPr>
            </w:pPr>
            <w:r w:rsidRPr="1CB58571">
              <w:rPr>
                <w:rFonts w:eastAsia="Exo 2" w:cs="Exo 2"/>
                <w:i/>
                <w:iCs/>
                <w:color w:val="242424" w:themeColor="text1"/>
                <w:u w:val="single"/>
              </w:rPr>
              <w:t xml:space="preserve">Available product data from specifications </w:t>
            </w:r>
            <w:proofErr w:type="gramStart"/>
            <w:r w:rsidRPr="1CB58571">
              <w:rPr>
                <w:rFonts w:eastAsia="Exo 2" w:cs="Exo 2"/>
                <w:i/>
                <w:iCs/>
                <w:color w:val="242424" w:themeColor="text1"/>
                <w:u w:val="single"/>
              </w:rPr>
              <w:t>include:</w:t>
            </w:r>
            <w:proofErr w:type="gramEnd"/>
            <w:r w:rsidRPr="1CB58571">
              <w:rPr>
                <w:rFonts w:eastAsia="Exo 2" w:cs="Exo 2"/>
                <w:color w:val="242424" w:themeColor="text1"/>
              </w:rPr>
              <w:t xml:space="preserve"> mean ingredient percent, preservation method, method of obtaining aloe vera juice, leaf origin and type of organic certification.     </w:t>
            </w:r>
          </w:p>
          <w:p w:rsidRPr="00ED7267" w:rsidR="006B100D" w:rsidP="1CB58571" w:rsidRDefault="006B100D" w14:paraId="5607F9B1" w14:textId="77777777">
            <w:pPr>
              <w:spacing w:line="276" w:lineRule="auto"/>
              <w:rPr>
                <w:rFonts w:eastAsia="Exo 2" w:cs="Exo 2"/>
                <w:color w:val="242424" w:themeColor="text1"/>
              </w:rPr>
            </w:pPr>
          </w:p>
          <w:p w:rsidRPr="00ED7267" w:rsidR="006B100D" w:rsidP="1CB58571" w:rsidRDefault="70BDE093" w14:paraId="0B02E15B" w14:textId="77777777">
            <w:pPr>
              <w:spacing w:line="276" w:lineRule="auto"/>
              <w:rPr>
                <w:rFonts w:eastAsia="Exo 2" w:cs="Exo 2"/>
              </w:rPr>
            </w:pPr>
            <w:r w:rsidRPr="1CB58571">
              <w:rPr>
                <w:rFonts w:eastAsia="Exo 2" w:cs="Exo 2"/>
                <w:b/>
                <w:bCs/>
              </w:rPr>
              <w:t xml:space="preserve">Assets/Machines involved: </w:t>
            </w:r>
            <w:r w:rsidRPr="1CB58571">
              <w:rPr>
                <w:rFonts w:eastAsia="Exo 2" w:cs="Exo 2"/>
              </w:rPr>
              <w:t>In this case use,</w:t>
            </w:r>
            <w:r w:rsidRPr="1CB58571">
              <w:rPr>
                <w:rFonts w:eastAsia="Exo 2" w:cs="Exo 2"/>
                <w:b/>
                <w:bCs/>
              </w:rPr>
              <w:t xml:space="preserve"> </w:t>
            </w:r>
            <w:r w:rsidRPr="1CB58571">
              <w:rPr>
                <w:rFonts w:eastAsia="Exo 2" w:cs="Exo 2"/>
              </w:rPr>
              <w:t xml:space="preserve">three machines of production chain will be involved, principally, which are High Pressure Processing machine, centrifuge tank and bottling machine. A digital twin can be developed to model the in-production beverage pH and product quality. Besides, the electric consume of these machines will be measured to improve production efficiency.   </w:t>
            </w:r>
          </w:p>
          <w:p w:rsidRPr="00ED7267" w:rsidR="006B100D" w:rsidP="1CB58571" w:rsidRDefault="70BDE093" w14:paraId="088C22AC" w14:textId="77777777">
            <w:pPr>
              <w:spacing w:before="240" w:line="276" w:lineRule="auto"/>
              <w:rPr>
                <w:rFonts w:eastAsia="Exo 2" w:cs="Exo 2"/>
                <w:b/>
                <w:bCs/>
              </w:rPr>
            </w:pPr>
            <w:r w:rsidRPr="1CB58571">
              <w:rPr>
                <w:rFonts w:eastAsia="Exo 2" w:cs="Exo 2"/>
                <w:b/>
                <w:bCs/>
              </w:rPr>
              <w:t>Sensors &amp; Data:</w:t>
            </w:r>
          </w:p>
          <w:p w:rsidRPr="00ED7267" w:rsidR="006B100D" w:rsidP="1CB58571" w:rsidRDefault="70BDE093" w14:paraId="031AE652" w14:textId="77777777">
            <w:pPr>
              <w:spacing w:line="276" w:lineRule="auto"/>
              <w:rPr>
                <w:rFonts w:eastAsia="Exo 2" w:cs="Exo 2"/>
              </w:rPr>
            </w:pPr>
            <w:r w:rsidRPr="1CB58571">
              <w:rPr>
                <w:rFonts w:eastAsia="Exo 2" w:cs="Exo 2"/>
              </w:rPr>
              <w:t>Several sensors will be installed within the project, such as a pH sensor, and some electric energy consumption, temperature and water consumption sensors.</w:t>
            </w:r>
          </w:p>
          <w:p w:rsidRPr="00ED7267" w:rsidR="006B100D" w:rsidP="1CB58571" w:rsidRDefault="501B39FF" w14:paraId="3A02965B" w14:textId="21628437">
            <w:pPr>
              <w:spacing w:before="240" w:line="276" w:lineRule="auto"/>
              <w:rPr>
                <w:rFonts w:eastAsia="Exo 2" w:cs="Exo 2"/>
              </w:rPr>
            </w:pPr>
            <w:r w:rsidRPr="1CB58571">
              <w:rPr>
                <w:rFonts w:eastAsia="Exo 2" w:cs="Exo 2"/>
                <w:i/>
                <w:iCs/>
                <w:u w:val="single"/>
              </w:rPr>
              <w:t>Real-time ‘online’ sensors where the sensors, data collection and transmission architecture are developed in bi0SpaCE:</w:t>
            </w:r>
            <w:r w:rsidRPr="1CB58571">
              <w:rPr>
                <w:rFonts w:eastAsia="Exo 2" w:cs="Exo 2"/>
              </w:rPr>
              <w:t xml:space="preserve">  Real-time online sensors aren’t foreseen in this use case. However, the pH and energy consumption sensors will be real-time sensors. The pH sensor will be placed in the </w:t>
            </w:r>
            <w:r w:rsidRPr="1CB58571" w:rsidR="10F20BDF">
              <w:rPr>
                <w:rFonts w:eastAsia="Exo 2" w:cs="Exo 2"/>
              </w:rPr>
              <w:t>mixing</w:t>
            </w:r>
            <w:r w:rsidRPr="1CB58571">
              <w:rPr>
                <w:rFonts w:eastAsia="Exo 2" w:cs="Exo 2"/>
              </w:rPr>
              <w:t xml:space="preserve"> tank, and an energy consumption sensor will be used for each machine mentioned above.</w:t>
            </w:r>
          </w:p>
          <w:p w:rsidRPr="00ED7267" w:rsidR="006B100D" w:rsidP="1CB58571" w:rsidRDefault="70BDE093" w14:paraId="104EEE3E" w14:textId="3B3FC0DB">
            <w:pPr>
              <w:spacing w:before="240" w:after="240" w:line="276" w:lineRule="auto"/>
              <w:rPr>
                <w:rFonts w:eastAsia="Exo 2" w:cs="Exo 2"/>
              </w:rPr>
            </w:pPr>
            <w:r w:rsidRPr="1CB58571">
              <w:rPr>
                <w:rFonts w:eastAsia="Exo 2" w:cs="Exo 2"/>
                <w:i/>
                <w:iCs/>
                <w:u w:val="single"/>
              </w:rPr>
              <w:t xml:space="preserve">Sensors connected to pilot’s own data collection system and data exposed via APIs: </w:t>
            </w:r>
            <w:r w:rsidRPr="1CB58571">
              <w:rPr>
                <w:rFonts w:eastAsia="Exo 2" w:cs="Exo 2"/>
              </w:rPr>
              <w:t xml:space="preserve">This pilot doesn’t have an own data collection system. For this reason, a data collection system will be developed within the project. The data are principally collected </w:t>
            </w:r>
            <w:r w:rsidRPr="1CB58571" w:rsidR="00FF7A7C">
              <w:rPr>
                <w:rFonts w:eastAsia="Exo 2" w:cs="Exo 2"/>
              </w:rPr>
              <w:t>manually,</w:t>
            </w:r>
            <w:r w:rsidRPr="1CB58571">
              <w:rPr>
                <w:rFonts w:eastAsia="Exo 2" w:cs="Exo 2"/>
              </w:rPr>
              <w:t xml:space="preserve"> and some data are digitised, </w:t>
            </w:r>
            <w:proofErr w:type="gramStart"/>
            <w:r w:rsidRPr="1CB58571">
              <w:rPr>
                <w:rFonts w:eastAsia="Exo 2" w:cs="Exo 2"/>
              </w:rPr>
              <w:t>at the moment</w:t>
            </w:r>
            <w:proofErr w:type="gramEnd"/>
            <w:r w:rsidRPr="1CB58571">
              <w:rPr>
                <w:rFonts w:eastAsia="Exo 2" w:cs="Exo 2"/>
              </w:rPr>
              <w:t xml:space="preserve">. The digitised data are in PDF format.  </w:t>
            </w:r>
          </w:p>
          <w:p w:rsidRPr="00ED7267" w:rsidR="006B100D" w:rsidP="1CB58571" w:rsidRDefault="70BDE093" w14:paraId="3F166816" w14:textId="77777777">
            <w:pPr>
              <w:spacing w:before="240" w:after="240" w:line="276" w:lineRule="auto"/>
              <w:rPr>
                <w:rFonts w:eastAsia="Exo 2" w:cs="Exo 2"/>
              </w:rPr>
            </w:pPr>
            <w:r w:rsidRPr="1CB58571">
              <w:rPr>
                <w:rFonts w:eastAsia="Exo 2" w:cs="Exo 2"/>
                <w:i/>
                <w:iCs/>
                <w:u w:val="single"/>
              </w:rPr>
              <w:t xml:space="preserve">Sensors/Data </w:t>
            </w:r>
            <w:r w:rsidRPr="1CB58571">
              <w:rPr>
                <w:rFonts w:eastAsia="Exo 2" w:cs="Exo 2"/>
                <w:i/>
                <w:iCs/>
                <w:color w:val="242424" w:themeColor="text1"/>
                <w:u w:val="single"/>
              </w:rPr>
              <w:t>without an integrated collecting system and</w:t>
            </w:r>
            <w:r w:rsidRPr="1CB58571">
              <w:rPr>
                <w:rFonts w:eastAsia="Exo 2" w:cs="Exo 2"/>
                <w:i/>
                <w:iCs/>
                <w:u w:val="single"/>
              </w:rPr>
              <w:t xml:space="preserve"> uploaded manually to bi0SpaCE platform:</w:t>
            </w:r>
            <w:r w:rsidRPr="1CB58571">
              <w:rPr>
                <w:rFonts w:eastAsia="Exo 2" w:cs="Exo 2"/>
                <w:i/>
                <w:iCs/>
              </w:rPr>
              <w:t xml:space="preserve"> </w:t>
            </w:r>
            <w:r w:rsidRPr="1CB58571">
              <w:rPr>
                <w:rFonts w:eastAsia="Exo 2" w:cs="Exo 2"/>
              </w:rPr>
              <w:t xml:space="preserve">In this case use, it is not foreseen to use sensors outside of the collecting system. However, some data will be uploaded manually to the database of the collecting system.  These data are ingredient amount, ambient temperature, type of recipe, date, results of laboratory analysis, and logistic data.  </w:t>
            </w:r>
          </w:p>
          <w:p w:rsidRPr="00ED7267" w:rsidR="006B100D" w:rsidP="1CB58571" w:rsidRDefault="70BDE093" w14:paraId="59A3EA3C" w14:textId="77777777">
            <w:pPr>
              <w:spacing w:before="240" w:after="240" w:line="276" w:lineRule="auto"/>
              <w:rPr>
                <w:rFonts w:eastAsia="Exo 2" w:cs="Exo 2"/>
                <w:b/>
                <w:bCs/>
              </w:rPr>
            </w:pPr>
            <w:r w:rsidRPr="1CB58571">
              <w:rPr>
                <w:rFonts w:eastAsia="Exo 2" w:cs="Exo 2"/>
                <w:b/>
                <w:bCs/>
              </w:rPr>
              <w:t xml:space="preserve">Additional details on the measurement methodology: </w:t>
            </w:r>
            <w:r w:rsidRPr="1CB58571">
              <w:rPr>
                <w:rFonts w:eastAsia="Exo 2" w:cs="Exo 2"/>
              </w:rPr>
              <w:t>Two alternatives for the data collecting system have been analysed. One alternative is based on PLC, and the other alternative is focused on an IoT application using ZigBee sensors. In both cases, the data collected by the system will be stored in a database. The non-confidential data will be part of the bi0SpaCE platform.</w:t>
            </w:r>
          </w:p>
        </w:tc>
      </w:tr>
      <w:tr w:rsidRPr="00ED7267" w:rsidR="006B100D" w:rsidTr="008C6131" w14:paraId="38932580" w14:textId="77777777">
        <w:trPr>
          <w:trHeight w:val="300"/>
        </w:trPr>
        <w:tc>
          <w:tcPr>
            <w:tcW w:w="5000" w:type="pct"/>
          </w:tcPr>
          <w:p w:rsidRPr="00ED7267" w:rsidR="006B100D" w:rsidP="1CB58571" w:rsidRDefault="70BDE093" w14:paraId="2BD7AF5D" w14:textId="77777777">
            <w:pPr>
              <w:spacing w:line="276" w:lineRule="auto"/>
              <w:rPr>
                <w:rFonts w:eastAsia="Exo 2" w:cs="Exo 2"/>
                <w:b/>
                <w:bCs/>
              </w:rPr>
            </w:pPr>
            <w:r w:rsidRPr="1CB58571">
              <w:rPr>
                <w:rFonts w:eastAsia="Exo 2" w:cs="Exo 2"/>
                <w:b/>
                <w:bCs/>
              </w:rPr>
              <w:t>Links to bi0SpaCE Technologies:</w:t>
            </w:r>
          </w:p>
          <w:p w:rsidRPr="00ED7267" w:rsidR="006B100D" w:rsidP="00F82B0D" w:rsidRDefault="70BDE093" w14:paraId="0C6F3F08" w14:textId="77777777">
            <w:pPr>
              <w:pStyle w:val="ListParagraph"/>
              <w:numPr>
                <w:ilvl w:val="0"/>
                <w:numId w:val="30"/>
              </w:numPr>
              <w:spacing w:before="240" w:after="240" w:line="276" w:lineRule="auto"/>
              <w:jc w:val="left"/>
              <w:rPr>
                <w:rFonts w:eastAsia="Exo 2" w:cs="Exo 2"/>
                <w:color w:val="242424" w:themeColor="text1"/>
              </w:rPr>
            </w:pPr>
            <w:r w:rsidRPr="1CB58571">
              <w:rPr>
                <w:rFonts w:eastAsia="Exo 2" w:cs="Exo 2"/>
              </w:rPr>
              <w:t>Use of sensors for measuring pH, flows and energy consumption</w:t>
            </w:r>
          </w:p>
          <w:p w:rsidRPr="00ED7267" w:rsidR="006B100D" w:rsidP="00F82B0D" w:rsidRDefault="70BDE093" w14:paraId="22D1D945" w14:textId="77777777">
            <w:pPr>
              <w:pStyle w:val="ListParagraph"/>
              <w:numPr>
                <w:ilvl w:val="0"/>
                <w:numId w:val="30"/>
              </w:numPr>
              <w:spacing w:before="240" w:after="240" w:line="276" w:lineRule="auto"/>
              <w:jc w:val="left"/>
              <w:rPr>
                <w:rFonts w:eastAsia="Exo 2" w:cs="Exo 2"/>
                <w:color w:val="242424" w:themeColor="text1"/>
              </w:rPr>
            </w:pPr>
            <w:r w:rsidRPr="1CB58571">
              <w:rPr>
                <w:rFonts w:eastAsia="Exo 2" w:cs="Exo 2"/>
              </w:rPr>
              <w:t>Deployment of digital tagging</w:t>
            </w:r>
          </w:p>
          <w:p w:rsidRPr="00ED7267" w:rsidR="006B100D" w:rsidP="00F82B0D" w:rsidRDefault="70BDE093" w14:paraId="6788EADB" w14:textId="2F67FC1D">
            <w:pPr>
              <w:pStyle w:val="ListParagraph"/>
              <w:numPr>
                <w:ilvl w:val="0"/>
                <w:numId w:val="30"/>
              </w:numPr>
              <w:spacing w:before="240" w:after="240" w:line="276" w:lineRule="auto"/>
              <w:jc w:val="left"/>
              <w:rPr>
                <w:rFonts w:eastAsia="Exo 2" w:cs="Exo 2"/>
                <w:color w:val="242424" w:themeColor="text1"/>
              </w:rPr>
            </w:pPr>
            <w:r w:rsidRPr="1CB58571">
              <w:rPr>
                <w:rFonts w:eastAsia="Exo 2" w:cs="Exo 2"/>
              </w:rPr>
              <w:t xml:space="preserve">Deployment of </w:t>
            </w:r>
            <w:r w:rsidR="00934E2C">
              <w:rPr>
                <w:rFonts w:eastAsia="Exo 2" w:cs="Exo 2"/>
              </w:rPr>
              <w:t>DPPs</w:t>
            </w:r>
            <w:r w:rsidRPr="1CB58571">
              <w:rPr>
                <w:rFonts w:eastAsia="Exo 2" w:cs="Exo 2"/>
              </w:rPr>
              <w:t xml:space="preserve"> </w:t>
            </w:r>
          </w:p>
          <w:p w:rsidRPr="00ED7267" w:rsidR="006B100D" w:rsidP="00F82B0D" w:rsidRDefault="70BDE093" w14:paraId="0AA6B5A5" w14:textId="12534EA0">
            <w:pPr>
              <w:pStyle w:val="ListParagraph"/>
              <w:numPr>
                <w:ilvl w:val="0"/>
                <w:numId w:val="30"/>
              </w:numPr>
              <w:spacing w:line="276" w:lineRule="auto"/>
              <w:jc w:val="left"/>
              <w:rPr>
                <w:rFonts w:eastAsia="Exo 2" w:cs="Exo 2"/>
              </w:rPr>
            </w:pPr>
            <w:r w:rsidRPr="1CB58571">
              <w:rPr>
                <w:rFonts w:eastAsia="Exo 2" w:cs="Exo 2"/>
              </w:rPr>
              <w:t xml:space="preserve">Deployment of </w:t>
            </w:r>
            <w:r w:rsidR="00EB7F89">
              <w:rPr>
                <w:rFonts w:eastAsia="Exo 2" w:cs="Exo 2"/>
              </w:rPr>
              <w:t>DTs</w:t>
            </w:r>
            <w:r w:rsidRPr="1CB58571">
              <w:rPr>
                <w:rFonts w:eastAsia="Exo 2" w:cs="Exo 2"/>
              </w:rPr>
              <w:t xml:space="preserve"> </w:t>
            </w:r>
          </w:p>
        </w:tc>
      </w:tr>
      <w:tr w:rsidRPr="00ED7267" w:rsidR="006B100D" w:rsidTr="008C6131" w14:paraId="24385B86" w14:textId="77777777">
        <w:trPr>
          <w:trHeight w:val="300"/>
        </w:trPr>
        <w:tc>
          <w:tcPr>
            <w:tcW w:w="5000" w:type="pct"/>
          </w:tcPr>
          <w:p w:rsidRPr="00094EE6" w:rsidR="00F561A7" w:rsidP="00094EE6" w:rsidRDefault="70BDE093" w14:paraId="7F4F609D" w14:textId="3AE47CA8">
            <w:pPr>
              <w:spacing w:line="276" w:lineRule="auto"/>
              <w:rPr>
                <w:rFonts w:eastAsia="Exo 2" w:cs="Exo 2"/>
                <w:b/>
                <w:bCs/>
              </w:rPr>
            </w:pPr>
            <w:r w:rsidRPr="1CB58571">
              <w:rPr>
                <w:rFonts w:eastAsia="Exo 2" w:cs="Exo 2"/>
                <w:b/>
                <w:bCs/>
              </w:rPr>
              <w:t>Pilot KPIs covered in the use case:</w:t>
            </w:r>
          </w:p>
          <w:p w:rsidRPr="007B55E5" w:rsidR="007B55E5" w:rsidP="00F82B0D" w:rsidRDefault="1C6E40A4" w14:paraId="7C586D59" w14:textId="54641E14">
            <w:pPr>
              <w:pStyle w:val="ListParagraph"/>
              <w:numPr>
                <w:ilvl w:val="0"/>
                <w:numId w:val="30"/>
              </w:numPr>
              <w:rPr>
                <w:rStyle w:val="Emphasis"/>
                <w:rFonts w:eastAsia="Exo 2" w:cs="Exo 2"/>
                <w:i w:val="0"/>
                <w:iCs w:val="0"/>
              </w:rPr>
            </w:pPr>
            <w:r w:rsidRPr="1CB58571">
              <w:rPr>
                <w:rFonts w:eastAsia="Exo 2" w:cs="Exo 2"/>
              </w:rPr>
              <w:t>NAT_KPI1.1: Share of production batches with real-time pH monitoring.</w:t>
            </w:r>
          </w:p>
          <w:p w:rsidRPr="007B55E5" w:rsidR="007B55E5" w:rsidP="00F82B0D" w:rsidRDefault="1C6E40A4" w14:paraId="1595CC7B" w14:textId="1FE2C39A">
            <w:pPr>
              <w:pStyle w:val="ListParagraph"/>
              <w:numPr>
                <w:ilvl w:val="1"/>
                <w:numId w:val="30"/>
              </w:numPr>
              <w:rPr>
                <w:rStyle w:val="Emphasis"/>
                <w:rFonts w:eastAsia="Exo 2" w:cs="Exo 2"/>
                <w:i w:val="0"/>
                <w:iCs w:val="0"/>
              </w:rPr>
            </w:pPr>
            <w:r w:rsidRPr="1CB58571">
              <w:rPr>
                <w:rStyle w:val="Emphasis"/>
                <w:rFonts w:eastAsia="Exo 2" w:cs="Exo 2"/>
              </w:rPr>
              <w:t>Baseline:</w:t>
            </w:r>
            <w:r w:rsidRPr="1CB58571">
              <w:rPr>
                <w:rFonts w:eastAsia="Exo 2" w:cs="Exo 2"/>
              </w:rPr>
              <w:t xml:space="preserve"> 0% (currently manual checks).</w:t>
            </w:r>
          </w:p>
          <w:p w:rsidRPr="00D5051A" w:rsidR="00F561A7" w:rsidP="00F82B0D" w:rsidRDefault="1C6E40A4" w14:paraId="25075522" w14:textId="11BCDDCD">
            <w:pPr>
              <w:pStyle w:val="ListParagraph"/>
              <w:numPr>
                <w:ilvl w:val="1"/>
                <w:numId w:val="30"/>
              </w:numPr>
              <w:rPr>
                <w:rFonts w:eastAsia="Exo 2" w:cs="Exo 2"/>
              </w:rPr>
            </w:pPr>
            <w:r w:rsidRPr="1CB58571">
              <w:rPr>
                <w:rStyle w:val="Emphasis"/>
                <w:rFonts w:eastAsia="Exo 2" w:cs="Exo 2"/>
              </w:rPr>
              <w:t>Target:</w:t>
            </w:r>
            <w:r w:rsidRPr="1CB58571">
              <w:rPr>
                <w:rFonts w:eastAsia="Exo 2" w:cs="Exo 2"/>
              </w:rPr>
              <w:t xml:space="preserve"> ≥90% of batches monitored.</w:t>
            </w:r>
          </w:p>
          <w:p w:rsidRPr="007B55E5" w:rsidR="007B55E5" w:rsidP="00F82B0D" w:rsidRDefault="1C6E40A4" w14:paraId="442DBB97" w14:textId="5976B8B8">
            <w:pPr>
              <w:pStyle w:val="ListParagraph"/>
              <w:numPr>
                <w:ilvl w:val="0"/>
                <w:numId w:val="33"/>
              </w:numPr>
              <w:rPr>
                <w:rStyle w:val="Emphasis"/>
                <w:rFonts w:eastAsia="Exo 2" w:cs="Exo 2"/>
                <w:i w:val="0"/>
                <w:iCs w:val="0"/>
              </w:rPr>
            </w:pPr>
            <w:r w:rsidRPr="1CB58571">
              <w:rPr>
                <w:rFonts w:eastAsia="Exo 2" w:cs="Exo 2"/>
              </w:rPr>
              <w:t>NAT_KPI1.2: Compliance with aloin &lt;1 ppm in final products.</w:t>
            </w:r>
          </w:p>
          <w:p w:rsidRPr="007B55E5" w:rsidR="007B55E5" w:rsidP="00F82B0D" w:rsidRDefault="1C6E40A4" w14:paraId="373759A0" w14:textId="3A995983">
            <w:pPr>
              <w:pStyle w:val="ListParagraph"/>
              <w:numPr>
                <w:ilvl w:val="1"/>
                <w:numId w:val="33"/>
              </w:numPr>
              <w:rPr>
                <w:rStyle w:val="Emphasis"/>
                <w:rFonts w:eastAsia="Exo 2" w:cs="Exo 2"/>
                <w:i w:val="0"/>
                <w:iCs w:val="0"/>
              </w:rPr>
            </w:pPr>
            <w:r w:rsidRPr="1CB58571">
              <w:rPr>
                <w:rStyle w:val="Emphasis"/>
                <w:rFonts w:eastAsia="Exo 2" w:cs="Exo 2"/>
              </w:rPr>
              <w:t>Baseline:</w:t>
            </w:r>
            <w:r w:rsidRPr="1CB58571">
              <w:rPr>
                <w:rFonts w:eastAsia="Exo 2" w:cs="Exo 2"/>
              </w:rPr>
              <w:t xml:space="preserve"> Compliance verified via lab tests.</w:t>
            </w:r>
          </w:p>
          <w:p w:rsidRPr="00D5051A" w:rsidR="007B55E5" w:rsidP="00F82B0D" w:rsidRDefault="1C6E40A4" w14:paraId="1883AA39" w14:textId="280BDB4C">
            <w:pPr>
              <w:pStyle w:val="ListParagraph"/>
              <w:numPr>
                <w:ilvl w:val="1"/>
                <w:numId w:val="33"/>
              </w:numPr>
              <w:rPr>
                <w:rFonts w:eastAsia="Exo 2" w:cs="Exo 2"/>
              </w:rPr>
            </w:pPr>
            <w:r w:rsidRPr="1CB58571">
              <w:rPr>
                <w:rStyle w:val="Emphasis"/>
                <w:rFonts w:eastAsia="Exo 2" w:cs="Exo 2"/>
              </w:rPr>
              <w:t>Target:</w:t>
            </w:r>
            <w:r w:rsidRPr="1CB58571">
              <w:rPr>
                <w:rFonts w:eastAsia="Exo 2" w:cs="Exo 2"/>
              </w:rPr>
              <w:t xml:space="preserve"> 100% of batches verified via digital monitoring + lab confirmation.</w:t>
            </w:r>
          </w:p>
          <w:p w:rsidR="007B55E5" w:rsidP="00F82B0D" w:rsidRDefault="1C6E40A4" w14:paraId="1AA87C90" w14:textId="2A21AB27">
            <w:pPr>
              <w:pStyle w:val="ListParagraph"/>
              <w:numPr>
                <w:ilvl w:val="0"/>
                <w:numId w:val="33"/>
              </w:numPr>
              <w:rPr>
                <w:rStyle w:val="Emphasis"/>
                <w:rFonts w:eastAsia="Exo 2" w:cs="Exo 2"/>
              </w:rPr>
            </w:pPr>
            <w:r w:rsidRPr="1CB58571">
              <w:rPr>
                <w:rFonts w:eastAsia="Exo 2" w:cs="Exo 2"/>
              </w:rPr>
              <w:t>NAT_KPI1.3 Digital ingredient traceability</w:t>
            </w:r>
          </w:p>
          <w:p w:rsidR="007B55E5" w:rsidP="00F82B0D" w:rsidRDefault="1C6E40A4" w14:paraId="7FFDAE21" w14:textId="68AFB701">
            <w:pPr>
              <w:pStyle w:val="ListParagraph"/>
              <w:numPr>
                <w:ilvl w:val="1"/>
                <w:numId w:val="33"/>
              </w:numPr>
              <w:rPr>
                <w:rStyle w:val="Emphasis"/>
                <w:rFonts w:eastAsia="Exo 2" w:cs="Exo 2"/>
              </w:rPr>
            </w:pPr>
            <w:r w:rsidRPr="1CB58571">
              <w:rPr>
                <w:rStyle w:val="Emphasis"/>
                <w:rFonts w:eastAsia="Exo 2" w:cs="Exo 2"/>
              </w:rPr>
              <w:t>Definition: Percentage of ingredient sourcing records (farm origin, harvest, certification) available in digital format with LCA metadata.</w:t>
            </w:r>
          </w:p>
          <w:p w:rsidR="007B55E5" w:rsidP="00F82B0D" w:rsidRDefault="1C6E40A4" w14:paraId="60AB78A8" w14:textId="380C9846">
            <w:pPr>
              <w:pStyle w:val="ListParagraph"/>
              <w:numPr>
                <w:ilvl w:val="1"/>
                <w:numId w:val="33"/>
              </w:numPr>
              <w:rPr>
                <w:rStyle w:val="Emphasis"/>
                <w:rFonts w:eastAsia="Exo 2" w:cs="Exo 2"/>
                <w:lang w:eastAsia="es-ES"/>
              </w:rPr>
            </w:pPr>
            <w:r w:rsidRPr="1CB58571">
              <w:rPr>
                <w:rStyle w:val="Emphasis"/>
                <w:rFonts w:eastAsia="Exo 2" w:cs="Exo 2"/>
              </w:rPr>
              <w:t>Baseline: Estimated &lt;30% of ingredient records digitalised.</w:t>
            </w:r>
          </w:p>
          <w:p w:rsidRPr="007B55E5" w:rsidR="00F561A7" w:rsidP="00F82B0D" w:rsidRDefault="1C6E40A4" w14:paraId="4F5953FC" w14:textId="261076D4">
            <w:pPr>
              <w:pStyle w:val="ListParagraph"/>
              <w:numPr>
                <w:ilvl w:val="1"/>
                <w:numId w:val="33"/>
              </w:numPr>
              <w:rPr>
                <w:rStyle w:val="Emphasis"/>
                <w:rFonts w:eastAsia="Exo 2" w:cs="Exo 2"/>
              </w:rPr>
            </w:pPr>
            <w:r w:rsidRPr="1CB58571">
              <w:rPr>
                <w:rStyle w:val="Emphasis"/>
                <w:rFonts w:eastAsia="Exo 2" w:cs="Exo 2"/>
              </w:rPr>
              <w:t>Target: ≥90% of ingredient records digitalised and traceable.</w:t>
            </w:r>
          </w:p>
          <w:p w:rsidRPr="00ED7267" w:rsidR="006B100D" w:rsidP="00F82B0D" w:rsidRDefault="70BDE093" w14:paraId="7E4631C7" w14:textId="0F374D17">
            <w:pPr>
              <w:pStyle w:val="ListParagraph"/>
              <w:numPr>
                <w:ilvl w:val="0"/>
                <w:numId w:val="31"/>
              </w:numPr>
              <w:spacing w:before="240" w:after="240" w:line="276" w:lineRule="auto"/>
              <w:jc w:val="left"/>
              <w:rPr>
                <w:rFonts w:eastAsia="Exo 2" w:cs="Exo 2"/>
                <w:color w:val="242424" w:themeColor="text1"/>
              </w:rPr>
            </w:pPr>
            <w:r w:rsidRPr="1CB58571">
              <w:rPr>
                <w:rFonts w:eastAsia="Exo 2" w:cs="Exo 2"/>
                <w:color w:val="242424" w:themeColor="text1"/>
              </w:rPr>
              <w:t xml:space="preserve">Number of products with a </w:t>
            </w:r>
            <w:r w:rsidR="002570C0">
              <w:rPr>
                <w:rFonts w:eastAsia="Exo 2" w:cs="Exo 2"/>
                <w:color w:val="242424" w:themeColor="text1"/>
              </w:rPr>
              <w:t>DPP</w:t>
            </w:r>
            <w:r w:rsidRPr="1CB58571">
              <w:rPr>
                <w:rFonts w:eastAsia="Exo 2" w:cs="Exo 2"/>
                <w:color w:val="242424" w:themeColor="text1"/>
              </w:rPr>
              <w:t xml:space="preserve"> with verified origin, harvest and leaf data shared with customers or distributors.</w:t>
            </w:r>
          </w:p>
          <w:p w:rsidRPr="00ED7267" w:rsidR="006B100D" w:rsidP="00F82B0D" w:rsidRDefault="70BDE093" w14:paraId="65F090A8" w14:textId="77777777">
            <w:pPr>
              <w:pStyle w:val="ListParagraph"/>
              <w:numPr>
                <w:ilvl w:val="0"/>
                <w:numId w:val="31"/>
              </w:numPr>
              <w:spacing w:before="240" w:after="240" w:line="276" w:lineRule="auto"/>
              <w:jc w:val="left"/>
              <w:rPr>
                <w:rFonts w:eastAsia="Exo 2" w:cs="Exo 2"/>
                <w:color w:val="242424" w:themeColor="text1"/>
              </w:rPr>
            </w:pPr>
            <w:r w:rsidRPr="1CB58571">
              <w:rPr>
                <w:rFonts w:eastAsia="Exo 2" w:cs="Exo 2"/>
                <w:color w:val="242424" w:themeColor="text1"/>
              </w:rPr>
              <w:t>Percentage of time the storage temperatures in the cooling area remain within optimal conditions for raw aloe leaves, as monitored in real-time.</w:t>
            </w:r>
          </w:p>
          <w:p w:rsidRPr="00ED7267" w:rsidR="006B100D" w:rsidP="00F82B0D" w:rsidRDefault="70BDE093" w14:paraId="58EA767D" w14:textId="77777777">
            <w:pPr>
              <w:pStyle w:val="ListParagraph"/>
              <w:numPr>
                <w:ilvl w:val="0"/>
                <w:numId w:val="31"/>
              </w:numPr>
              <w:spacing w:before="240" w:after="240" w:line="276" w:lineRule="auto"/>
              <w:jc w:val="left"/>
              <w:rPr>
                <w:rFonts w:eastAsia="Exo 2" w:cs="Exo 2"/>
                <w:color w:val="242424" w:themeColor="text1"/>
              </w:rPr>
            </w:pPr>
            <w:r w:rsidRPr="1CB58571">
              <w:rPr>
                <w:rFonts w:eastAsia="Exo 2" w:cs="Exo 2"/>
                <w:color w:val="242424" w:themeColor="text1"/>
              </w:rPr>
              <w:t>Average aloin content in finished products on a quarterly basis.</w:t>
            </w:r>
          </w:p>
          <w:p w:rsidRPr="00ED7267" w:rsidR="006B100D" w:rsidP="00F82B0D" w:rsidRDefault="70BDE093" w14:paraId="1B68F2D3" w14:textId="32940548">
            <w:pPr>
              <w:pStyle w:val="ListParagraph"/>
              <w:numPr>
                <w:ilvl w:val="0"/>
                <w:numId w:val="31"/>
              </w:numPr>
              <w:spacing w:before="240" w:after="240" w:line="276" w:lineRule="auto"/>
              <w:jc w:val="left"/>
              <w:rPr>
                <w:rFonts w:eastAsia="Exo 2" w:cs="Exo 2"/>
                <w:color w:val="242424" w:themeColor="text1"/>
              </w:rPr>
            </w:pPr>
            <w:r w:rsidRPr="1CB58571">
              <w:rPr>
                <w:rFonts w:eastAsia="Exo 2" w:cs="Exo 2"/>
                <w:color w:val="242424" w:themeColor="text1"/>
              </w:rPr>
              <w:t>Ratio of energy and water consumption to production output, measured in real time, to optimize resource use and reduce operating costs.</w:t>
            </w:r>
          </w:p>
        </w:tc>
      </w:tr>
    </w:tbl>
    <w:p w:rsidR="00DB713F" w:rsidP="1CB58571" w:rsidRDefault="00DB713F" w14:paraId="63580134" w14:textId="77777777">
      <w:pPr>
        <w:rPr>
          <w:rFonts w:eastAsia="Exo 2" w:cs="Exo 2"/>
        </w:rPr>
        <w:sectPr w:rsidR="00DB713F" w:rsidSect="001B4D36">
          <w:headerReference w:type="default" r:id="rId19"/>
          <w:headerReference w:type="first" r:id="rId20"/>
          <w:pgSz w:w="11906" w:h="16838" w:orient="portrait"/>
          <w:pgMar w:top="993" w:right="1134" w:bottom="1245" w:left="1134" w:header="709" w:footer="709" w:gutter="0"/>
          <w:cols w:space="708"/>
          <w:titlePg/>
          <w:docGrid w:linePitch="360"/>
        </w:sectPr>
      </w:pPr>
    </w:p>
    <w:p w:rsidRPr="00094EE6" w:rsidR="3DD81FD3" w:rsidP="1CB58571" w:rsidRDefault="2F68C8EC" w14:paraId="688156AC" w14:textId="1B3D4A9C">
      <w:pPr>
        <w:pStyle w:val="Heading5"/>
        <w:rPr>
          <w:rFonts w:eastAsia="Exo 2" w:cs="Exo 2"/>
        </w:rPr>
      </w:pPr>
      <w:bookmarkStart w:name="_Toc1268033103" w:id="83"/>
      <w:r w:rsidRPr="1CB58571">
        <w:rPr>
          <w:rFonts w:eastAsia="Exo 2" w:cs="Exo 2"/>
        </w:rPr>
        <w:t>KPIs identified</w:t>
      </w:r>
      <w:bookmarkEnd w:id="83"/>
    </w:p>
    <w:p w:rsidRPr="00ED7267" w:rsidR="006B100D" w:rsidP="00094EE6" w:rsidRDefault="70BDE093" w14:paraId="3E754078" w14:textId="7E5246A6">
      <w:pPr>
        <w:pStyle w:val="Caption"/>
      </w:pPr>
      <w:bookmarkStart w:name="_Toc209451868" w:id="84"/>
      <w:r w:rsidRPr="1CB58571">
        <w:t xml:space="preserve">Table </w:t>
      </w:r>
      <w:r w:rsidR="006B100D">
        <w:fldChar w:fldCharType="begin"/>
      </w:r>
      <w:r w:rsidR="006B100D">
        <w:instrText xml:space="preserve"> SEQ Table \* ARABIC </w:instrText>
      </w:r>
      <w:r w:rsidR="006B100D">
        <w:fldChar w:fldCharType="separate"/>
      </w:r>
      <w:r w:rsidR="00FF7A7C">
        <w:rPr>
          <w:noProof/>
        </w:rPr>
        <w:t>15</w:t>
      </w:r>
      <w:r w:rsidR="006B100D">
        <w:fldChar w:fldCharType="end"/>
      </w:r>
      <w:r w:rsidRPr="1CB58571">
        <w:t xml:space="preserve">: </w:t>
      </w:r>
      <w:r>
        <w:t>N</w:t>
      </w:r>
      <w:r w:rsidR="408D2BFB">
        <w:t>aturae´</w:t>
      </w:r>
      <w:r>
        <w:t>s</w:t>
      </w:r>
      <w:r w:rsidRPr="1CB58571">
        <w:t xml:space="preserve"> KPI's summary</w:t>
      </w:r>
      <w:bookmarkEnd w:id="84"/>
    </w:p>
    <w:tbl>
      <w:tblPr>
        <w:tblW w:w="14454" w:type="dxa"/>
        <w:tblLayout w:type="fixed"/>
        <w:tblCellMar>
          <w:left w:w="70" w:type="dxa"/>
          <w:right w:w="70" w:type="dxa"/>
        </w:tblCellMar>
        <w:tblLook w:val="04A0" w:firstRow="1" w:lastRow="0" w:firstColumn="1" w:lastColumn="0" w:noHBand="0" w:noVBand="1"/>
      </w:tblPr>
      <w:tblGrid>
        <w:gridCol w:w="698"/>
        <w:gridCol w:w="1185"/>
        <w:gridCol w:w="1155"/>
        <w:gridCol w:w="4045"/>
        <w:gridCol w:w="992"/>
        <w:gridCol w:w="3260"/>
        <w:gridCol w:w="1276"/>
        <w:gridCol w:w="1843"/>
      </w:tblGrid>
      <w:tr w:rsidRPr="00ED7267" w:rsidR="00BD1B38" w:rsidTr="00FF7A7C" w14:paraId="6B692C31" w14:textId="77777777">
        <w:trPr>
          <w:trHeight w:val="312"/>
        </w:trPr>
        <w:tc>
          <w:tcPr>
            <w:tcW w:w="698"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vAlign w:val="center"/>
          </w:tcPr>
          <w:p w:rsidRPr="00FF7A7C" w:rsidR="00C24532" w:rsidP="1CB58571" w:rsidRDefault="24AC7455" w14:paraId="5551E433"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UC</w:t>
            </w:r>
          </w:p>
        </w:tc>
        <w:tc>
          <w:tcPr>
            <w:tcW w:w="1185"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vAlign w:val="center"/>
            <w:hideMark/>
          </w:tcPr>
          <w:p w:rsidRPr="00FF7A7C" w:rsidR="00C24532" w:rsidP="1CB58571" w:rsidRDefault="24AC7455" w14:paraId="41AC5729"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KPI Category</w:t>
            </w:r>
          </w:p>
        </w:tc>
        <w:tc>
          <w:tcPr>
            <w:tcW w:w="1155"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vAlign w:val="center"/>
            <w:hideMark/>
          </w:tcPr>
          <w:p w:rsidRPr="00FF7A7C" w:rsidR="00C24532" w:rsidP="1CB58571" w:rsidRDefault="24AC7455" w14:paraId="0B98A98C"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Code</w:t>
            </w:r>
          </w:p>
        </w:tc>
        <w:tc>
          <w:tcPr>
            <w:tcW w:w="4045"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vAlign w:val="center"/>
            <w:hideMark/>
          </w:tcPr>
          <w:p w:rsidRPr="00FF7A7C" w:rsidR="00C24532" w:rsidP="1CB58571" w:rsidRDefault="24AC7455" w14:paraId="7AAD17AD"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Definition</w:t>
            </w:r>
          </w:p>
        </w:tc>
        <w:tc>
          <w:tcPr>
            <w:tcW w:w="992"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vAlign w:val="center"/>
            <w:hideMark/>
          </w:tcPr>
          <w:p w:rsidRPr="00FF7A7C" w:rsidR="00C24532" w:rsidP="1CB58571" w:rsidRDefault="24AC7455" w14:paraId="5D725469" w14:textId="6B211DD9">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Criticalit</w:t>
            </w:r>
            <w:r w:rsidRPr="00FF7A7C" w:rsidR="00D642BC">
              <w:rPr>
                <w:rFonts w:eastAsia="Exo 2" w:cs="Exo 2"/>
                <w:b/>
                <w:bCs/>
                <w:color w:val="FFFFFF" w:themeColor="text2"/>
                <w:sz w:val="20"/>
                <w:szCs w:val="20"/>
                <w:lang w:eastAsia="es-ES"/>
              </w:rPr>
              <w:t>y</w:t>
            </w:r>
          </w:p>
        </w:tc>
        <w:tc>
          <w:tcPr>
            <w:tcW w:w="3260"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tcPr>
          <w:p w:rsidRPr="00FF7A7C" w:rsidR="00C24532" w:rsidP="1CB58571" w:rsidRDefault="24AC7455" w14:paraId="061D370F" w14:textId="77777777">
            <w:pPr>
              <w:spacing w:after="0"/>
              <w:jc w:val="center"/>
              <w:rPr>
                <w:rFonts w:eastAsia="Exo 2" w:cs="Exo 2"/>
                <w:color w:val="FFFFFF" w:themeColor="background1"/>
                <w:sz w:val="20"/>
                <w:szCs w:val="20"/>
                <w:lang w:eastAsia="es-ES"/>
              </w:rPr>
            </w:pPr>
            <w:r w:rsidRPr="00FF7A7C">
              <w:rPr>
                <w:rFonts w:eastAsia="Exo 2" w:cs="Exo 2"/>
                <w:color w:val="FFFFFF" w:themeColor="text2"/>
                <w:sz w:val="20"/>
                <w:szCs w:val="20"/>
                <w:lang w:eastAsia="es-ES"/>
              </w:rPr>
              <w:t>Formula/ Unit</w:t>
            </w:r>
          </w:p>
        </w:tc>
        <w:tc>
          <w:tcPr>
            <w:tcW w:w="1276"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tcPr>
          <w:p w:rsidRPr="00FF7A7C" w:rsidR="00C24532" w:rsidP="1CB58571" w:rsidRDefault="24AC7455" w14:paraId="29D5F80B"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Baseline</w:t>
            </w:r>
          </w:p>
        </w:tc>
        <w:tc>
          <w:tcPr>
            <w:tcW w:w="1843" w:type="dxa"/>
            <w:tcBorders>
              <w:top w:val="single" w:color="FFFFFF" w:themeColor="background2" w:sz="4" w:space="0"/>
              <w:left w:val="single" w:color="FFFFFF" w:themeColor="background2" w:sz="4" w:space="0"/>
              <w:bottom w:val="single" w:color="BFBFBF" w:themeColor="background1" w:themeShade="BF" w:sz="4" w:space="0"/>
              <w:right w:val="single" w:color="FFFFFF" w:themeColor="background2" w:sz="4" w:space="0"/>
            </w:tcBorders>
            <w:shd w:val="clear" w:color="auto" w:fill="008000"/>
          </w:tcPr>
          <w:p w:rsidRPr="00FF7A7C" w:rsidR="00C24532" w:rsidP="1CB58571" w:rsidRDefault="24AC7455" w14:paraId="10997D50" w14:textId="77777777">
            <w:pPr>
              <w:spacing w:after="0"/>
              <w:jc w:val="center"/>
              <w:rPr>
                <w:rFonts w:eastAsia="Exo 2" w:cs="Exo 2"/>
                <w:b/>
                <w:bCs/>
                <w:color w:val="FFFFFF" w:themeColor="background1"/>
                <w:sz w:val="20"/>
                <w:szCs w:val="20"/>
                <w:lang w:eastAsia="es-ES"/>
              </w:rPr>
            </w:pPr>
            <w:r w:rsidRPr="00FF7A7C">
              <w:rPr>
                <w:rFonts w:eastAsia="Exo 2" w:cs="Exo 2"/>
                <w:b/>
                <w:bCs/>
                <w:color w:val="FFFFFF" w:themeColor="text2"/>
                <w:sz w:val="20"/>
                <w:szCs w:val="20"/>
                <w:lang w:eastAsia="es-ES"/>
              </w:rPr>
              <w:t>Target</w:t>
            </w:r>
          </w:p>
        </w:tc>
      </w:tr>
      <w:tr w:rsidRPr="00ED7267" w:rsidR="00FF7A7C" w:rsidTr="00FF7A7C" w14:paraId="361803D2" w14:textId="77777777">
        <w:trPr>
          <w:trHeight w:val="300"/>
        </w:trPr>
        <w:tc>
          <w:tcPr>
            <w:tcW w:w="698" w:type="dxa"/>
            <w:vMerge w:val="restar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C24532" w:rsidP="1CB58571" w:rsidRDefault="2E04E05E" w14:paraId="3CD1549A" w14:textId="77777777">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NAT-UC1</w:t>
            </w: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00C24532" w:rsidP="1CB58571" w:rsidRDefault="24AC7455" w14:paraId="45A77B13" w14:textId="77777777">
            <w:pPr>
              <w:jc w:val="center"/>
              <w:rPr>
                <w:rFonts w:eastAsia="Exo 2" w:cs="Exo 2"/>
                <w:sz w:val="20"/>
                <w:szCs w:val="20"/>
                <w:lang w:eastAsia="es-ES"/>
              </w:rPr>
            </w:pPr>
            <w:r w:rsidRPr="00FF7A7C">
              <w:rPr>
                <w:rFonts w:eastAsia="Exo 2" w:cs="Exo 2"/>
                <w:sz w:val="20"/>
                <w:szCs w:val="20"/>
              </w:rPr>
              <w:t>Quality Control KP</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00C24532" w:rsidP="1CB58571" w:rsidRDefault="2E04E05E" w14:paraId="45296DA8" w14:textId="77777777">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NAT_KPI1.1</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97FCAD6" w14:paraId="7B78C462" w14:textId="163024C4">
            <w:pPr>
              <w:spacing w:after="0"/>
              <w:jc w:val="center"/>
              <w:rPr>
                <w:rFonts w:eastAsia="Exo 2" w:cs="Exo 2"/>
                <w:sz w:val="20"/>
                <w:szCs w:val="20"/>
              </w:rPr>
            </w:pPr>
            <w:r w:rsidRPr="00FF7A7C">
              <w:rPr>
                <w:rFonts w:eastAsia="Exo 2" w:cs="Exo 2"/>
                <w:sz w:val="20"/>
                <w:szCs w:val="20"/>
              </w:rPr>
              <w:t xml:space="preserve">Percentage of total juice volume produced that is </w:t>
            </w:r>
            <w:r w:rsidRPr="00FF7A7C" w:rsidR="00F7679E">
              <w:rPr>
                <w:rFonts w:eastAsia="Exo 2" w:cs="Exo 2"/>
                <w:sz w:val="20"/>
                <w:szCs w:val="20"/>
              </w:rPr>
              <w:t>analysed</w:t>
            </w:r>
            <w:r w:rsidRPr="00FF7A7C">
              <w:rPr>
                <w:rFonts w:eastAsia="Exo 2" w:cs="Exo 2"/>
                <w:sz w:val="20"/>
                <w:szCs w:val="20"/>
              </w:rPr>
              <w:t xml:space="preserve"> to verify that pH levels remain between 3.6 and 3.8 during production.</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283ED35D" w14:textId="3030BD37">
            <w:pPr>
              <w:spacing w:after="0"/>
              <w:jc w:val="center"/>
              <w:rPr>
                <w:rFonts w:eastAsia="Exo 2" w:cs="Exo 2"/>
                <w:sz w:val="20"/>
                <w:szCs w:val="20"/>
              </w:rPr>
            </w:pPr>
            <w:r w:rsidRPr="00FF7A7C">
              <w:rPr>
                <w:rFonts w:eastAsia="Exo 2" w:cs="Exo 2"/>
                <w:sz w:val="20"/>
                <w:szCs w:val="20"/>
              </w:rPr>
              <w:t xml:space="preserve">High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1FB72380" w14:paraId="16D10788" w14:textId="4AAFC44D">
            <w:pPr>
              <w:spacing w:after="0"/>
              <w:jc w:val="center"/>
              <w:rPr>
                <w:rFonts w:eastAsia="Exo 2" w:cs="Exo 2"/>
                <w:sz w:val="20"/>
                <w:szCs w:val="20"/>
              </w:rPr>
            </w:pPr>
            <w:r w:rsidRPr="00FF7A7C">
              <w:rPr>
                <w:rFonts w:eastAsia="Exo 2" w:cs="Exo 2"/>
                <w:sz w:val="20"/>
                <w:szCs w:val="20"/>
              </w:rPr>
              <w:t>%</w:t>
            </w:r>
            <w:r w:rsidRPr="00FF7A7C" w:rsidR="059864D2">
              <w:rPr>
                <w:rFonts w:eastAsia="Exo 2" w:cs="Exo 2"/>
                <w:sz w:val="20"/>
                <w:szCs w:val="20"/>
              </w:rPr>
              <w:t>= (</w:t>
            </w:r>
            <w:r w:rsidRPr="00FF7A7C" w:rsidR="39A4A7BB">
              <w:rPr>
                <w:rFonts w:eastAsia="Exo 2" w:cs="Exo 2"/>
                <w:sz w:val="20"/>
                <w:szCs w:val="20"/>
              </w:rPr>
              <w:t>L</w:t>
            </w:r>
            <w:r w:rsidRPr="00FF7A7C" w:rsidR="0139EEE8">
              <w:rPr>
                <w:rFonts w:eastAsia="Exo 2" w:cs="Exo 2"/>
                <w:sz w:val="20"/>
                <w:szCs w:val="20"/>
              </w:rPr>
              <w:t xml:space="preserve"> </w:t>
            </w:r>
            <w:r w:rsidRPr="00FF7A7C" w:rsidR="4F12AEDD">
              <w:rPr>
                <w:rFonts w:eastAsia="Exo 2" w:cs="Exo 2"/>
                <w:sz w:val="20"/>
                <w:szCs w:val="20"/>
              </w:rPr>
              <w:t>analysed pH</w:t>
            </w:r>
            <w:r w:rsidRPr="00FF7A7C" w:rsidR="65F7CB92">
              <w:rPr>
                <w:rFonts w:eastAsia="Exo 2" w:cs="Exo 2"/>
                <w:sz w:val="20"/>
                <w:szCs w:val="20"/>
              </w:rPr>
              <w:t xml:space="preserve"> </w:t>
            </w:r>
            <w:r w:rsidRPr="00FF7A7C" w:rsidR="4195F0F5">
              <w:rPr>
                <w:rFonts w:eastAsia="Exo 2" w:cs="Exo 2"/>
                <w:sz w:val="20"/>
                <w:szCs w:val="20"/>
              </w:rPr>
              <w:t xml:space="preserve">/ </w:t>
            </w:r>
            <w:r w:rsidRPr="00FF7A7C" w:rsidR="5FDA5C77">
              <w:rPr>
                <w:rFonts w:eastAsia="Exo 2" w:cs="Exo 2"/>
                <w:sz w:val="20"/>
                <w:szCs w:val="20"/>
              </w:rPr>
              <w:t>L</w:t>
            </w:r>
            <w:r w:rsidRPr="00FF7A7C" w:rsidR="4195F0F5">
              <w:rPr>
                <w:rFonts w:eastAsia="Exo 2" w:cs="Exo 2"/>
                <w:sz w:val="20"/>
                <w:szCs w:val="20"/>
              </w:rPr>
              <w:t xml:space="preserve"> produced</w:t>
            </w:r>
            <w:r w:rsidRPr="00FF7A7C" w:rsidR="3E50FD2E">
              <w:rPr>
                <w:rFonts w:eastAsia="Exo 2" w:cs="Exo 2"/>
                <w:sz w:val="20"/>
                <w:szCs w:val="20"/>
              </w:rPr>
              <w:t>) x 100</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2540D68E" w14:textId="132A0279">
            <w:pPr>
              <w:spacing w:after="0"/>
              <w:jc w:val="center"/>
              <w:rPr>
                <w:rFonts w:eastAsia="Exo 2" w:cs="Exo 2"/>
                <w:sz w:val="20"/>
                <w:szCs w:val="20"/>
              </w:rPr>
            </w:pPr>
            <w:r w:rsidRPr="00FF7A7C">
              <w:rPr>
                <w:rFonts w:eastAsia="Exo 2" w:cs="Exo 2"/>
                <w:sz w:val="20"/>
                <w:szCs w:val="20"/>
              </w:rPr>
              <w:t>&lt;0,5</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25A37921" w14:textId="17E2D4C8">
            <w:pPr>
              <w:spacing w:after="0"/>
              <w:jc w:val="center"/>
              <w:rPr>
                <w:rFonts w:eastAsia="Exo 2" w:cs="Exo 2"/>
                <w:sz w:val="20"/>
                <w:szCs w:val="20"/>
              </w:rPr>
            </w:pPr>
            <w:r w:rsidRPr="00FF7A7C">
              <w:rPr>
                <w:rFonts w:eastAsia="Exo 2" w:cs="Exo 2"/>
                <w:sz w:val="20"/>
                <w:szCs w:val="20"/>
              </w:rPr>
              <w:t xml:space="preserve"> </w:t>
            </w:r>
            <w:r w:rsidRPr="00FF7A7C" w:rsidR="50ECB156">
              <w:rPr>
                <w:rFonts w:eastAsia="Exo 2" w:cs="Exo 2"/>
                <w:sz w:val="20"/>
                <w:szCs w:val="20"/>
              </w:rPr>
              <w:t>&gt;9</w:t>
            </w:r>
            <w:r w:rsidRPr="00FF7A7C">
              <w:rPr>
                <w:rFonts w:eastAsia="Exo 2" w:cs="Exo 2"/>
                <w:sz w:val="20"/>
                <w:szCs w:val="20"/>
              </w:rPr>
              <w:t xml:space="preserve">0 </w:t>
            </w:r>
          </w:p>
        </w:tc>
      </w:tr>
      <w:tr w:rsidR="00FF7A7C" w:rsidTr="00FF7A7C" w14:paraId="4361998A"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E8314F" w:rsidRDefault="00E8314F" w14:paraId="25F27D80" w14:textId="77777777">
            <w:pPr>
              <w:rPr>
                <w:sz w:val="20"/>
                <w:szCs w:val="20"/>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2E3CB8AB" w14:textId="3BC6C852">
            <w:pPr>
              <w:spacing w:after="0"/>
              <w:jc w:val="center"/>
              <w:rPr>
                <w:rFonts w:eastAsia="Exo 2" w:cs="Exo 2"/>
                <w:sz w:val="20"/>
                <w:szCs w:val="20"/>
              </w:rPr>
            </w:pPr>
            <w:r w:rsidRPr="00FF7A7C">
              <w:rPr>
                <w:rFonts w:eastAsia="Exo 2" w:cs="Exo 2"/>
                <w:sz w:val="20"/>
                <w:szCs w:val="20"/>
              </w:rPr>
              <w:t xml:space="preserve">Quality Control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468FCE63" w14:textId="2B617979">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 xml:space="preserve">NAT_KPI1.2 </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75A23687" w14:textId="1F4105B7">
            <w:pPr>
              <w:spacing w:after="0"/>
              <w:jc w:val="center"/>
              <w:rPr>
                <w:rFonts w:eastAsia="Exo 2" w:cs="Exo 2"/>
                <w:sz w:val="20"/>
                <w:szCs w:val="20"/>
                <w:lang w:val="en-US"/>
              </w:rPr>
            </w:pPr>
            <w:r w:rsidRPr="00FF7A7C">
              <w:rPr>
                <w:rFonts w:eastAsia="Exo 2" w:cs="Exo 2"/>
                <w:sz w:val="20"/>
                <w:szCs w:val="20"/>
                <w:lang w:val="en-US"/>
              </w:rPr>
              <w:t>Average time required by the operator to adjust the product pH to remain below 4.0 during production</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464FD724" w14:textId="223B791C">
            <w:pPr>
              <w:spacing w:after="0"/>
              <w:jc w:val="center"/>
              <w:rPr>
                <w:rFonts w:eastAsia="Exo 2" w:cs="Exo 2"/>
                <w:sz w:val="20"/>
                <w:szCs w:val="20"/>
              </w:rPr>
            </w:pPr>
            <w:r w:rsidRPr="00FF7A7C">
              <w:rPr>
                <w:rFonts w:eastAsia="Exo 2" w:cs="Exo 2"/>
                <w:sz w:val="20"/>
                <w:szCs w:val="20"/>
              </w:rPr>
              <w:t>Low</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71E55C57" w14:paraId="55EB184C" w14:textId="5F71EF22">
            <w:pPr>
              <w:spacing w:after="0"/>
              <w:jc w:val="center"/>
              <w:rPr>
                <w:rFonts w:eastAsia="Exo 2" w:cs="Exo 2"/>
                <w:sz w:val="20"/>
                <w:szCs w:val="20"/>
              </w:rPr>
            </w:pPr>
            <w:r w:rsidRPr="00FF7A7C">
              <w:rPr>
                <w:rFonts w:eastAsia="Exo 2" w:cs="Exo 2"/>
                <w:sz w:val="20"/>
                <w:szCs w:val="20"/>
              </w:rPr>
              <w:t xml:space="preserve">Average time (min) = </w:t>
            </w:r>
            <w:r w:rsidRPr="00FF7A7C" w:rsidR="2FAF7BFA">
              <w:rPr>
                <w:rFonts w:eastAsia="Exo 2" w:cs="Exo 2"/>
                <w:sz w:val="20"/>
                <w:szCs w:val="20"/>
              </w:rPr>
              <w:t>#</w:t>
            </w:r>
            <w:r w:rsidRPr="00FF7A7C">
              <w:rPr>
                <w:rFonts w:eastAsia="Exo 2" w:cs="Exo 2"/>
                <w:sz w:val="20"/>
                <w:szCs w:val="20"/>
              </w:rPr>
              <w:t xml:space="preserve"> (pH adjustment time) / n</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37B950DD" w14:textId="78B94E93">
            <w:pPr>
              <w:spacing w:after="0"/>
              <w:jc w:val="center"/>
              <w:rPr>
                <w:rFonts w:eastAsia="Exo 2" w:cs="Exo 2"/>
                <w:sz w:val="20"/>
                <w:szCs w:val="20"/>
                <w:lang w:val="en-US"/>
              </w:rPr>
            </w:pPr>
            <w:r w:rsidRPr="00FF7A7C">
              <w:rPr>
                <w:rFonts w:eastAsia="Exo 2" w:cs="Exo 2"/>
                <w:sz w:val="20"/>
                <w:szCs w:val="20"/>
                <w:lang w:val="en-US"/>
              </w:rPr>
              <w:t>15</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0DE9F12C" w14:textId="081A55A4">
            <w:pPr>
              <w:spacing w:after="0"/>
              <w:jc w:val="center"/>
              <w:rPr>
                <w:rFonts w:eastAsia="Exo 2" w:cs="Exo 2"/>
                <w:sz w:val="20"/>
                <w:szCs w:val="20"/>
              </w:rPr>
            </w:pPr>
            <w:r w:rsidRPr="00FF7A7C">
              <w:rPr>
                <w:rFonts w:eastAsia="Exo 2" w:cs="Exo 2"/>
                <w:sz w:val="20"/>
                <w:szCs w:val="20"/>
                <w:lang w:val="en-US"/>
              </w:rPr>
              <w:t>&lt;15</w:t>
            </w:r>
            <w:r w:rsidRPr="00FF7A7C">
              <w:rPr>
                <w:rFonts w:eastAsia="Exo 2" w:cs="Exo 2"/>
                <w:sz w:val="20"/>
                <w:szCs w:val="20"/>
              </w:rPr>
              <w:t xml:space="preserve"> </w:t>
            </w:r>
          </w:p>
        </w:tc>
      </w:tr>
      <w:tr w:rsidRPr="00ED7267" w:rsidR="00FF7A7C" w:rsidTr="00FF7A7C" w14:paraId="48E53372"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C24532" w:rsidP="00DE35D6" w:rsidRDefault="00C24532" w14:paraId="52574F21" w14:textId="77777777">
            <w:pPr>
              <w:ind w:left="113" w:right="113"/>
              <w:jc w:val="center"/>
              <w:rPr>
                <w:b/>
                <w:sz w:val="20"/>
                <w:szCs w:val="20"/>
                <w:lang w:eastAsia="es-ES"/>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42FB219E" w14:textId="27A82C6B">
            <w:pPr>
              <w:spacing w:after="0"/>
              <w:jc w:val="center"/>
              <w:rPr>
                <w:rFonts w:eastAsia="Exo 2" w:cs="Exo 2"/>
                <w:sz w:val="20"/>
                <w:szCs w:val="20"/>
              </w:rPr>
            </w:pPr>
            <w:r w:rsidRPr="00FF7A7C">
              <w:rPr>
                <w:rFonts w:eastAsia="Exo 2" w:cs="Exo 2"/>
                <w:sz w:val="20"/>
                <w:szCs w:val="20"/>
              </w:rPr>
              <w:t xml:space="preserve">Food Safety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3699A7BB" w14:textId="1548BDF6">
            <w:pPr>
              <w:spacing w:after="0"/>
              <w:jc w:val="center"/>
              <w:rPr>
                <w:rFonts w:eastAsia="Exo 2" w:cs="Exo 2"/>
                <w:b/>
                <w:bCs/>
                <w:sz w:val="20"/>
                <w:szCs w:val="20"/>
              </w:rPr>
            </w:pPr>
            <w:r w:rsidRPr="00FF7A7C">
              <w:rPr>
                <w:rFonts w:eastAsia="Exo 2" w:cs="Exo 2"/>
                <w:b/>
                <w:bCs/>
                <w:color w:val="000000"/>
                <w:sz w:val="20"/>
                <w:szCs w:val="20"/>
                <w:lang w:eastAsia="es-ES"/>
              </w:rPr>
              <w:t xml:space="preserve">NAT_KPI1.3 </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44AB0D94" w14:paraId="36F63C05" w14:textId="53690A8F">
            <w:pPr>
              <w:spacing w:after="0"/>
              <w:jc w:val="center"/>
              <w:rPr>
                <w:rFonts w:eastAsia="Exo 2" w:cs="Exo 2"/>
                <w:sz w:val="20"/>
                <w:szCs w:val="20"/>
                <w:lang w:val="en-US"/>
              </w:rPr>
            </w:pPr>
            <w:r w:rsidRPr="00FF7A7C">
              <w:rPr>
                <w:rFonts w:eastAsia="Exo 2" w:cs="Exo 2"/>
                <w:sz w:val="20"/>
                <w:szCs w:val="20"/>
                <w:lang w:val="en-US"/>
              </w:rPr>
              <w:t>Digital traceability of aloin analysis in finished products linked to the aloe vera leaf batch.</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44055879" w14:textId="590C276F">
            <w:pPr>
              <w:spacing w:after="0"/>
              <w:jc w:val="center"/>
              <w:rPr>
                <w:rFonts w:eastAsia="Exo 2" w:cs="Exo 2"/>
                <w:sz w:val="20"/>
                <w:szCs w:val="20"/>
              </w:rPr>
            </w:pPr>
            <w:r w:rsidRPr="00FF7A7C">
              <w:rPr>
                <w:rFonts w:eastAsia="Exo 2" w:cs="Exo 2"/>
                <w:sz w:val="20"/>
                <w:szCs w:val="20"/>
              </w:rPr>
              <w:t xml:space="preserve">High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39BAA098" w14:paraId="06FA7CEA" w14:textId="099F241F">
            <w:pPr>
              <w:spacing w:after="0"/>
              <w:jc w:val="center"/>
              <w:rPr>
                <w:rFonts w:eastAsia="Exo 2" w:cs="Exo 2"/>
                <w:sz w:val="20"/>
                <w:szCs w:val="20"/>
              </w:rPr>
            </w:pPr>
            <w:r w:rsidRPr="00FF7A7C">
              <w:rPr>
                <w:rFonts w:eastAsia="Exo 2" w:cs="Exo 2"/>
                <w:sz w:val="20"/>
                <w:szCs w:val="20"/>
              </w:rPr>
              <w:t>%= (Digital aloin analyses linked to batch / Total aloin analyses) x 100</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5C473924" w14:paraId="00058418" w14:textId="6D36F371">
            <w:pPr>
              <w:spacing w:after="0"/>
              <w:jc w:val="center"/>
              <w:rPr>
                <w:rFonts w:eastAsia="Exo 2" w:cs="Exo 2"/>
                <w:sz w:val="20"/>
                <w:szCs w:val="20"/>
              </w:rPr>
            </w:pPr>
            <w:r w:rsidRPr="00FF7A7C">
              <w:rPr>
                <w:rFonts w:eastAsia="Exo 2" w:cs="Exo 2"/>
                <w:sz w:val="20"/>
                <w:szCs w:val="20"/>
              </w:rPr>
              <w:t>0</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5C473924" w14:paraId="58104A33" w14:textId="2A2CD4DF">
            <w:pPr>
              <w:spacing w:after="0"/>
              <w:jc w:val="center"/>
              <w:rPr>
                <w:rFonts w:eastAsia="Exo 2" w:cs="Exo 2"/>
                <w:sz w:val="20"/>
                <w:szCs w:val="20"/>
              </w:rPr>
            </w:pPr>
            <w:r w:rsidRPr="00FF7A7C">
              <w:rPr>
                <w:rFonts w:eastAsia="Exo 2" w:cs="Exo 2"/>
                <w:sz w:val="20"/>
                <w:szCs w:val="20"/>
              </w:rPr>
              <w:t>&gt;90</w:t>
            </w:r>
            <w:r w:rsidRPr="00FF7A7C" w:rsidR="2A63B7AF">
              <w:rPr>
                <w:rFonts w:eastAsia="Exo 2" w:cs="Exo 2"/>
                <w:sz w:val="20"/>
                <w:szCs w:val="20"/>
              </w:rPr>
              <w:t xml:space="preserve"> </w:t>
            </w:r>
          </w:p>
        </w:tc>
      </w:tr>
      <w:tr w:rsidRPr="00ED7267" w:rsidR="00FF7A7C" w:rsidTr="00FF7A7C" w14:paraId="1C44A536"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C24532" w:rsidP="00DE35D6" w:rsidRDefault="00C24532" w14:paraId="1BF38757" w14:textId="77777777">
            <w:pPr>
              <w:ind w:left="113" w:right="113"/>
              <w:jc w:val="center"/>
              <w:rPr>
                <w:b/>
                <w:sz w:val="20"/>
                <w:szCs w:val="20"/>
                <w:lang w:eastAsia="es-ES"/>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107D7DBB" w14:textId="70CA3E79">
            <w:pPr>
              <w:spacing w:after="0"/>
              <w:jc w:val="center"/>
              <w:rPr>
                <w:rFonts w:eastAsia="Exo 2" w:cs="Exo 2"/>
                <w:sz w:val="20"/>
                <w:szCs w:val="20"/>
              </w:rPr>
            </w:pPr>
            <w:r w:rsidRPr="00FF7A7C">
              <w:rPr>
                <w:rFonts w:eastAsia="Exo 2" w:cs="Exo 2"/>
                <w:sz w:val="20"/>
                <w:szCs w:val="20"/>
              </w:rPr>
              <w:t xml:space="preserve">Digitalisation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03F8F590" w14:textId="7E25A69A">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NAT_KPI1.4</w:t>
            </w:r>
            <w:r w:rsidRPr="00FF7A7C">
              <w:rPr>
                <w:rFonts w:eastAsia="Exo 2" w:cs="Exo 2"/>
                <w:sz w:val="20"/>
                <w:szCs w:val="20"/>
              </w:rPr>
              <w:t xml:space="preserve"> </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0C8D2713" w14:textId="7174F339">
            <w:pPr>
              <w:spacing w:after="0"/>
              <w:jc w:val="center"/>
              <w:rPr>
                <w:rFonts w:eastAsia="Exo 2" w:cs="Exo 2"/>
                <w:sz w:val="20"/>
                <w:szCs w:val="20"/>
                <w:lang w:val="en-US"/>
              </w:rPr>
            </w:pPr>
            <w:r w:rsidRPr="00FF7A7C">
              <w:rPr>
                <w:rFonts w:eastAsia="Exo 2" w:cs="Exo 2"/>
                <w:sz w:val="20"/>
                <w:szCs w:val="20"/>
              </w:rPr>
              <w:t>Number of process parameters with online monitoring</w:t>
            </w:r>
            <w:r w:rsidRPr="00FF7A7C">
              <w:rPr>
                <w:rFonts w:eastAsia="Exo 2" w:cs="Exo 2"/>
                <w:sz w:val="20"/>
                <w:szCs w:val="20"/>
                <w:lang w:val="en-US"/>
              </w:rPr>
              <w:t xml:space="preserve"> </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7805B218" w14:textId="18B31C82">
            <w:pPr>
              <w:spacing w:after="0"/>
              <w:jc w:val="center"/>
              <w:rPr>
                <w:rFonts w:eastAsia="Exo 2" w:cs="Exo 2"/>
                <w:sz w:val="20"/>
                <w:szCs w:val="20"/>
              </w:rPr>
            </w:pPr>
            <w:r w:rsidRPr="00FF7A7C">
              <w:rPr>
                <w:rFonts w:eastAsia="Exo 2" w:cs="Exo 2"/>
                <w:sz w:val="20"/>
                <w:szCs w:val="20"/>
              </w:rPr>
              <w:t xml:space="preserve">Medium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7E541DB2" w14:paraId="3246319A" w14:textId="1CF5EDAD">
            <w:pPr>
              <w:spacing w:after="0"/>
              <w:jc w:val="center"/>
              <w:rPr>
                <w:rFonts w:eastAsia="Exo 2" w:cs="Exo 2"/>
                <w:sz w:val="20"/>
                <w:szCs w:val="20"/>
              </w:rPr>
            </w:pPr>
            <w:r w:rsidRPr="00FF7A7C">
              <w:rPr>
                <w:rFonts w:eastAsia="Exo 2" w:cs="Exo 2"/>
                <w:sz w:val="20"/>
                <w:szCs w:val="20"/>
              </w:rPr>
              <w:t>#</w:t>
            </w:r>
            <w:r w:rsidRPr="00FF7A7C" w:rsidR="1C8E5AA5">
              <w:rPr>
                <w:rFonts w:eastAsia="Exo 2" w:cs="Exo 2"/>
                <w:sz w:val="20"/>
                <w:szCs w:val="20"/>
              </w:rPr>
              <w:t xml:space="preserve"> </w:t>
            </w:r>
            <w:r w:rsidRPr="00FF7A7C" w:rsidR="364257E3">
              <w:rPr>
                <w:rFonts w:eastAsia="Exo 2" w:cs="Exo 2"/>
                <w:sz w:val="20"/>
                <w:szCs w:val="20"/>
              </w:rPr>
              <w:t>o</w:t>
            </w:r>
            <w:r w:rsidRPr="00FF7A7C" w:rsidR="1C8E5AA5">
              <w:rPr>
                <w:rFonts w:eastAsia="Exo 2" w:cs="Exo 2"/>
                <w:sz w:val="20"/>
                <w:szCs w:val="20"/>
              </w:rPr>
              <w:t>nline monitored parameters</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5D8D15D8" w14:textId="30BA3DAD">
            <w:pPr>
              <w:spacing w:after="0"/>
              <w:jc w:val="center"/>
              <w:rPr>
                <w:rFonts w:eastAsia="Exo 2" w:cs="Exo 2"/>
                <w:sz w:val="20"/>
                <w:szCs w:val="20"/>
              </w:rPr>
            </w:pPr>
            <w:r w:rsidRPr="00FF7A7C">
              <w:rPr>
                <w:rFonts w:eastAsia="Exo 2" w:cs="Exo 2"/>
                <w:sz w:val="20"/>
                <w:szCs w:val="20"/>
              </w:rPr>
              <w:t>0</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2B312E21" w14:textId="05F5D408">
            <w:pPr>
              <w:spacing w:after="0"/>
              <w:jc w:val="center"/>
              <w:rPr>
                <w:rFonts w:eastAsia="Exo 2" w:cs="Exo 2"/>
                <w:sz w:val="20"/>
                <w:szCs w:val="20"/>
              </w:rPr>
            </w:pPr>
            <w:r w:rsidRPr="00FF7A7C">
              <w:rPr>
                <w:rFonts w:eastAsia="Exo 2" w:cs="Exo 2"/>
                <w:sz w:val="20"/>
                <w:szCs w:val="20"/>
              </w:rPr>
              <w:t xml:space="preserve">4 </w:t>
            </w:r>
          </w:p>
        </w:tc>
      </w:tr>
      <w:tr w:rsidRPr="00ED7267" w:rsidR="00FF7A7C" w:rsidTr="00FF7A7C" w14:paraId="0733AC9D"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C24532" w:rsidP="00DE35D6" w:rsidRDefault="00C24532" w14:paraId="1082C6D0" w14:textId="77777777">
            <w:pPr>
              <w:ind w:left="113" w:right="113"/>
              <w:jc w:val="center"/>
              <w:rPr>
                <w:b/>
                <w:sz w:val="20"/>
                <w:szCs w:val="20"/>
                <w:lang w:eastAsia="es-ES"/>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437E43C8" w14:textId="3638FD80">
            <w:pPr>
              <w:spacing w:after="0"/>
              <w:jc w:val="center"/>
              <w:rPr>
                <w:rFonts w:eastAsia="Exo 2" w:cs="Exo 2"/>
                <w:sz w:val="20"/>
                <w:szCs w:val="20"/>
              </w:rPr>
            </w:pPr>
            <w:r w:rsidRPr="00FF7A7C">
              <w:rPr>
                <w:rFonts w:eastAsia="Exo 2" w:cs="Exo 2"/>
                <w:sz w:val="20"/>
                <w:szCs w:val="20"/>
              </w:rPr>
              <w:t xml:space="preserve">Environmental Sustain.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2C962D0D" w14:textId="75836FC4">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NAT_KPI1.5</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01CECE8D" w14:textId="5344373B">
            <w:pPr>
              <w:spacing w:after="0"/>
              <w:jc w:val="center"/>
              <w:rPr>
                <w:rFonts w:eastAsia="Exo 2" w:cs="Exo 2"/>
                <w:sz w:val="20"/>
                <w:szCs w:val="20"/>
              </w:rPr>
            </w:pPr>
            <w:r w:rsidRPr="00FF7A7C">
              <w:rPr>
                <w:rFonts w:eastAsia="Exo 2" w:cs="Exo 2"/>
                <w:sz w:val="20"/>
                <w:szCs w:val="20"/>
              </w:rPr>
              <w:t>Energy consumption during HPP, bottling, and centrifugation per kilogram of product</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6841957A" w14:textId="6FCC0263">
            <w:pPr>
              <w:spacing w:after="0"/>
              <w:jc w:val="center"/>
              <w:rPr>
                <w:rFonts w:eastAsia="Exo 2" w:cs="Exo 2"/>
                <w:sz w:val="20"/>
                <w:szCs w:val="20"/>
              </w:rPr>
            </w:pPr>
            <w:r w:rsidRPr="00FF7A7C">
              <w:rPr>
                <w:rFonts w:eastAsia="Exo 2" w:cs="Exo 2"/>
                <w:sz w:val="20"/>
                <w:szCs w:val="20"/>
              </w:rPr>
              <w:t xml:space="preserve">Medium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66BF9B6D" w14:paraId="14872C6D" w14:textId="12F539E6">
            <w:pPr>
              <w:spacing w:after="0"/>
              <w:jc w:val="center"/>
              <w:rPr>
                <w:rFonts w:eastAsia="Exo 2" w:cs="Exo 2"/>
                <w:sz w:val="20"/>
                <w:szCs w:val="20"/>
                <w:lang w:val="en-US"/>
              </w:rPr>
            </w:pPr>
            <w:r w:rsidRPr="00FF7A7C">
              <w:rPr>
                <w:rFonts w:eastAsia="Exo 2" w:cs="Exo 2"/>
                <w:sz w:val="20"/>
                <w:szCs w:val="20"/>
                <w:lang w:val="en-US"/>
              </w:rPr>
              <w:t>[kWh/kg product]</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18C0C6F9" w14:paraId="75265EB2" w14:textId="2DB93181">
            <w:pPr>
              <w:spacing w:after="0"/>
              <w:jc w:val="center"/>
              <w:rPr>
                <w:rFonts w:eastAsia="Exo 2" w:cs="Exo 2"/>
                <w:sz w:val="20"/>
                <w:szCs w:val="20"/>
              </w:rPr>
            </w:pPr>
            <w:r w:rsidRPr="00FF7A7C">
              <w:rPr>
                <w:rFonts w:eastAsia="Exo 2" w:cs="Exo 2"/>
                <w:sz w:val="20"/>
                <w:szCs w:val="20"/>
              </w:rPr>
              <w:t>No baseline available</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658D3DE3" w14:paraId="7F443B0D" w14:textId="21086298">
            <w:pPr>
              <w:spacing w:after="0"/>
              <w:jc w:val="center"/>
              <w:rPr>
                <w:rFonts w:eastAsia="Exo 2" w:cs="Exo 2"/>
                <w:sz w:val="20"/>
                <w:szCs w:val="20"/>
              </w:rPr>
            </w:pPr>
            <w:r w:rsidRPr="00FF7A7C">
              <w:rPr>
                <w:rFonts w:eastAsia="Exo 2" w:cs="Exo 2"/>
                <w:sz w:val="20"/>
                <w:szCs w:val="20"/>
              </w:rPr>
              <w:t>To be defined once measurement system is implemented</w:t>
            </w:r>
          </w:p>
        </w:tc>
      </w:tr>
      <w:tr w:rsidRPr="00ED7267" w:rsidR="00FF7A7C" w:rsidTr="00FF7A7C" w14:paraId="33633F79"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C24532" w:rsidP="00DE35D6" w:rsidRDefault="00C24532" w14:paraId="6471A460" w14:textId="77777777">
            <w:pPr>
              <w:ind w:left="113" w:right="113"/>
              <w:jc w:val="center"/>
              <w:rPr>
                <w:b/>
                <w:sz w:val="20"/>
                <w:szCs w:val="20"/>
                <w:lang w:eastAsia="es-ES"/>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30DE9D9C" w14:textId="1052485D">
            <w:pPr>
              <w:spacing w:after="0"/>
              <w:jc w:val="center"/>
              <w:rPr>
                <w:rFonts w:eastAsia="Exo 2" w:cs="Exo 2"/>
                <w:sz w:val="20"/>
                <w:szCs w:val="20"/>
              </w:rPr>
            </w:pPr>
            <w:r w:rsidRPr="00FF7A7C">
              <w:rPr>
                <w:rFonts w:eastAsia="Exo 2" w:cs="Exo 2"/>
                <w:sz w:val="20"/>
                <w:szCs w:val="20"/>
              </w:rPr>
              <w:t xml:space="preserve">Environmental Sustain.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756F6951" w14:textId="70875333">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NAT_KPI1.6</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3DABB504" w14:textId="5AB4AC8A">
            <w:pPr>
              <w:spacing w:after="0"/>
              <w:jc w:val="center"/>
              <w:rPr>
                <w:rFonts w:eastAsia="Exo 2" w:cs="Exo 2"/>
                <w:sz w:val="20"/>
                <w:szCs w:val="20"/>
              </w:rPr>
            </w:pPr>
            <w:r w:rsidRPr="00FF7A7C">
              <w:rPr>
                <w:rFonts w:eastAsia="Exo 2" w:cs="Exo 2"/>
                <w:sz w:val="20"/>
                <w:szCs w:val="20"/>
              </w:rPr>
              <w:t>Energy consumption during the cleaning phase per kilogram of finished product</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001B4D48" w14:textId="3AFFBB5F">
            <w:pPr>
              <w:spacing w:after="0"/>
              <w:jc w:val="center"/>
              <w:rPr>
                <w:rFonts w:eastAsia="Exo 2" w:cs="Exo 2"/>
                <w:sz w:val="20"/>
                <w:szCs w:val="20"/>
              </w:rPr>
            </w:pPr>
            <w:r w:rsidRPr="00FF7A7C">
              <w:rPr>
                <w:rFonts w:eastAsia="Exo 2" w:cs="Exo 2"/>
                <w:sz w:val="20"/>
                <w:szCs w:val="20"/>
              </w:rPr>
              <w:t xml:space="preserve">Medium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3C9D3D69" w14:paraId="46CE7AD5" w14:textId="13A0D416">
            <w:pPr>
              <w:spacing w:after="0"/>
              <w:jc w:val="center"/>
              <w:rPr>
                <w:rFonts w:eastAsia="Exo 2" w:cs="Exo 2"/>
                <w:sz w:val="20"/>
                <w:szCs w:val="20"/>
                <w:lang w:val="en-US"/>
              </w:rPr>
            </w:pPr>
            <w:r w:rsidRPr="00FF7A7C">
              <w:rPr>
                <w:rFonts w:eastAsia="Exo 2" w:cs="Exo 2"/>
                <w:sz w:val="20"/>
                <w:szCs w:val="20"/>
                <w:lang w:val="en-US"/>
              </w:rPr>
              <w:t>[L/kg product]</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64C0944C" w14:paraId="2373B888" w14:textId="3D4CEF6F">
            <w:pPr>
              <w:spacing w:after="0"/>
              <w:jc w:val="center"/>
              <w:rPr>
                <w:rFonts w:eastAsia="Exo 2" w:cs="Exo 2"/>
                <w:sz w:val="20"/>
                <w:szCs w:val="20"/>
              </w:rPr>
            </w:pPr>
            <w:r w:rsidRPr="00FF7A7C">
              <w:rPr>
                <w:rFonts w:eastAsia="Exo 2" w:cs="Exo 2"/>
                <w:sz w:val="20"/>
                <w:szCs w:val="20"/>
              </w:rPr>
              <w:t>No baseline available</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63EF124D" w14:paraId="0997EB72" w14:textId="6673D5CB">
            <w:pPr>
              <w:spacing w:after="0"/>
              <w:jc w:val="center"/>
              <w:rPr>
                <w:rFonts w:eastAsia="Exo 2" w:cs="Exo 2"/>
                <w:sz w:val="20"/>
                <w:szCs w:val="20"/>
              </w:rPr>
            </w:pPr>
            <w:r w:rsidRPr="00FF7A7C">
              <w:rPr>
                <w:rFonts w:eastAsia="Exo 2" w:cs="Exo 2"/>
                <w:sz w:val="20"/>
                <w:szCs w:val="20"/>
              </w:rPr>
              <w:t>To be defined once measurement system is implemented</w:t>
            </w:r>
          </w:p>
        </w:tc>
      </w:tr>
      <w:tr w:rsidR="00FF7A7C" w:rsidTr="00FF7A7C" w14:paraId="222DCC19"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E8314F" w:rsidRDefault="00E8314F" w14:paraId="0AFFD849" w14:textId="77777777">
            <w:pPr>
              <w:rPr>
                <w:sz w:val="20"/>
                <w:szCs w:val="20"/>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203B1B28" w14:textId="5A403CD5">
            <w:pPr>
              <w:spacing w:after="0"/>
              <w:jc w:val="center"/>
              <w:rPr>
                <w:rFonts w:eastAsia="Exo 2" w:cs="Exo 2"/>
                <w:sz w:val="20"/>
                <w:szCs w:val="20"/>
              </w:rPr>
            </w:pPr>
            <w:r w:rsidRPr="00FF7A7C">
              <w:rPr>
                <w:rFonts w:eastAsia="Exo 2" w:cs="Exo 2"/>
                <w:sz w:val="20"/>
                <w:szCs w:val="20"/>
              </w:rPr>
              <w:t xml:space="preserve">Circularity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3DD81FD3" w:rsidP="1CB58571" w:rsidRDefault="2A63B7AF" w14:paraId="39F0C873" w14:textId="790A7124">
            <w:pPr>
              <w:spacing w:after="0"/>
              <w:jc w:val="center"/>
              <w:rPr>
                <w:rFonts w:eastAsia="Exo 2" w:cs="Exo 2"/>
                <w:b/>
                <w:bCs/>
                <w:color w:val="000000"/>
                <w:sz w:val="20"/>
                <w:szCs w:val="20"/>
                <w:lang w:eastAsia="es-ES"/>
              </w:rPr>
            </w:pPr>
            <w:r w:rsidRPr="00FF7A7C">
              <w:rPr>
                <w:rFonts w:eastAsia="Exo 2" w:cs="Exo 2"/>
                <w:b/>
                <w:bCs/>
                <w:color w:val="000000"/>
                <w:sz w:val="20"/>
                <w:szCs w:val="20"/>
                <w:lang w:eastAsia="es-ES"/>
              </w:rPr>
              <w:t>NAT_KPI1.7</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1D103826" w14:textId="5867E00F">
            <w:pPr>
              <w:spacing w:after="0"/>
              <w:jc w:val="center"/>
              <w:rPr>
                <w:rFonts w:eastAsia="Exo 2" w:cs="Exo 2"/>
                <w:sz w:val="20"/>
                <w:szCs w:val="20"/>
                <w:lang w:val="en-US"/>
              </w:rPr>
            </w:pPr>
            <w:r w:rsidRPr="00FF7A7C">
              <w:rPr>
                <w:rFonts w:eastAsia="Exo 2" w:cs="Exo 2"/>
                <w:sz w:val="20"/>
                <w:szCs w:val="20"/>
              </w:rPr>
              <w:t xml:space="preserve">Number of products with </w:t>
            </w:r>
            <w:r w:rsidRPr="00FF7A7C" w:rsidR="00C6690C">
              <w:rPr>
                <w:rFonts w:eastAsia="Exo 2" w:cs="Exo 2"/>
                <w:sz w:val="20"/>
                <w:szCs w:val="20"/>
              </w:rPr>
              <w:t>DPP</w:t>
            </w:r>
            <w:r w:rsidRPr="00FF7A7C">
              <w:rPr>
                <w:rFonts w:eastAsia="Exo 2" w:cs="Exo 2"/>
                <w:sz w:val="20"/>
                <w:szCs w:val="20"/>
                <w:lang w:val="en-US"/>
              </w:rPr>
              <w:t xml:space="preserve"> </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1CB58571" w:rsidRDefault="2A63B7AF" w14:paraId="261B934A" w14:textId="6F5C4953">
            <w:pPr>
              <w:spacing w:after="0"/>
              <w:jc w:val="center"/>
              <w:rPr>
                <w:rFonts w:eastAsia="Exo 2" w:cs="Exo 2"/>
                <w:sz w:val="20"/>
                <w:szCs w:val="20"/>
              </w:rPr>
            </w:pPr>
            <w:r w:rsidRPr="00FF7A7C">
              <w:rPr>
                <w:rFonts w:eastAsia="Exo 2" w:cs="Exo 2"/>
                <w:sz w:val="20"/>
                <w:szCs w:val="20"/>
              </w:rPr>
              <w:t xml:space="preserve">High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0018055D" w:rsidRDefault="2E89C5BC" w14:paraId="4305E1EB" w14:textId="4B0095BB">
            <w:pPr>
              <w:spacing w:after="0"/>
              <w:jc w:val="center"/>
              <w:rPr>
                <w:rFonts w:eastAsia="Exo 2" w:cs="Exo 2"/>
                <w:sz w:val="20"/>
                <w:szCs w:val="20"/>
              </w:rPr>
            </w:pPr>
            <w:r w:rsidRPr="00FF7A7C">
              <w:rPr>
                <w:rFonts w:eastAsia="Exo 2" w:cs="Exo 2"/>
                <w:sz w:val="20"/>
                <w:szCs w:val="20"/>
              </w:rPr>
              <w:t>#</w:t>
            </w:r>
            <w:r w:rsidRPr="00FF7A7C" w:rsidR="7D40CE54">
              <w:rPr>
                <w:rFonts w:eastAsia="Exo 2" w:cs="Exo 2"/>
                <w:sz w:val="20"/>
                <w:szCs w:val="20"/>
              </w:rPr>
              <w:t xml:space="preserve"> of products with DPP</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0018055D" w:rsidRDefault="2A63B7AF" w14:paraId="14A696A3" w14:textId="1E9131F3">
            <w:pPr>
              <w:spacing w:after="0"/>
              <w:jc w:val="center"/>
              <w:rPr>
                <w:rFonts w:eastAsia="Exo 2" w:cs="Exo 2"/>
                <w:sz w:val="20"/>
                <w:szCs w:val="20"/>
              </w:rPr>
            </w:pPr>
            <w:r w:rsidRPr="00FF7A7C">
              <w:rPr>
                <w:rFonts w:eastAsia="Exo 2" w:cs="Exo 2"/>
                <w:sz w:val="20"/>
                <w:szCs w:val="20"/>
              </w:rPr>
              <w:t xml:space="preserve"> 0</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0018055D" w:rsidRDefault="2A63B7AF" w14:paraId="52F41F77" w14:textId="5E2A7163">
            <w:pPr>
              <w:spacing w:after="0"/>
              <w:jc w:val="center"/>
              <w:rPr>
                <w:rFonts w:eastAsia="Exo 2" w:cs="Exo 2"/>
                <w:sz w:val="20"/>
                <w:szCs w:val="20"/>
              </w:rPr>
            </w:pPr>
            <w:r w:rsidRPr="00FF7A7C">
              <w:rPr>
                <w:rFonts w:eastAsia="Exo 2" w:cs="Exo 2"/>
                <w:sz w:val="20"/>
                <w:szCs w:val="20"/>
              </w:rPr>
              <w:t xml:space="preserve"> 4</w:t>
            </w:r>
          </w:p>
        </w:tc>
      </w:tr>
      <w:tr w:rsidR="00FF7A7C" w:rsidTr="00FF7A7C" w14:paraId="20A62F18"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E8314F" w:rsidRDefault="00E8314F" w14:paraId="100DB9C8" w14:textId="77777777">
            <w:pPr>
              <w:rPr>
                <w:sz w:val="20"/>
                <w:szCs w:val="20"/>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202B73E8" w:rsidP="1CB58571" w:rsidRDefault="0ACD92FF" w14:paraId="2830719A" w14:textId="5CF76039">
            <w:pPr>
              <w:jc w:val="center"/>
              <w:rPr>
                <w:rFonts w:eastAsia="Exo 2" w:cs="Exo 2"/>
                <w:sz w:val="20"/>
                <w:szCs w:val="20"/>
              </w:rPr>
            </w:pPr>
            <w:r w:rsidRPr="00FF7A7C">
              <w:rPr>
                <w:rFonts w:eastAsia="Exo 2" w:cs="Exo 2"/>
                <w:sz w:val="20"/>
                <w:szCs w:val="20"/>
              </w:rPr>
              <w:t xml:space="preserve">Traceability KPI </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202B73E8" w:rsidP="1CB58571" w:rsidRDefault="0ACD92FF" w14:paraId="7239AA22" w14:textId="6D81465D">
            <w:pPr>
              <w:jc w:val="center"/>
              <w:rPr>
                <w:rFonts w:eastAsia="Exo 2" w:cs="Exo 2"/>
                <w:sz w:val="20"/>
                <w:szCs w:val="20"/>
              </w:rPr>
            </w:pPr>
            <w:r w:rsidRPr="00FF7A7C">
              <w:rPr>
                <w:rFonts w:eastAsia="Exo 2" w:cs="Exo 2"/>
                <w:b/>
                <w:bCs/>
                <w:color w:val="000000"/>
                <w:sz w:val="20"/>
                <w:szCs w:val="20"/>
                <w:lang w:eastAsia="es-ES"/>
              </w:rPr>
              <w:t xml:space="preserve">NAT_KPI1.8 </w:t>
            </w:r>
            <w:r w:rsidRPr="00FF7A7C">
              <w:rPr>
                <w:rFonts w:eastAsia="Exo 2" w:cs="Exo 2"/>
                <w:sz w:val="20"/>
                <w:szCs w:val="20"/>
              </w:rPr>
              <w:t xml:space="preserve"> </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202B73E8" w:rsidP="1CB58571" w:rsidRDefault="45C89885" w14:paraId="5268B073" w14:textId="44BB102C">
            <w:pPr>
              <w:jc w:val="center"/>
              <w:rPr>
                <w:rFonts w:eastAsia="Exo 2" w:cs="Exo 2"/>
                <w:sz w:val="20"/>
                <w:szCs w:val="20"/>
                <w:lang w:val="en-US"/>
              </w:rPr>
            </w:pPr>
            <w:r w:rsidRPr="00FF7A7C">
              <w:rPr>
                <w:rFonts w:eastAsia="Exo 2" w:cs="Exo 2"/>
                <w:sz w:val="20"/>
                <w:szCs w:val="20"/>
              </w:rPr>
              <w:t xml:space="preserve">Percentage of production batches for which complete digital traceability is available and enabled through digital </w:t>
            </w:r>
            <w:r w:rsidRPr="00FF7A7C" w:rsidR="00F7679E">
              <w:rPr>
                <w:rFonts w:eastAsia="Exo 2" w:cs="Exo 2"/>
                <w:sz w:val="20"/>
                <w:szCs w:val="20"/>
              </w:rPr>
              <w:t>labelling</w:t>
            </w:r>
            <w:r w:rsidRPr="00FF7A7C">
              <w:rPr>
                <w:rFonts w:eastAsia="Exo 2" w:cs="Exo 2"/>
                <w:sz w:val="20"/>
                <w:szCs w:val="20"/>
              </w:rPr>
              <w:t xml:space="preserve"> technologies (e.g., QR codes, watermarks)</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202B73E8" w:rsidP="1CB58571" w:rsidRDefault="0ACD92FF" w14:paraId="3D1406CE" w14:textId="08206D0C">
            <w:pPr>
              <w:jc w:val="center"/>
              <w:rPr>
                <w:rFonts w:eastAsia="Exo 2" w:cs="Exo 2"/>
                <w:sz w:val="20"/>
                <w:szCs w:val="20"/>
              </w:rPr>
            </w:pPr>
            <w:r w:rsidRPr="00FF7A7C">
              <w:rPr>
                <w:rFonts w:eastAsia="Exo 2" w:cs="Exo 2"/>
                <w:sz w:val="20"/>
                <w:szCs w:val="20"/>
              </w:rPr>
              <w:t xml:space="preserve">Medium </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3DD81FD3" w:rsidP="00FF7A7C" w:rsidRDefault="7A0A4123" w14:paraId="5965D8DB" w14:textId="6EDADA58">
            <w:pPr>
              <w:spacing w:after="0"/>
              <w:jc w:val="center"/>
              <w:rPr>
                <w:rFonts w:eastAsia="Exo 2" w:cs="Exo 2"/>
                <w:sz w:val="20"/>
                <w:szCs w:val="20"/>
              </w:rPr>
            </w:pPr>
            <w:r w:rsidRPr="00FF7A7C">
              <w:rPr>
                <w:rFonts w:eastAsia="Exo 2" w:cs="Exo 2"/>
                <w:sz w:val="20"/>
                <w:szCs w:val="20"/>
              </w:rPr>
              <w:t>%= (</w:t>
            </w:r>
            <w:r w:rsidRPr="00FF7A7C" w:rsidR="029C1A12">
              <w:rPr>
                <w:rFonts w:ascii="Calibri" w:hAnsi="Calibri" w:eastAsia="Calibri" w:cs="Calibri"/>
                <w:sz w:val="20"/>
                <w:szCs w:val="20"/>
              </w:rPr>
              <w:t>batches with complete digital traceability supported by digital tags</w:t>
            </w:r>
            <w:r w:rsidRPr="00FF7A7C">
              <w:rPr>
                <w:rFonts w:eastAsia="Exo 2" w:cs="Exo 2"/>
                <w:sz w:val="20"/>
                <w:szCs w:val="20"/>
              </w:rPr>
              <w:t xml:space="preserve"> / total ba</w:t>
            </w:r>
            <w:r w:rsidRPr="00FF7A7C" w:rsidR="2F7F3135">
              <w:rPr>
                <w:rFonts w:eastAsia="Exo 2" w:cs="Exo 2"/>
                <w:sz w:val="20"/>
                <w:szCs w:val="20"/>
              </w:rPr>
              <w:t>tches</w:t>
            </w:r>
            <w:r w:rsidRPr="00FF7A7C">
              <w:rPr>
                <w:rFonts w:eastAsia="Exo 2" w:cs="Exo 2"/>
                <w:sz w:val="20"/>
                <w:szCs w:val="20"/>
              </w:rPr>
              <w:t>) x 100</w:t>
            </w: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4964FF70" w:rsidP="1CB58571" w:rsidRDefault="37A2DDB3" w14:paraId="136F9E88" w14:textId="05C64E5D">
            <w:pPr>
              <w:jc w:val="center"/>
              <w:rPr>
                <w:rFonts w:eastAsia="Exo 2" w:cs="Exo 2"/>
                <w:sz w:val="20"/>
                <w:szCs w:val="20"/>
                <w:lang w:eastAsia="es-ES"/>
              </w:rPr>
            </w:pPr>
            <w:r w:rsidRPr="00FF7A7C">
              <w:rPr>
                <w:rFonts w:eastAsia="Exo 2" w:cs="Exo 2"/>
                <w:sz w:val="20"/>
                <w:szCs w:val="20"/>
                <w:lang w:eastAsia="es-ES"/>
              </w:rPr>
              <w:t>0</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4964FF70" w:rsidP="1CB58571" w:rsidRDefault="6424D382" w14:paraId="1CD6D871" w14:textId="1D8E219F">
            <w:pPr>
              <w:jc w:val="center"/>
              <w:rPr>
                <w:rFonts w:eastAsia="Exo 2" w:cs="Exo 2"/>
                <w:sz w:val="20"/>
                <w:szCs w:val="20"/>
              </w:rPr>
            </w:pPr>
            <w:r w:rsidRPr="00FF7A7C">
              <w:rPr>
                <w:rFonts w:eastAsia="Exo 2" w:cs="Exo 2"/>
                <w:sz w:val="20"/>
                <w:szCs w:val="20"/>
              </w:rPr>
              <w:t>&gt;90</w:t>
            </w:r>
          </w:p>
        </w:tc>
      </w:tr>
      <w:tr w:rsidR="00FF7A7C" w:rsidTr="00FF7A7C" w14:paraId="4EAE5B06" w14:textId="77777777">
        <w:trPr>
          <w:trHeight w:val="300"/>
        </w:trPr>
        <w:tc>
          <w:tcPr>
            <w:tcW w:w="698" w:type="dxa"/>
            <w:vMerge/>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extDirection w:val="btLr"/>
            <w:vAlign w:val="center"/>
          </w:tcPr>
          <w:p w:rsidRPr="00FF7A7C" w:rsidR="000744E5" w:rsidRDefault="000744E5" w14:paraId="485497E3" w14:textId="77777777">
            <w:pPr>
              <w:rPr>
                <w:sz w:val="20"/>
                <w:szCs w:val="20"/>
              </w:rPr>
            </w:pPr>
          </w:p>
        </w:tc>
        <w:tc>
          <w:tcPr>
            <w:tcW w:w="118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6424D382" w:rsidP="1CB58571" w:rsidRDefault="6424D382" w14:paraId="0F312563" w14:textId="593F2448">
            <w:pPr>
              <w:jc w:val="center"/>
              <w:rPr>
                <w:rFonts w:eastAsia="Exo 2" w:cs="Exo 2"/>
                <w:sz w:val="20"/>
                <w:szCs w:val="20"/>
              </w:rPr>
            </w:pPr>
            <w:r w:rsidRPr="00FF7A7C">
              <w:rPr>
                <w:rFonts w:eastAsia="Exo 2" w:cs="Exo 2"/>
                <w:sz w:val="20"/>
                <w:szCs w:val="20"/>
              </w:rPr>
              <w:t>Food Safety KPI</w:t>
            </w:r>
          </w:p>
        </w:tc>
        <w:tc>
          <w:tcPr>
            <w:tcW w:w="115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noWrap/>
            <w:vAlign w:val="center"/>
          </w:tcPr>
          <w:p w:rsidRPr="00FF7A7C" w:rsidR="1CB58571" w:rsidP="1CB58571" w:rsidRDefault="1CB58571" w14:paraId="25E74C1E" w14:textId="1BFDDDDB">
            <w:pPr>
              <w:spacing w:after="0"/>
              <w:jc w:val="center"/>
              <w:rPr>
                <w:rFonts w:eastAsia="Exo 2" w:cs="Exo 2"/>
                <w:b/>
                <w:bCs/>
                <w:sz w:val="20"/>
                <w:szCs w:val="20"/>
              </w:rPr>
            </w:pPr>
            <w:r w:rsidRPr="00FF7A7C">
              <w:rPr>
                <w:rFonts w:eastAsia="Exo 2" w:cs="Exo 2"/>
                <w:b/>
                <w:bCs/>
                <w:sz w:val="20"/>
                <w:szCs w:val="20"/>
              </w:rPr>
              <w:t>NAT_KPI1.9</w:t>
            </w:r>
          </w:p>
        </w:tc>
        <w:tc>
          <w:tcPr>
            <w:tcW w:w="4045"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0F600FA8" w:rsidP="1CB58571" w:rsidRDefault="0F600FA8" w14:paraId="0F5C1347" w14:textId="14DD3A04">
            <w:pPr>
              <w:jc w:val="center"/>
              <w:rPr>
                <w:rFonts w:eastAsia="Exo 2" w:cs="Exo 2"/>
                <w:sz w:val="20"/>
                <w:szCs w:val="20"/>
                <w:lang w:val="en-US"/>
              </w:rPr>
            </w:pPr>
            <w:r w:rsidRPr="00FF7A7C">
              <w:rPr>
                <w:rFonts w:eastAsia="Exo 2" w:cs="Exo 2"/>
                <w:sz w:val="20"/>
                <w:szCs w:val="20"/>
                <w:lang w:val="en-US"/>
              </w:rPr>
              <w:t>Real time monitoring of storage temperature</w:t>
            </w:r>
          </w:p>
        </w:tc>
        <w:tc>
          <w:tcPr>
            <w:tcW w:w="992"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0F600FA8" w:rsidP="1CB58571" w:rsidRDefault="0F600FA8" w14:paraId="42748635" w14:textId="7A5121BA">
            <w:pPr>
              <w:jc w:val="center"/>
              <w:rPr>
                <w:rFonts w:eastAsia="Exo 2" w:cs="Exo 2"/>
                <w:sz w:val="20"/>
                <w:szCs w:val="20"/>
              </w:rPr>
            </w:pPr>
            <w:r w:rsidRPr="00FF7A7C">
              <w:rPr>
                <w:rFonts w:eastAsia="Exo 2" w:cs="Exo 2"/>
                <w:sz w:val="20"/>
                <w:szCs w:val="20"/>
              </w:rPr>
              <w:t>High</w:t>
            </w:r>
          </w:p>
        </w:tc>
        <w:tc>
          <w:tcPr>
            <w:tcW w:w="3260"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0F600FA8" w:rsidP="1CB58571" w:rsidRDefault="0F600FA8" w14:paraId="7DCF0C6B" w14:textId="74C4BE90">
            <w:pPr>
              <w:spacing w:after="0"/>
              <w:jc w:val="center"/>
              <w:rPr>
                <w:rFonts w:eastAsia="Exo 2" w:cs="Exo 2"/>
                <w:sz w:val="20"/>
                <w:szCs w:val="20"/>
              </w:rPr>
            </w:pPr>
            <w:r w:rsidRPr="00FF7A7C">
              <w:rPr>
                <w:rFonts w:eastAsia="Exo 2" w:cs="Exo 2"/>
                <w:sz w:val="20"/>
                <w:szCs w:val="20"/>
              </w:rPr>
              <w:t>%= (Time within target temperature / Total monitored</w:t>
            </w:r>
            <w:r w:rsidRPr="00FF7A7C" w:rsidR="2DF9EAE4">
              <w:rPr>
                <w:rFonts w:eastAsia="Exo 2" w:cs="Exo 2"/>
                <w:sz w:val="20"/>
                <w:szCs w:val="20"/>
              </w:rPr>
              <w:t xml:space="preserve"> time</w:t>
            </w:r>
            <w:r w:rsidRPr="00FF7A7C">
              <w:rPr>
                <w:rFonts w:eastAsia="Exo 2" w:cs="Exo 2"/>
                <w:sz w:val="20"/>
                <w:szCs w:val="20"/>
              </w:rPr>
              <w:t>) x 100</w:t>
            </w:r>
          </w:p>
          <w:p w:rsidRPr="00FF7A7C" w:rsidR="1CB58571" w:rsidP="1CB58571" w:rsidRDefault="1CB58571" w14:paraId="0694F052" w14:textId="6EE4528F">
            <w:pPr>
              <w:jc w:val="center"/>
              <w:rPr>
                <w:rFonts w:eastAsia="Exo 2" w:cs="Exo 2"/>
                <w:sz w:val="20"/>
                <w:szCs w:val="20"/>
              </w:rPr>
            </w:pPr>
          </w:p>
        </w:tc>
        <w:tc>
          <w:tcPr>
            <w:tcW w:w="127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0F600FA8" w:rsidP="1CB58571" w:rsidRDefault="0F600FA8" w14:paraId="7785A52F" w14:textId="1C9498EA">
            <w:pPr>
              <w:spacing w:after="0"/>
              <w:jc w:val="center"/>
              <w:rPr>
                <w:rFonts w:eastAsia="Exo 2" w:cs="Exo 2"/>
                <w:sz w:val="20"/>
                <w:szCs w:val="20"/>
              </w:rPr>
            </w:pPr>
            <w:r w:rsidRPr="00FF7A7C">
              <w:rPr>
                <w:rFonts w:eastAsia="Exo 2" w:cs="Exo 2"/>
                <w:sz w:val="20"/>
                <w:szCs w:val="20"/>
              </w:rPr>
              <w:t>No baseline available</w:t>
            </w:r>
          </w:p>
        </w:tc>
        <w:tc>
          <w:tcPr>
            <w:tcW w:w="184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FF7A7C" w:rsidR="1CB58571" w:rsidP="1CB58571" w:rsidRDefault="1CB58571" w14:paraId="6E2B736F" w14:textId="344DE4A4">
            <w:pPr>
              <w:spacing w:after="0"/>
              <w:jc w:val="center"/>
              <w:rPr>
                <w:rFonts w:eastAsia="Exo 2" w:cs="Exo 2"/>
                <w:sz w:val="20"/>
                <w:szCs w:val="20"/>
              </w:rPr>
            </w:pPr>
            <w:r w:rsidRPr="00FF7A7C">
              <w:rPr>
                <w:rFonts w:eastAsia="Exo 2" w:cs="Exo 2"/>
                <w:sz w:val="20"/>
                <w:szCs w:val="20"/>
              </w:rPr>
              <w:t>≥ 98</w:t>
            </w:r>
          </w:p>
        </w:tc>
      </w:tr>
    </w:tbl>
    <w:p w:rsidR="005B054D" w:rsidP="006B100D" w:rsidRDefault="005B054D" w14:paraId="7C4DEB58" w14:textId="77777777">
      <w:pPr>
        <w:spacing w:before="100" w:beforeAutospacing="1" w:after="100" w:afterAutospacing="1"/>
        <w:sectPr w:rsidR="005B054D" w:rsidSect="00D459DC">
          <w:pgSz w:w="16838" w:h="11906" w:orient="landscape"/>
          <w:pgMar w:top="1134" w:right="993" w:bottom="1134" w:left="1245" w:header="709" w:footer="709" w:gutter="0"/>
          <w:cols w:space="708"/>
          <w:titlePg/>
          <w:docGrid w:linePitch="360"/>
        </w:sectPr>
      </w:pPr>
    </w:p>
    <w:p w:rsidRPr="00ED7267" w:rsidR="006C0D23" w:rsidP="006B100D" w:rsidRDefault="3CA28147" w14:paraId="523215F3" w14:textId="18775489">
      <w:pPr>
        <w:pStyle w:val="Heading4"/>
        <w:rPr>
          <w:rFonts w:hint="eastAsia"/>
          <w:lang w:eastAsia="es-ES"/>
        </w:rPr>
      </w:pPr>
      <w:bookmarkStart w:name="_Toc1080452697" w:id="85"/>
      <w:proofErr w:type="spellStart"/>
      <w:r w:rsidRPr="588EB833">
        <w:rPr>
          <w:lang w:eastAsia="es-ES"/>
        </w:rPr>
        <w:t>GreenLab</w:t>
      </w:r>
      <w:proofErr w:type="spellEnd"/>
      <w:r w:rsidRPr="588EB833" w:rsidR="4175B44B">
        <w:rPr>
          <w:lang w:eastAsia="es-ES"/>
        </w:rPr>
        <w:t xml:space="preserve"> </w:t>
      </w:r>
      <w:r w:rsidRPr="588EB833" w:rsidR="3C5A52C7">
        <w:rPr>
          <w:lang w:eastAsia="es-ES"/>
        </w:rPr>
        <w:t>Use</w:t>
      </w:r>
      <w:r w:rsidRPr="73120FA8" w:rsidR="3C5A52C7">
        <w:rPr>
          <w:lang w:eastAsia="es-ES"/>
        </w:rPr>
        <w:t xml:space="preserve"> Case</w:t>
      </w:r>
      <w:bookmarkEnd w:id="85"/>
      <w:r w:rsidRPr="73120FA8" w:rsidR="3C5A52C7">
        <w:rPr>
          <w:lang w:eastAsia="es-ES"/>
        </w:rPr>
        <w:t xml:space="preserve"> </w:t>
      </w:r>
    </w:p>
    <w:p w:rsidRPr="00ED7267" w:rsidR="006C0D23" w:rsidP="1CB58571" w:rsidRDefault="7B81B4E7" w14:paraId="6680FB71" w14:textId="545F2361">
      <w:pPr>
        <w:pStyle w:val="Heading5"/>
        <w:rPr>
          <w:rFonts w:eastAsia="Exo 2" w:cs="Exo 2"/>
          <w:lang w:eastAsia="es-ES"/>
        </w:rPr>
      </w:pPr>
      <w:bookmarkStart w:name="_Toc1187120707" w:id="86"/>
      <w:r w:rsidRPr="73120FA8">
        <w:rPr>
          <w:rFonts w:eastAsia="Exo 2" w:cs="Exo 2"/>
          <w:lang w:eastAsia="es-ES"/>
        </w:rPr>
        <w:t xml:space="preserve">Overview of </w:t>
      </w:r>
      <w:proofErr w:type="spellStart"/>
      <w:r w:rsidRPr="588EB833" w:rsidR="4175B44B">
        <w:rPr>
          <w:rFonts w:eastAsia="Exo 2" w:cs="Exo 2"/>
          <w:lang w:eastAsia="es-ES"/>
        </w:rPr>
        <w:t>GreenLab</w:t>
      </w:r>
      <w:proofErr w:type="spellEnd"/>
      <w:r w:rsidRPr="588EB833" w:rsidR="4175B44B">
        <w:rPr>
          <w:rFonts w:eastAsia="Exo 2" w:cs="Exo 2"/>
          <w:lang w:eastAsia="es-ES"/>
        </w:rPr>
        <w:t xml:space="preserve"> </w:t>
      </w:r>
      <w:r w:rsidRPr="588EB833">
        <w:rPr>
          <w:rFonts w:eastAsia="Exo 2" w:cs="Exo 2"/>
          <w:lang w:eastAsia="es-ES"/>
        </w:rPr>
        <w:t>operations</w:t>
      </w:r>
      <w:r w:rsidRPr="73120FA8">
        <w:rPr>
          <w:rFonts w:eastAsia="Exo 2" w:cs="Exo 2"/>
          <w:lang w:eastAsia="es-ES"/>
        </w:rPr>
        <w:t xml:space="preserve"> and context</w:t>
      </w:r>
      <w:bookmarkEnd w:id="86"/>
    </w:p>
    <w:p w:rsidRPr="00ED7267" w:rsidR="00540196" w:rsidP="73120FA8" w:rsidRDefault="4175B44B" w14:paraId="50EFB5C3" w14:textId="1FDDD2A6">
      <w:pPr>
        <w:spacing w:before="100" w:beforeAutospacing="1" w:after="100" w:afterAutospacing="1"/>
        <w:rPr>
          <w:rFonts w:eastAsia="Exo 2" w:cs="Exo 2"/>
        </w:rPr>
      </w:pPr>
      <w:proofErr w:type="spellStart"/>
      <w:r w:rsidRPr="588EB833">
        <w:rPr>
          <w:rFonts w:eastAsia="Exo 2" w:cs="Exo 2"/>
        </w:rPr>
        <w:t>GreenLab</w:t>
      </w:r>
      <w:proofErr w:type="spellEnd"/>
      <w:r w:rsidRPr="588EB833">
        <w:rPr>
          <w:rFonts w:eastAsia="Exo 2" w:cs="Exo 2"/>
        </w:rPr>
        <w:t xml:space="preserve"> </w:t>
      </w:r>
      <w:r w:rsidRPr="588EB833" w:rsidR="7AE3E4B9">
        <w:rPr>
          <w:rFonts w:eastAsia="Exo 2" w:cs="Exo 2"/>
        </w:rPr>
        <w:t>Skive</w:t>
      </w:r>
      <w:r w:rsidRPr="73120FA8" w:rsidR="7AE3E4B9">
        <w:rPr>
          <w:rFonts w:eastAsia="Exo 2" w:cs="Exo 2"/>
        </w:rPr>
        <w:t xml:space="preserve"> Energy Park is an eco-industrial park located in Denmark that provides infrastructure and services to multiple industrial clients. </w:t>
      </w:r>
      <w:proofErr w:type="spellStart"/>
      <w:r w:rsidRPr="588EB833">
        <w:rPr>
          <w:rFonts w:eastAsia="Exo 2" w:cs="Exo 2"/>
        </w:rPr>
        <w:t>GreenLab</w:t>
      </w:r>
      <w:proofErr w:type="spellEnd"/>
      <w:r w:rsidRPr="588EB833">
        <w:rPr>
          <w:rFonts w:eastAsia="Exo 2" w:cs="Exo 2"/>
        </w:rPr>
        <w:t xml:space="preserve"> </w:t>
      </w:r>
      <w:r w:rsidRPr="588EB833" w:rsidR="7AE3E4B9">
        <w:rPr>
          <w:rFonts w:eastAsia="Exo 2" w:cs="Exo 2"/>
        </w:rPr>
        <w:t>itself</w:t>
      </w:r>
      <w:r w:rsidRPr="73120FA8" w:rsidR="7AE3E4B9">
        <w:rPr>
          <w:rFonts w:eastAsia="Exo 2" w:cs="Exo 2"/>
        </w:rPr>
        <w:t xml:space="preserve"> does not engage in production activities; instead, it acts as </w:t>
      </w:r>
      <w:r w:rsidRPr="73120FA8" w:rsidR="3D6B572B">
        <w:rPr>
          <w:rFonts w:eastAsia="Exo 2" w:cs="Exo 2"/>
        </w:rPr>
        <w:t xml:space="preserve">both </w:t>
      </w:r>
      <w:r w:rsidRPr="73120FA8" w:rsidR="7AE3E4B9">
        <w:rPr>
          <w:rFonts w:eastAsia="Exo 2" w:cs="Exo 2"/>
        </w:rPr>
        <w:t>a provider of green energy and utilities, including electricity and heat, sourced from on-site wind and solar generation</w:t>
      </w:r>
      <w:r w:rsidRPr="73120FA8" w:rsidR="5F908EF4">
        <w:rPr>
          <w:rFonts w:eastAsia="Exo 2" w:cs="Exo 2"/>
        </w:rPr>
        <w:t>,</w:t>
      </w:r>
      <w:r w:rsidRPr="73120FA8" w:rsidR="7AE3E4B9">
        <w:rPr>
          <w:rFonts w:eastAsia="Exo 2" w:cs="Exo 2"/>
        </w:rPr>
        <w:t xml:space="preserve"> as well as the national energy grid.</w:t>
      </w:r>
    </w:p>
    <w:p w:rsidRPr="00ED7267" w:rsidR="00540196" w:rsidP="00094EE6" w:rsidRDefault="465C95A8" w14:paraId="7DBC7E76" w14:textId="56DF62F2">
      <w:pPr>
        <w:spacing w:before="100" w:beforeAutospacing="1" w:after="100" w:afterAutospacing="1"/>
        <w:rPr>
          <w:rFonts w:eastAsia="Exo 2" w:cs="Exo 2"/>
        </w:rPr>
      </w:pPr>
      <w:r w:rsidRPr="73120FA8">
        <w:rPr>
          <w:rFonts w:eastAsia="Exo 2" w:cs="Exo 2"/>
        </w:rPr>
        <w:t xml:space="preserve">The park is designed to promote industrial symbiosis and circular resource flows, where different companies can exchange surplus energy, water and other services through </w:t>
      </w:r>
      <w:proofErr w:type="spellStart"/>
      <w:r w:rsidRPr="588EB833" w:rsidR="4175B44B">
        <w:rPr>
          <w:rFonts w:eastAsia="Exo 2" w:cs="Exo 2"/>
        </w:rPr>
        <w:t>GreenLab</w:t>
      </w:r>
      <w:proofErr w:type="spellEnd"/>
      <w:r w:rsidRPr="588EB833" w:rsidR="4175B44B">
        <w:rPr>
          <w:rFonts w:eastAsia="Exo 2" w:cs="Exo 2"/>
        </w:rPr>
        <w:t xml:space="preserve"> </w:t>
      </w:r>
      <w:r w:rsidRPr="588EB833">
        <w:rPr>
          <w:rFonts w:eastAsia="Exo 2" w:cs="Exo 2"/>
        </w:rPr>
        <w:t>’s</w:t>
      </w:r>
      <w:r w:rsidRPr="73120FA8">
        <w:rPr>
          <w:rFonts w:eastAsia="Exo 2" w:cs="Exo 2"/>
        </w:rPr>
        <w:t xml:space="preserve"> proprietary </w:t>
      </w:r>
      <w:proofErr w:type="spellStart"/>
      <w:r w:rsidRPr="73120FA8">
        <w:rPr>
          <w:rFonts w:eastAsia="Exo 2" w:cs="Exo 2"/>
        </w:rPr>
        <w:t>SymbiosisNet</w:t>
      </w:r>
      <w:proofErr w:type="spellEnd"/>
      <w:r w:rsidRPr="73120FA8">
        <w:rPr>
          <w:rFonts w:eastAsia="Exo 2" w:cs="Exo 2"/>
        </w:rPr>
        <w:t>™ system. This intelligent grid enables optimisation of</w:t>
      </w:r>
      <w:r w:rsidRPr="73120FA8" w:rsidR="3DFEA03E">
        <w:rPr>
          <w:rFonts w:eastAsia="Exo 2" w:cs="Exo 2"/>
        </w:rPr>
        <w:t xml:space="preserve"> energy and resource flows</w:t>
      </w:r>
      <w:r w:rsidRPr="73120FA8">
        <w:rPr>
          <w:rFonts w:eastAsia="Exo 2" w:cs="Exo 2"/>
        </w:rPr>
        <w:t xml:space="preserve"> distribution among the park’s industries, contributing to sustainability and energy efficiency goals.</w:t>
      </w:r>
    </w:p>
    <w:p w:rsidRPr="00ED7267" w:rsidR="006C0D23" w:rsidP="1CB58571" w:rsidRDefault="5A3B99F0" w14:paraId="7D3B1B07" w14:textId="2FD5BC2C">
      <w:pPr>
        <w:pStyle w:val="Heading5"/>
        <w:rPr>
          <w:rFonts w:eastAsia="Exo 2" w:cs="Exo 2"/>
          <w:lang w:eastAsia="es-ES"/>
        </w:rPr>
      </w:pPr>
      <w:bookmarkStart w:name="_Toc777996477" w:id="87"/>
      <w:r w:rsidRPr="1CB58571">
        <w:rPr>
          <w:rFonts w:eastAsia="Exo 2" w:cs="Exo 2"/>
          <w:lang w:eastAsia="es-ES"/>
        </w:rPr>
        <w:t>Current state ("As-Is" situation)</w:t>
      </w:r>
      <w:bookmarkEnd w:id="87"/>
    </w:p>
    <w:p w:rsidRPr="00ED7267" w:rsidR="00540196" w:rsidP="73120FA8" w:rsidRDefault="7AE3E4B9" w14:paraId="3DFA526E" w14:textId="2773987E">
      <w:pPr>
        <w:spacing w:before="100" w:beforeAutospacing="1" w:after="100" w:afterAutospacing="1"/>
        <w:rPr>
          <w:rFonts w:eastAsia="Exo 2" w:cs="Exo 2"/>
        </w:rPr>
      </w:pPr>
      <w:r w:rsidRPr="73120FA8">
        <w:rPr>
          <w:rFonts w:eastAsia="Exo 2" w:cs="Exo 2"/>
        </w:rPr>
        <w:t xml:space="preserve">Currently, </w:t>
      </w:r>
      <w:proofErr w:type="spellStart"/>
      <w:r w:rsidRPr="588EB833" w:rsidR="4175B44B">
        <w:rPr>
          <w:rFonts w:eastAsia="Exo 2" w:cs="Exo 2"/>
        </w:rPr>
        <w:t>GreenLab</w:t>
      </w:r>
      <w:proofErr w:type="spellEnd"/>
      <w:r w:rsidRPr="588EB833" w:rsidR="4175B44B">
        <w:rPr>
          <w:rFonts w:eastAsia="Exo 2" w:cs="Exo 2"/>
        </w:rPr>
        <w:t xml:space="preserve"> </w:t>
      </w:r>
      <w:r w:rsidRPr="588EB833">
        <w:rPr>
          <w:rFonts w:eastAsia="Exo 2" w:cs="Exo 2"/>
        </w:rPr>
        <w:t>monitors</w:t>
      </w:r>
      <w:r w:rsidRPr="73120FA8">
        <w:rPr>
          <w:rFonts w:eastAsia="Exo 2" w:cs="Exo 2"/>
        </w:rPr>
        <w:t xml:space="preserve"> overall electricity </w:t>
      </w:r>
      <w:r w:rsidRPr="73120FA8" w:rsidR="4DD548CF">
        <w:rPr>
          <w:rFonts w:eastAsia="Exo 2" w:cs="Exo 2"/>
        </w:rPr>
        <w:t xml:space="preserve">production and </w:t>
      </w:r>
      <w:r w:rsidRPr="73120FA8">
        <w:rPr>
          <w:rFonts w:eastAsia="Exo 2" w:cs="Exo 2"/>
        </w:rPr>
        <w:t xml:space="preserve">consumption in the park through its transformer station, with data stored </w:t>
      </w:r>
      <w:r w:rsidRPr="73120FA8" w:rsidR="06E931A2">
        <w:rPr>
          <w:rFonts w:eastAsia="Exo 2" w:cs="Exo 2"/>
        </w:rPr>
        <w:t>through the digital infrastructure in place</w:t>
      </w:r>
      <w:r w:rsidRPr="73120FA8">
        <w:rPr>
          <w:rFonts w:eastAsia="Exo 2" w:cs="Exo 2"/>
        </w:rPr>
        <w:t xml:space="preserve">. This provides robust </w:t>
      </w:r>
      <w:r w:rsidRPr="73120FA8" w:rsidR="3DA6F86A">
        <w:rPr>
          <w:rFonts w:eastAsia="Exo 2" w:cs="Exo 2"/>
        </w:rPr>
        <w:t>background</w:t>
      </w:r>
      <w:r w:rsidRPr="73120FA8">
        <w:rPr>
          <w:rFonts w:eastAsia="Exo 2" w:cs="Exo 2"/>
        </w:rPr>
        <w:t xml:space="preserve"> for energy data management, but:</w:t>
      </w:r>
    </w:p>
    <w:p w:rsidRPr="00ED7267" w:rsidR="00540196" w:rsidP="00F82B0D" w:rsidRDefault="78866043" w14:paraId="473910AA" w14:textId="77777777">
      <w:pPr>
        <w:pStyle w:val="ListParagraph"/>
        <w:numPr>
          <w:ilvl w:val="0"/>
          <w:numId w:val="18"/>
        </w:numPr>
        <w:spacing w:before="100" w:beforeAutospacing="1" w:after="100" w:afterAutospacing="1"/>
        <w:rPr>
          <w:rFonts w:eastAsia="Exo 2" w:cs="Exo 2"/>
        </w:rPr>
      </w:pPr>
      <w:r w:rsidRPr="1CB58571">
        <w:rPr>
          <w:rFonts w:eastAsia="Exo 2" w:cs="Exo 2"/>
        </w:rPr>
        <w:t xml:space="preserve">Real-time, detailed energy flow data (e.g., at hourly resolution with </w:t>
      </w:r>
      <w:proofErr w:type="spellStart"/>
      <w:r w:rsidRPr="1CB58571">
        <w:rPr>
          <w:rFonts w:eastAsia="Exo 2" w:cs="Exo 2"/>
        </w:rPr>
        <w:t>CO₂eq</w:t>
      </w:r>
      <w:proofErr w:type="spellEnd"/>
      <w:r w:rsidRPr="1CB58571">
        <w:rPr>
          <w:rFonts w:eastAsia="Exo 2" w:cs="Exo 2"/>
        </w:rPr>
        <w:t xml:space="preserve"> footprint attribution) is not yet fully implemented.</w:t>
      </w:r>
    </w:p>
    <w:p w:rsidRPr="008E722A" w:rsidR="00540196" w:rsidP="00F82B0D" w:rsidRDefault="78866043" w14:paraId="73412744" w14:textId="77777777">
      <w:pPr>
        <w:pStyle w:val="ListParagraph"/>
        <w:numPr>
          <w:ilvl w:val="0"/>
          <w:numId w:val="18"/>
        </w:numPr>
        <w:spacing w:before="100" w:beforeAutospacing="1" w:after="100" w:afterAutospacing="1"/>
        <w:rPr>
          <w:rFonts w:eastAsia="Exo 2" w:cs="Exo 2"/>
        </w:rPr>
      </w:pPr>
      <w:r w:rsidRPr="1CB58571">
        <w:rPr>
          <w:rFonts w:eastAsia="Exo 2" w:cs="Exo 2"/>
        </w:rPr>
        <w:t>Material flow monitoring within the park boundaries is limited, and there are no systems in place to track physical flows (biomass, waste streams, etc.) in an integrated way.</w:t>
      </w:r>
    </w:p>
    <w:p w:rsidR="00540196" w:rsidP="73120FA8" w:rsidRDefault="4175B44B" w14:paraId="258C4FEB" w14:textId="4699880E">
      <w:pPr>
        <w:pStyle w:val="ListParagraph"/>
        <w:numPr>
          <w:ilvl w:val="0"/>
          <w:numId w:val="18"/>
        </w:numPr>
        <w:spacing w:before="100" w:beforeAutospacing="1" w:after="100" w:afterAutospacing="1"/>
        <w:rPr>
          <w:rFonts w:eastAsia="Exo 2" w:cs="Exo 2"/>
        </w:rPr>
      </w:pPr>
      <w:proofErr w:type="spellStart"/>
      <w:r w:rsidRPr="588EB833">
        <w:rPr>
          <w:rFonts w:eastAsia="Exo 2" w:cs="Exo 2"/>
        </w:rPr>
        <w:t>GreenLab</w:t>
      </w:r>
      <w:proofErr w:type="spellEnd"/>
      <w:r w:rsidRPr="588EB833">
        <w:rPr>
          <w:rFonts w:eastAsia="Exo 2" w:cs="Exo 2"/>
        </w:rPr>
        <w:t xml:space="preserve"> </w:t>
      </w:r>
      <w:r w:rsidRPr="588EB833" w:rsidR="7AE3E4B9">
        <w:rPr>
          <w:rFonts w:eastAsia="Exo 2" w:cs="Exo 2"/>
        </w:rPr>
        <w:t>is</w:t>
      </w:r>
      <w:r w:rsidRPr="73120FA8" w:rsidR="7AE3E4B9">
        <w:rPr>
          <w:rFonts w:eastAsia="Exo 2" w:cs="Exo 2"/>
        </w:rPr>
        <w:t xml:space="preserve"> building its </w:t>
      </w:r>
      <w:proofErr w:type="spellStart"/>
      <w:r w:rsidRPr="73120FA8" w:rsidR="7AE3E4B9">
        <w:rPr>
          <w:rFonts w:eastAsia="Exo 2" w:cs="Exo 2"/>
        </w:rPr>
        <w:t>SymbiosisNet</w:t>
      </w:r>
      <w:proofErr w:type="spellEnd"/>
      <w:r w:rsidRPr="73120FA8" w:rsidR="7AE3E4B9">
        <w:rPr>
          <w:rFonts w:eastAsia="Exo 2" w:cs="Exo 2"/>
        </w:rPr>
        <w:t>™ system as both a physical infrastructure and a digital overlay that can optimise energy flows and track sustainability performance, but this system remains under development.</w:t>
      </w:r>
    </w:p>
    <w:p w:rsidR="00855C23" w:rsidP="1CB58571" w:rsidRDefault="008A0A86" w14:paraId="73214F55" w14:textId="5C6B9AB5">
      <w:pPr>
        <w:keepNext/>
        <w:spacing w:before="100" w:beforeAutospacing="1" w:after="100" w:afterAutospacing="1"/>
        <w:jc w:val="center"/>
        <w:rPr>
          <w:rFonts w:eastAsia="Exo 2" w:cs="Exo 2"/>
        </w:rPr>
      </w:pPr>
      <w:r>
        <w:rPr>
          <w:noProof/>
        </w:rPr>
        <w:drawing>
          <wp:inline distT="0" distB="0" distL="0" distR="0" wp14:anchorId="5E782AB6" wp14:editId="336A6B68">
            <wp:extent cx="4652387" cy="3086466"/>
            <wp:effectExtent l="0" t="0" r="0" b="0"/>
            <wp:docPr id="107895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54482" name=""/>
                    <pic:cNvPicPr/>
                  </pic:nvPicPr>
                  <pic:blipFill>
                    <a:blip r:embed="rId21"/>
                    <a:stretch>
                      <a:fillRect/>
                    </a:stretch>
                  </pic:blipFill>
                  <pic:spPr>
                    <a:xfrm>
                      <a:off x="0" y="0"/>
                      <a:ext cx="4661702" cy="3092646"/>
                    </a:xfrm>
                    <a:prstGeom prst="rect">
                      <a:avLst/>
                    </a:prstGeom>
                  </pic:spPr>
                </pic:pic>
              </a:graphicData>
            </a:graphic>
          </wp:inline>
        </w:drawing>
      </w:r>
    </w:p>
    <w:p w:rsidR="00C34B95" w:rsidP="00F6324B" w:rsidRDefault="470E6D35" w14:paraId="4FEE2993" w14:textId="5A5B0C51">
      <w:pPr>
        <w:pStyle w:val="Caption"/>
        <w:rPr>
          <w:rFonts w:eastAsia="Exo 2" w:cs="Exo 2"/>
        </w:rPr>
      </w:pPr>
      <w:bookmarkStart w:name="_Toc209445233" w:id="88"/>
      <w:r w:rsidRPr="73120FA8">
        <w:rPr>
          <w:rFonts w:eastAsia="Exo 2" w:cs="Exo 2"/>
        </w:rPr>
        <w:t xml:space="preserve">Figure </w:t>
      </w:r>
      <w:r w:rsidR="083150C7">
        <w:fldChar w:fldCharType="begin"/>
      </w:r>
      <w:r w:rsidR="083150C7">
        <w:instrText xml:space="preserve"> SEQ Figure \* ARABIC </w:instrText>
      </w:r>
      <w:r w:rsidR="083150C7">
        <w:fldChar w:fldCharType="separate"/>
      </w:r>
      <w:r w:rsidR="00FF7A7C">
        <w:rPr>
          <w:noProof/>
        </w:rPr>
        <w:t>1</w:t>
      </w:r>
      <w:r w:rsidR="083150C7">
        <w:fldChar w:fldCharType="end"/>
      </w:r>
      <w:r w:rsidRPr="73120FA8">
        <w:rPr>
          <w:rFonts w:eastAsia="Exo 2" w:cs="Exo 2"/>
        </w:rPr>
        <w:t xml:space="preserve">: </w:t>
      </w:r>
      <w:proofErr w:type="spellStart"/>
      <w:r w:rsidRPr="588EB833" w:rsidR="4175B44B">
        <w:rPr>
          <w:rFonts w:eastAsia="Exo 2" w:cs="Exo 2"/>
        </w:rPr>
        <w:t>GreenLab</w:t>
      </w:r>
      <w:proofErr w:type="spellEnd"/>
      <w:r w:rsidRPr="588EB833" w:rsidR="4175B44B">
        <w:rPr>
          <w:rFonts w:eastAsia="Exo 2" w:cs="Exo 2"/>
        </w:rPr>
        <w:t xml:space="preserve"> </w:t>
      </w:r>
      <w:r w:rsidRPr="588EB833" w:rsidR="117DC691">
        <w:rPr>
          <w:rFonts w:eastAsia="Exo 2" w:cs="Exo 2"/>
        </w:rPr>
        <w:t>’s</w:t>
      </w:r>
      <w:r w:rsidRPr="73120FA8">
        <w:rPr>
          <w:rFonts w:eastAsia="Exo 2" w:cs="Exo 2"/>
        </w:rPr>
        <w:t xml:space="preserve"> </w:t>
      </w:r>
      <w:proofErr w:type="spellStart"/>
      <w:r w:rsidRPr="73120FA8">
        <w:rPr>
          <w:rFonts w:eastAsia="Exo 2" w:cs="Exo 2"/>
        </w:rPr>
        <w:t>SymbiosisNet</w:t>
      </w:r>
      <w:proofErr w:type="spellEnd"/>
      <w:r w:rsidRPr="73120FA8">
        <w:rPr>
          <w:rFonts w:eastAsia="Exo 2" w:cs="Exo 2"/>
        </w:rPr>
        <w:t xml:space="preserve"> Infrastructure for secure sharing of energy and product exchange data.</w:t>
      </w:r>
      <w:r w:rsidRPr="73120FA8" w:rsidR="6191753F">
        <w:rPr>
          <w:rFonts w:eastAsia="Exo 2" w:cs="Exo 2"/>
        </w:rPr>
        <w:t xml:space="preserve"> Figure reproduced with permission from </w:t>
      </w:r>
      <w:proofErr w:type="spellStart"/>
      <w:proofErr w:type="gramStart"/>
      <w:r w:rsidRPr="588EB833" w:rsidR="4175B44B">
        <w:rPr>
          <w:rFonts w:eastAsia="Exo 2" w:cs="Exo 2"/>
        </w:rPr>
        <w:t>GreenLab</w:t>
      </w:r>
      <w:proofErr w:type="spellEnd"/>
      <w:r w:rsidRPr="588EB833" w:rsidR="4175B44B">
        <w:rPr>
          <w:rFonts w:eastAsia="Exo 2" w:cs="Exo 2"/>
        </w:rPr>
        <w:t xml:space="preserve"> </w:t>
      </w:r>
      <w:r w:rsidRPr="73120FA8" w:rsidR="6191753F">
        <w:rPr>
          <w:rFonts w:eastAsia="Exo 2" w:cs="Exo 2"/>
        </w:rPr>
        <w:t>.</w:t>
      </w:r>
      <w:bookmarkEnd w:id="88"/>
      <w:proofErr w:type="gramEnd"/>
    </w:p>
    <w:p w:rsidRPr="00F6324B" w:rsidR="00F6324B" w:rsidP="00F6324B" w:rsidRDefault="00F6324B" w14:paraId="3D9D3B1A" w14:textId="77777777"/>
    <w:p w:rsidRPr="00ED7267" w:rsidR="00540196" w:rsidP="73120FA8" w:rsidRDefault="7AE3E4B9" w14:paraId="12E2B9B9" w14:textId="415ADB64">
      <w:pPr>
        <w:spacing w:before="100" w:beforeAutospacing="1" w:after="100" w:afterAutospacing="1"/>
        <w:rPr>
          <w:rFonts w:eastAsia="Exo 2" w:cs="Exo 2"/>
        </w:rPr>
      </w:pPr>
      <w:r w:rsidRPr="73120FA8">
        <w:rPr>
          <w:rFonts w:eastAsia="Exo 2" w:cs="Exo 2"/>
        </w:rPr>
        <w:t>At present,</w:t>
      </w:r>
      <w:r w:rsidRPr="588EB833" w:rsidR="4175B44B">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does not collect or own production data from the companies operating within the park, meaning that its capability to link energy supply data directly to product-level sustainability performance is constrained by</w:t>
      </w:r>
      <w:r w:rsidRPr="73120FA8" w:rsidR="41740249">
        <w:rPr>
          <w:rFonts w:eastAsia="Exo 2" w:cs="Exo 2"/>
        </w:rPr>
        <w:t xml:space="preserve"> the lack of data and</w:t>
      </w:r>
      <w:r w:rsidRPr="73120FA8">
        <w:rPr>
          <w:rFonts w:eastAsia="Exo 2" w:cs="Exo 2"/>
        </w:rPr>
        <w:t xml:space="preserve"> confidentiality </w:t>
      </w:r>
      <w:r w:rsidRPr="73120FA8" w:rsidR="6391D513">
        <w:rPr>
          <w:rFonts w:eastAsia="Exo 2" w:cs="Exo 2"/>
        </w:rPr>
        <w:t>from the side of site-partners</w:t>
      </w:r>
      <w:r w:rsidRPr="73120FA8">
        <w:rPr>
          <w:rFonts w:eastAsia="Exo 2" w:cs="Exo 2"/>
        </w:rPr>
        <w:t>.</w:t>
      </w:r>
    </w:p>
    <w:p w:rsidRPr="00ED7267" w:rsidR="006C0D23" w:rsidP="1CB58571" w:rsidRDefault="5A3B99F0" w14:paraId="5F88DAD8" w14:textId="469A23D8">
      <w:pPr>
        <w:pStyle w:val="Heading5"/>
        <w:rPr>
          <w:rFonts w:eastAsia="Exo 2" w:cs="Exo 2"/>
          <w:lang w:eastAsia="es-ES"/>
        </w:rPr>
      </w:pPr>
      <w:bookmarkStart w:name="_Toc476827898" w:id="89"/>
      <w:r w:rsidRPr="1CB58571">
        <w:rPr>
          <w:rFonts w:eastAsia="Exo 2" w:cs="Exo 2"/>
          <w:lang w:eastAsia="es-ES"/>
        </w:rPr>
        <w:t>Circularity &amp; sustainability requirements and challenges</w:t>
      </w:r>
      <w:bookmarkEnd w:id="89"/>
    </w:p>
    <w:p w:rsidRPr="00ED7267" w:rsidR="00540196" w:rsidP="73120FA8" w:rsidRDefault="4175B44B" w14:paraId="6E038A5F" w14:textId="675D0850">
      <w:pPr>
        <w:spacing w:before="100" w:beforeAutospacing="1" w:after="100" w:afterAutospacing="1"/>
        <w:rPr>
          <w:rFonts w:eastAsia="Exo 2" w:cs="Exo 2"/>
        </w:rPr>
      </w:pPr>
      <w:proofErr w:type="spellStart"/>
      <w:r w:rsidRPr="588EB833">
        <w:rPr>
          <w:rFonts w:eastAsia="Exo 2" w:cs="Exo 2"/>
        </w:rPr>
        <w:t>GreenLab</w:t>
      </w:r>
      <w:proofErr w:type="spellEnd"/>
      <w:r w:rsidRPr="588EB833">
        <w:rPr>
          <w:rFonts w:eastAsia="Exo 2" w:cs="Exo 2"/>
        </w:rPr>
        <w:t xml:space="preserve"> </w:t>
      </w:r>
      <w:r w:rsidRPr="588EB833" w:rsidR="7AE3E4B9">
        <w:rPr>
          <w:rFonts w:eastAsia="Exo 2" w:cs="Exo 2"/>
        </w:rPr>
        <w:t>’s</w:t>
      </w:r>
      <w:r w:rsidRPr="73120FA8" w:rsidR="7AE3E4B9">
        <w:rPr>
          <w:rFonts w:eastAsia="Exo 2" w:cs="Exo 2"/>
        </w:rPr>
        <w:t xml:space="preserve"> key sustainability and circularity challenges include:</w:t>
      </w:r>
    </w:p>
    <w:p w:rsidRPr="00ED7267" w:rsidR="00540196" w:rsidP="00F82B0D" w:rsidRDefault="78866043" w14:paraId="18E04F5B" w14:textId="441D8C03">
      <w:pPr>
        <w:pStyle w:val="ListParagraph"/>
        <w:numPr>
          <w:ilvl w:val="0"/>
          <w:numId w:val="16"/>
        </w:numPr>
        <w:spacing w:before="100" w:beforeAutospacing="1" w:after="100" w:afterAutospacing="1"/>
        <w:rPr>
          <w:rFonts w:eastAsia="Exo 2" w:cs="Exo 2"/>
        </w:rPr>
      </w:pPr>
      <w:r w:rsidRPr="1CB58571">
        <w:rPr>
          <w:rFonts w:eastAsia="Exo 2" w:cs="Exo 2"/>
        </w:rPr>
        <w:t>Implementation of robust systems for tracking and tracing energy distribution and its associated carbon footprint in real time, at the level required for product-level sustainability assessments</w:t>
      </w:r>
      <w:r w:rsidRPr="1CB58571" w:rsidR="5FAC7360">
        <w:rPr>
          <w:rFonts w:eastAsia="Exo 2" w:cs="Exo 2"/>
        </w:rPr>
        <w:t xml:space="preserve"> for the purpose of supporting accurate DPP generation by their clients</w:t>
      </w:r>
      <w:r w:rsidRPr="1CB58571">
        <w:rPr>
          <w:rFonts w:eastAsia="Exo 2" w:cs="Exo 2"/>
        </w:rPr>
        <w:t>.</w:t>
      </w:r>
    </w:p>
    <w:p w:rsidRPr="00ED7267" w:rsidR="00540196" w:rsidP="00F82B0D" w:rsidRDefault="78866043" w14:paraId="70511ED0" w14:textId="77777777">
      <w:pPr>
        <w:pStyle w:val="ListParagraph"/>
        <w:numPr>
          <w:ilvl w:val="0"/>
          <w:numId w:val="16"/>
        </w:numPr>
        <w:spacing w:before="100" w:beforeAutospacing="1" w:after="100" w:afterAutospacing="1"/>
        <w:rPr>
          <w:rFonts w:eastAsia="Exo 2" w:cs="Exo 2"/>
        </w:rPr>
      </w:pPr>
      <w:r w:rsidRPr="1CB58571">
        <w:rPr>
          <w:rFonts w:eastAsia="Exo 2" w:cs="Exo 2"/>
        </w:rPr>
        <w:t>Ensuring secure and transparent data handling in compliance with GDPR, particularly as energy consumption data may be commercially sensitive for client companies.</w:t>
      </w:r>
    </w:p>
    <w:p w:rsidRPr="00ED7267" w:rsidR="00540196" w:rsidP="00F82B0D" w:rsidRDefault="78866043" w14:paraId="7317F9B6" w14:textId="77777777">
      <w:pPr>
        <w:pStyle w:val="ListParagraph"/>
        <w:numPr>
          <w:ilvl w:val="0"/>
          <w:numId w:val="16"/>
        </w:numPr>
        <w:spacing w:before="100" w:beforeAutospacing="1" w:after="100" w:afterAutospacing="1"/>
        <w:rPr>
          <w:rFonts w:eastAsia="Exo 2" w:cs="Exo 2"/>
        </w:rPr>
      </w:pPr>
      <w:r w:rsidRPr="1CB58571">
        <w:rPr>
          <w:rFonts w:eastAsia="Exo 2" w:cs="Exo 2"/>
        </w:rPr>
        <w:t>Integration of future energy vectors, such as hydrogen and green heat, into its tracking and reporting systems.</w:t>
      </w:r>
    </w:p>
    <w:p w:rsidRPr="00ED7267" w:rsidR="00540196" w:rsidP="73120FA8" w:rsidRDefault="7AE3E4B9" w14:paraId="79D3A789" w14:textId="34D67D04">
      <w:pPr>
        <w:spacing w:before="100" w:beforeAutospacing="1" w:after="100" w:afterAutospacing="1"/>
        <w:rPr>
          <w:rFonts w:eastAsia="Exo 2" w:cs="Exo 2"/>
        </w:rPr>
      </w:pPr>
      <w:r w:rsidRPr="73120FA8">
        <w:rPr>
          <w:rFonts w:eastAsia="Exo 2" w:cs="Exo 2"/>
        </w:rPr>
        <w:t xml:space="preserve">Through bi0SpaCE,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aims to:</w:t>
      </w:r>
    </w:p>
    <w:p w:rsidRPr="00ED7267" w:rsidR="00540196" w:rsidP="00F82B0D" w:rsidRDefault="78866043" w14:paraId="47CF2CAD" w14:textId="1FA2E5E3">
      <w:pPr>
        <w:pStyle w:val="ListParagraph"/>
        <w:numPr>
          <w:ilvl w:val="0"/>
          <w:numId w:val="17"/>
        </w:numPr>
        <w:spacing w:before="100" w:beforeAutospacing="1" w:after="100" w:afterAutospacing="1"/>
        <w:rPr>
          <w:rFonts w:eastAsia="Exo 2" w:cs="Exo 2"/>
        </w:rPr>
      </w:pPr>
      <w:r w:rsidRPr="1CB58571">
        <w:rPr>
          <w:rFonts w:eastAsia="Exo 2" w:cs="Exo 2"/>
        </w:rPr>
        <w:t xml:space="preserve">Develop a dynamic energy carbon footprint tracking system based on its </w:t>
      </w:r>
      <w:proofErr w:type="spellStart"/>
      <w:r w:rsidRPr="1CB58571">
        <w:rPr>
          <w:rFonts w:eastAsia="Exo 2" w:cs="Exo 2"/>
        </w:rPr>
        <w:t>SymbiosisNet</w:t>
      </w:r>
      <w:proofErr w:type="spellEnd"/>
      <w:r w:rsidRPr="1CB58571">
        <w:rPr>
          <w:rFonts w:eastAsia="Exo 2" w:cs="Exo 2"/>
        </w:rPr>
        <w:t>™ platform, capable of providing hourly CO₂</w:t>
      </w:r>
      <w:r w:rsidRPr="1CB58571" w:rsidR="012DDEF2">
        <w:rPr>
          <w:rFonts w:eastAsia="Exo 2" w:cs="Exo 2"/>
        </w:rPr>
        <w:t xml:space="preserve"> </w:t>
      </w:r>
      <w:proofErr w:type="spellStart"/>
      <w:r w:rsidRPr="1CB58571">
        <w:rPr>
          <w:rFonts w:eastAsia="Exo 2" w:cs="Exo 2"/>
        </w:rPr>
        <w:t>eq</w:t>
      </w:r>
      <w:proofErr w:type="spellEnd"/>
      <w:r w:rsidRPr="1CB58571">
        <w:rPr>
          <w:rFonts w:eastAsia="Exo 2" w:cs="Exo 2"/>
        </w:rPr>
        <w:t xml:space="preserve"> intensity data for electricity and heat supplied to park customers.</w:t>
      </w:r>
      <w:r w:rsidRPr="1CB58571" w:rsidR="23F016A9">
        <w:rPr>
          <w:rFonts w:eastAsia="Exo 2" w:cs="Exo 2"/>
        </w:rPr>
        <w:t xml:space="preserve"> </w:t>
      </w:r>
      <w:r w:rsidRPr="1CB58571" w:rsidR="092C68F5">
        <w:rPr>
          <w:rFonts w:eastAsia="Exo 2" w:cs="Exo 2"/>
        </w:rPr>
        <w:t>In this case, the</w:t>
      </w:r>
      <w:r w:rsidRPr="1CB58571" w:rsidR="23F016A9">
        <w:rPr>
          <w:rFonts w:eastAsia="Exo 2" w:cs="Exo 2"/>
        </w:rPr>
        <w:t xml:space="preserve"> </w:t>
      </w:r>
      <w:proofErr w:type="spellStart"/>
      <w:r w:rsidRPr="1CB58571" w:rsidR="23F016A9">
        <w:rPr>
          <w:rFonts w:eastAsia="Exo 2" w:cs="Exo 2"/>
        </w:rPr>
        <w:t>SymbiosisNet</w:t>
      </w:r>
      <w:proofErr w:type="spellEnd"/>
      <w:r w:rsidRPr="1CB58571" w:rsidR="23F016A9">
        <w:rPr>
          <w:rFonts w:eastAsia="Exo 2" w:cs="Exo 2"/>
        </w:rPr>
        <w:t xml:space="preserve">™ </w:t>
      </w:r>
      <w:r w:rsidRPr="1CB58571" w:rsidR="092C68F5">
        <w:rPr>
          <w:rFonts w:eastAsia="Exo 2" w:cs="Exo 2"/>
        </w:rPr>
        <w:t>acts as a digital shadow</w:t>
      </w:r>
      <w:r w:rsidRPr="1CB58571" w:rsidR="0977CCD2">
        <w:rPr>
          <w:rFonts w:eastAsia="Exo 2" w:cs="Exo 2"/>
        </w:rPr>
        <w:t xml:space="preserve">, through monitoring </w:t>
      </w:r>
      <w:r w:rsidRPr="1CB58571" w:rsidR="2EAB475F">
        <w:rPr>
          <w:rFonts w:eastAsia="Exo 2" w:cs="Exo 2"/>
        </w:rPr>
        <w:t>energy exchanges</w:t>
      </w:r>
      <w:r w:rsidRPr="1CB58571" w:rsidR="32E03E2C">
        <w:rPr>
          <w:rFonts w:eastAsia="Exo 2" w:cs="Exo 2"/>
        </w:rPr>
        <w:t xml:space="preserve"> </w:t>
      </w:r>
      <w:r w:rsidRPr="1CB58571" w:rsidR="0033C07E">
        <w:rPr>
          <w:rFonts w:eastAsia="Exo 2" w:cs="Exo 2"/>
        </w:rPr>
        <w:t>between different types of energy sources and end users</w:t>
      </w:r>
      <w:r w:rsidRPr="1CB58571" w:rsidR="0977CCD2">
        <w:rPr>
          <w:rFonts w:eastAsia="Exo 2" w:cs="Exo 2"/>
        </w:rPr>
        <w:t>.</w:t>
      </w:r>
    </w:p>
    <w:p w:rsidRPr="00ED7267" w:rsidR="00540196" w:rsidP="00F82B0D" w:rsidRDefault="712EE539" w14:paraId="71F1D710" w14:textId="055930BE">
      <w:pPr>
        <w:pStyle w:val="ListParagraph"/>
        <w:numPr>
          <w:ilvl w:val="0"/>
          <w:numId w:val="17"/>
        </w:numPr>
        <w:spacing w:before="100" w:beforeAutospacing="1" w:after="100" w:afterAutospacing="1"/>
        <w:rPr>
          <w:rFonts w:eastAsia="Exo 2" w:cs="Exo 2"/>
        </w:rPr>
      </w:pPr>
      <w:r w:rsidRPr="1CB58571">
        <w:rPr>
          <w:rFonts w:eastAsia="Exo 2" w:cs="Exo 2"/>
        </w:rPr>
        <w:t xml:space="preserve">Advance the </w:t>
      </w:r>
      <w:r w:rsidRPr="1CB58571" w:rsidR="182084B2">
        <w:rPr>
          <w:rFonts w:eastAsia="Exo 2" w:cs="Exo 2"/>
        </w:rPr>
        <w:t>knowledge</w:t>
      </w:r>
      <w:r w:rsidRPr="1CB58571" w:rsidR="68B93939">
        <w:rPr>
          <w:rFonts w:eastAsia="Exo 2" w:cs="Exo 2"/>
        </w:rPr>
        <w:t xml:space="preserve"> and implementation </w:t>
      </w:r>
      <w:r w:rsidRPr="1CB58571" w:rsidR="182084B2">
        <w:rPr>
          <w:rFonts w:eastAsia="Exo 2" w:cs="Exo 2"/>
        </w:rPr>
        <w:t xml:space="preserve">on how </w:t>
      </w:r>
      <w:r w:rsidRPr="1CB58571" w:rsidR="78866043">
        <w:rPr>
          <w:rFonts w:eastAsia="Exo 2" w:cs="Exo 2"/>
        </w:rPr>
        <w:t>to defin</w:t>
      </w:r>
      <w:r w:rsidRPr="1CB58571" w:rsidR="182084B2">
        <w:rPr>
          <w:rFonts w:eastAsia="Exo 2" w:cs="Exo 2"/>
        </w:rPr>
        <w:t xml:space="preserve">e and structure dynamic </w:t>
      </w:r>
      <w:r w:rsidRPr="1CB58571" w:rsidR="78866043">
        <w:rPr>
          <w:rFonts w:eastAsia="Exo 2" w:cs="Exo 2"/>
        </w:rPr>
        <w:t xml:space="preserve">energy mix data </w:t>
      </w:r>
      <w:r w:rsidRPr="1CB58571" w:rsidR="182084B2">
        <w:rPr>
          <w:rFonts w:eastAsia="Exo 2" w:cs="Exo 2"/>
        </w:rPr>
        <w:t xml:space="preserve">monitored using the </w:t>
      </w:r>
      <w:proofErr w:type="spellStart"/>
      <w:r w:rsidRPr="1CB58571" w:rsidR="182084B2">
        <w:rPr>
          <w:rFonts w:eastAsia="Exo 2" w:cs="Exo 2"/>
        </w:rPr>
        <w:t>SymbiosisNet</w:t>
      </w:r>
      <w:proofErr w:type="spellEnd"/>
      <w:r w:rsidRPr="1CB58571" w:rsidR="182084B2">
        <w:rPr>
          <w:rFonts w:eastAsia="Exo 2" w:cs="Exo 2"/>
        </w:rPr>
        <w:t xml:space="preserve">™ platform so that it </w:t>
      </w:r>
      <w:r w:rsidRPr="1CB58571" w:rsidR="78866043">
        <w:rPr>
          <w:rFonts w:eastAsia="Exo 2" w:cs="Exo 2"/>
        </w:rPr>
        <w:t xml:space="preserve">can be integrated into </w:t>
      </w:r>
      <w:r w:rsidR="00F26030">
        <w:rPr>
          <w:rFonts w:eastAsia="Exo 2" w:cs="Exo 2"/>
        </w:rPr>
        <w:t>DPPs</w:t>
      </w:r>
      <w:r w:rsidRPr="1CB58571" w:rsidR="182084B2">
        <w:rPr>
          <w:rFonts w:eastAsia="Exo 2" w:cs="Exo 2"/>
        </w:rPr>
        <w:t xml:space="preserve"> for bio-based product manufacturers</w:t>
      </w:r>
      <w:r w:rsidRPr="1CB58571" w:rsidR="78866043">
        <w:rPr>
          <w:rFonts w:eastAsia="Exo 2" w:cs="Exo 2"/>
        </w:rPr>
        <w:t xml:space="preserve">, supporting industrial clients in meeting regulatory requirements under emerging frameworks such as the </w:t>
      </w:r>
      <w:proofErr w:type="spellStart"/>
      <w:r w:rsidRPr="1CB58571" w:rsidR="78866043">
        <w:rPr>
          <w:rFonts w:eastAsia="Exo 2" w:cs="Exo 2"/>
        </w:rPr>
        <w:t>Ecodesign</w:t>
      </w:r>
      <w:proofErr w:type="spellEnd"/>
      <w:r w:rsidRPr="1CB58571" w:rsidR="78866043">
        <w:rPr>
          <w:rFonts w:eastAsia="Exo 2" w:cs="Exo 2"/>
        </w:rPr>
        <w:t xml:space="preserve"> for Sustainable Products Regulation (ESPR).</w:t>
      </w:r>
    </w:p>
    <w:p w:rsidRPr="009345F5" w:rsidR="00540196" w:rsidP="00F82B0D" w:rsidRDefault="6666D396" w14:paraId="65D4886E" w14:textId="285D890D">
      <w:pPr>
        <w:pStyle w:val="ListParagraph"/>
        <w:numPr>
          <w:ilvl w:val="0"/>
          <w:numId w:val="17"/>
        </w:numPr>
        <w:spacing w:before="100" w:beforeAutospacing="1" w:after="100" w:afterAutospacing="1"/>
        <w:rPr>
          <w:rFonts w:eastAsia="Exo 2" w:cs="Exo 2"/>
        </w:rPr>
      </w:pPr>
      <w:r w:rsidRPr="1CB58571">
        <w:rPr>
          <w:rFonts w:eastAsia="Exo 2" w:cs="Exo 2"/>
        </w:rPr>
        <w:t xml:space="preserve">Investigate the </w:t>
      </w:r>
      <w:r w:rsidRPr="1CB58571" w:rsidR="182084B2">
        <w:rPr>
          <w:rFonts w:eastAsia="Exo 2" w:cs="Exo 2"/>
        </w:rPr>
        <w:t>ability to</w:t>
      </w:r>
      <w:r w:rsidRPr="1CB58571">
        <w:rPr>
          <w:rFonts w:eastAsia="Exo 2" w:cs="Exo 2"/>
        </w:rPr>
        <w:t xml:space="preserve"> tracking material flows at the industrial park level and linking this data to </w:t>
      </w:r>
      <w:r w:rsidRPr="1CB58571" w:rsidR="7088102D">
        <w:rPr>
          <w:rFonts w:eastAsia="Exo 2" w:cs="Exo 2"/>
        </w:rPr>
        <w:t xml:space="preserve">circularity </w:t>
      </w:r>
      <w:r w:rsidRPr="1CB58571">
        <w:rPr>
          <w:rFonts w:eastAsia="Exo 2" w:cs="Exo 2"/>
        </w:rPr>
        <w:t>performance indicators.</w:t>
      </w:r>
    </w:p>
    <w:p w:rsidRPr="00ED7267" w:rsidR="00540196" w:rsidP="73120FA8" w:rsidRDefault="7AE3E4B9" w14:paraId="2582DB79" w14:textId="46D825A6">
      <w:pPr>
        <w:spacing w:before="100" w:beforeAutospacing="1" w:after="100" w:afterAutospacing="1"/>
        <w:rPr>
          <w:rFonts w:eastAsia="Exo 2" w:cs="Exo 2"/>
        </w:rPr>
      </w:pPr>
      <w:r w:rsidRPr="73120FA8">
        <w:rPr>
          <w:rFonts w:eastAsia="Exo 2" w:cs="Exo 2"/>
        </w:rPr>
        <w:t>Although</w:t>
      </w:r>
      <w:r w:rsidRPr="588EB833" w:rsidR="4175B44B">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w:t>
      </w:r>
      <w:r w:rsidRPr="73120FA8" w:rsidR="3BC721F6">
        <w:rPr>
          <w:rFonts w:eastAsia="Exo 2" w:cs="Exo 2"/>
        </w:rPr>
        <w:t xml:space="preserve">is not a </w:t>
      </w:r>
      <w:r w:rsidRPr="73120FA8">
        <w:rPr>
          <w:rFonts w:eastAsia="Exo 2" w:cs="Exo 2"/>
        </w:rPr>
        <w:t>manufacture</w:t>
      </w:r>
      <w:r w:rsidRPr="73120FA8" w:rsidR="3BC721F6">
        <w:rPr>
          <w:rFonts w:eastAsia="Exo 2" w:cs="Exo 2"/>
        </w:rPr>
        <w:t>r of</w:t>
      </w:r>
      <w:r w:rsidRPr="73120FA8">
        <w:rPr>
          <w:rFonts w:eastAsia="Exo 2" w:cs="Exo 2"/>
        </w:rPr>
        <w:t xml:space="preserve"> </w:t>
      </w:r>
      <w:r w:rsidRPr="73120FA8" w:rsidR="3BC721F6">
        <w:rPr>
          <w:rFonts w:eastAsia="Exo 2" w:cs="Exo 2"/>
        </w:rPr>
        <w:t xml:space="preserve">bio-based </w:t>
      </w:r>
      <w:r w:rsidRPr="73120FA8">
        <w:rPr>
          <w:rFonts w:eastAsia="Exo 2" w:cs="Exo 2"/>
        </w:rPr>
        <w:t xml:space="preserve">products, </w:t>
      </w:r>
      <w:r w:rsidRPr="73120FA8" w:rsidR="3BC721F6">
        <w:rPr>
          <w:rFonts w:eastAsia="Exo 2" w:cs="Exo 2"/>
        </w:rPr>
        <w:t xml:space="preserve">their </w:t>
      </w:r>
      <w:r w:rsidRPr="73120FA8">
        <w:rPr>
          <w:rFonts w:eastAsia="Exo 2" w:cs="Exo 2"/>
        </w:rPr>
        <w:t xml:space="preserve">role as an energy and utility provider positions </w:t>
      </w:r>
      <w:r w:rsidRPr="73120FA8" w:rsidR="3BC721F6">
        <w:rPr>
          <w:rFonts w:eastAsia="Exo 2" w:cs="Exo 2"/>
        </w:rPr>
        <w:t xml:space="preserve">them </w:t>
      </w:r>
      <w:r w:rsidRPr="73120FA8">
        <w:rPr>
          <w:rFonts w:eastAsia="Exo 2" w:cs="Exo 2"/>
        </w:rPr>
        <w:t>as a key enabler for improving the sustainability performance of</w:t>
      </w:r>
      <w:r w:rsidRPr="73120FA8" w:rsidR="3BC721F6">
        <w:rPr>
          <w:rFonts w:eastAsia="Exo 2" w:cs="Exo 2"/>
        </w:rPr>
        <w:t xml:space="preserve"> bio-based manufacturing</w:t>
      </w:r>
      <w:r w:rsidRPr="73120FA8">
        <w:rPr>
          <w:rFonts w:eastAsia="Exo 2" w:cs="Exo 2"/>
        </w:rPr>
        <w:t xml:space="preserve"> industries operating within the park, and </w:t>
      </w:r>
      <w:r w:rsidRPr="73120FA8" w:rsidR="6156CD5D">
        <w:rPr>
          <w:rFonts w:eastAsia="Exo 2" w:cs="Exo 2"/>
        </w:rPr>
        <w:t>demonstrating a</w:t>
      </w:r>
      <w:r w:rsidRPr="73120FA8">
        <w:rPr>
          <w:rFonts w:eastAsia="Exo 2" w:cs="Exo 2"/>
        </w:rPr>
        <w:t xml:space="preserve"> </w:t>
      </w:r>
      <w:r w:rsidRPr="73120FA8" w:rsidR="0200F497">
        <w:rPr>
          <w:rFonts w:eastAsia="Exo 2" w:cs="Exo 2"/>
        </w:rPr>
        <w:t xml:space="preserve">digital shadow </w:t>
      </w:r>
      <w:r w:rsidRPr="73120FA8">
        <w:rPr>
          <w:rFonts w:eastAsia="Exo 2" w:cs="Exo 2"/>
        </w:rPr>
        <w:t>testbed</w:t>
      </w:r>
      <w:r w:rsidRPr="73120FA8" w:rsidR="6156CD5D">
        <w:rPr>
          <w:rFonts w:eastAsia="Exo 2" w:cs="Exo 2"/>
        </w:rPr>
        <w:t xml:space="preserve"> </w:t>
      </w:r>
      <w:r w:rsidRPr="73120FA8" w:rsidR="0200F497">
        <w:rPr>
          <w:rFonts w:eastAsia="Exo 2" w:cs="Exo 2"/>
        </w:rPr>
        <w:t>(</w:t>
      </w:r>
      <w:r w:rsidRPr="73120FA8" w:rsidR="6156CD5D">
        <w:rPr>
          <w:rFonts w:eastAsia="Exo 2" w:cs="Exo 2"/>
        </w:rPr>
        <w:t xml:space="preserve">based on the </w:t>
      </w:r>
      <w:proofErr w:type="spellStart"/>
      <w:r w:rsidRPr="73120FA8" w:rsidR="6156CD5D">
        <w:rPr>
          <w:rFonts w:eastAsia="Exo 2" w:cs="Exo 2"/>
        </w:rPr>
        <w:t>SymbiosisNet</w:t>
      </w:r>
      <w:proofErr w:type="spellEnd"/>
      <w:r w:rsidRPr="73120FA8" w:rsidR="6156CD5D">
        <w:rPr>
          <w:rFonts w:eastAsia="Exo 2" w:cs="Exo 2"/>
        </w:rPr>
        <w:t>™</w:t>
      </w:r>
      <w:r w:rsidRPr="73120FA8" w:rsidR="0200F497">
        <w:rPr>
          <w:rFonts w:eastAsia="Exo 2" w:cs="Exo 2"/>
        </w:rPr>
        <w:t xml:space="preserve"> platform)</w:t>
      </w:r>
      <w:r w:rsidRPr="73120FA8" w:rsidR="6156CD5D">
        <w:rPr>
          <w:rFonts w:eastAsia="Exo 2" w:cs="Exo 2"/>
        </w:rPr>
        <w:t xml:space="preserve"> </w:t>
      </w:r>
      <w:r w:rsidRPr="73120FA8">
        <w:rPr>
          <w:rFonts w:eastAsia="Exo 2" w:cs="Exo 2"/>
        </w:rPr>
        <w:t xml:space="preserve"> for</w:t>
      </w:r>
      <w:r w:rsidRPr="73120FA8" w:rsidR="003D03CC">
        <w:rPr>
          <w:rFonts w:eastAsia="Exo 2" w:cs="Exo 2"/>
        </w:rPr>
        <w:t xml:space="preserve"> </w:t>
      </w:r>
      <w:r w:rsidRPr="73120FA8" w:rsidR="0200F497">
        <w:rPr>
          <w:rFonts w:eastAsia="Exo 2" w:cs="Exo 2"/>
        </w:rPr>
        <w:t xml:space="preserve"> creating accurate </w:t>
      </w:r>
      <w:r w:rsidRPr="73120FA8" w:rsidR="1B6F7ED0">
        <w:rPr>
          <w:rFonts w:eastAsia="Exo 2" w:cs="Exo 2"/>
        </w:rPr>
        <w:t>DPPs</w:t>
      </w:r>
      <w:r w:rsidRPr="73120FA8" w:rsidR="1C3E11B9">
        <w:rPr>
          <w:rFonts w:eastAsia="Exo 2" w:cs="Exo 2"/>
        </w:rPr>
        <w:t xml:space="preserve"> </w:t>
      </w:r>
      <w:r w:rsidRPr="73120FA8" w:rsidR="0200F497">
        <w:rPr>
          <w:rFonts w:eastAsia="Exo 2" w:cs="Exo 2"/>
        </w:rPr>
        <w:t xml:space="preserve">using </w:t>
      </w:r>
      <w:r w:rsidRPr="73120FA8">
        <w:rPr>
          <w:rFonts w:eastAsia="Exo 2" w:cs="Exo 2"/>
        </w:rPr>
        <w:t>integrated, real-time digital infrastructure in industrial symbiosis contexts.</w:t>
      </w:r>
      <w:r w:rsidRPr="73120FA8" w:rsidR="54E0D712">
        <w:rPr>
          <w:rFonts w:eastAsia="Exo 2" w:cs="Exo 2"/>
        </w:rPr>
        <w:t xml:space="preserve"> </w:t>
      </w:r>
    </w:p>
    <w:p w:rsidRPr="00ED7267" w:rsidR="005E058E" w:rsidP="1CB58571" w:rsidRDefault="09BE0381" w14:paraId="745281A4" w14:textId="19AFB678">
      <w:pPr>
        <w:pStyle w:val="Heading5"/>
        <w:rPr>
          <w:rFonts w:eastAsia="Exo 2" w:cs="Exo 2"/>
        </w:rPr>
      </w:pPr>
      <w:bookmarkStart w:name="_Toc1462051177" w:id="90"/>
      <w:r w:rsidRPr="1CB58571">
        <w:rPr>
          <w:rFonts w:eastAsia="Exo 2" w:cs="Exo 2"/>
        </w:rPr>
        <w:t>Identified Use Cases and User Stories</w:t>
      </w:r>
      <w:bookmarkEnd w:id="90"/>
    </w:p>
    <w:p w:rsidR="00AD1548" w:rsidP="1CB58571" w:rsidRDefault="4175B44B" w14:paraId="59144955" w14:textId="0C4A3842">
      <w:pPr>
        <w:rPr>
          <w:rFonts w:eastAsia="Exo 2" w:cs="Exo 2"/>
        </w:rPr>
      </w:pPr>
      <w:proofErr w:type="spellStart"/>
      <w:r w:rsidRPr="588EB833">
        <w:rPr>
          <w:rFonts w:eastAsia="Exo 2" w:cs="Exo 2"/>
        </w:rPr>
        <w:t>GreenLab</w:t>
      </w:r>
      <w:proofErr w:type="spellEnd"/>
      <w:r w:rsidRPr="588EB833">
        <w:rPr>
          <w:rFonts w:eastAsia="Exo 2" w:cs="Exo 2"/>
        </w:rPr>
        <w:t xml:space="preserve"> </w:t>
      </w:r>
      <w:r w:rsidRPr="588EB833" w:rsidR="553CDA70">
        <w:rPr>
          <w:rFonts w:eastAsia="Exo 2" w:cs="Exo 2"/>
        </w:rPr>
        <w:t>’s</w:t>
      </w:r>
      <w:r w:rsidRPr="73120FA8" w:rsidR="553CDA70">
        <w:rPr>
          <w:rFonts w:eastAsia="Exo 2" w:cs="Exo 2"/>
        </w:rPr>
        <w:t xml:space="preserve"> use cases focus on enabling dynamic energy and material flow tracking within an eco-industrial park to support the sustainability and circularity ambitions of its industrial tenants. The identified use cases address the need to provide real-time carbon footprint data for energy supplied to customers and to monitor bio-based material flows </w:t>
      </w:r>
      <w:r w:rsidRPr="73120FA8" w:rsidR="2D344813">
        <w:rPr>
          <w:rFonts w:eastAsia="Exo 2" w:cs="Exo 2"/>
        </w:rPr>
        <w:t xml:space="preserve">at </w:t>
      </w:r>
      <w:r w:rsidRPr="73120FA8" w:rsidR="553CDA70">
        <w:rPr>
          <w:rFonts w:eastAsia="Exo 2" w:cs="Exo 2"/>
        </w:rPr>
        <w:t>the park</w:t>
      </w:r>
      <w:r w:rsidRPr="73120FA8" w:rsidR="32A57EBF">
        <w:rPr>
          <w:rFonts w:eastAsia="Exo 2" w:cs="Exo 2"/>
        </w:rPr>
        <w:t>-level</w:t>
      </w:r>
      <w:r w:rsidRPr="73120FA8" w:rsidR="553CDA70">
        <w:rPr>
          <w:rFonts w:eastAsia="Exo 2" w:cs="Exo 2"/>
        </w:rPr>
        <w:t xml:space="preserve"> for circularity assessments. The user stories emphasize the perspectives of eco-industrial park managers, reflecting requirements for API-based energy data sharing, hourly CO₂</w:t>
      </w:r>
      <w:r w:rsidRPr="73120FA8" w:rsidR="2FF4A474">
        <w:rPr>
          <w:rFonts w:eastAsia="Exo 2" w:cs="Exo 2"/>
        </w:rPr>
        <w:t xml:space="preserve"> </w:t>
      </w:r>
      <w:proofErr w:type="spellStart"/>
      <w:r w:rsidRPr="73120FA8" w:rsidR="553CDA70">
        <w:rPr>
          <w:rFonts w:eastAsia="Exo 2" w:cs="Exo 2"/>
        </w:rPr>
        <w:t>eq</w:t>
      </w:r>
      <w:proofErr w:type="spellEnd"/>
      <w:r w:rsidRPr="73120FA8" w:rsidR="553CDA70">
        <w:rPr>
          <w:rFonts w:eastAsia="Exo 2" w:cs="Exo 2"/>
        </w:rPr>
        <w:t xml:space="preserve"> intensity calculation, and secure material flow monitoring. These use cases lay the groundwork for bi0SpaCE technologies to integrate </w:t>
      </w:r>
      <w:proofErr w:type="spellStart"/>
      <w:r w:rsidRPr="73120FA8" w:rsidR="553CDA70">
        <w:rPr>
          <w:rFonts w:eastAsia="Exo 2" w:cs="Exo 2"/>
        </w:rPr>
        <w:t>SymbiosisNet</w:t>
      </w:r>
      <w:proofErr w:type="spellEnd"/>
      <w:r w:rsidRPr="73120FA8" w:rsidR="553CDA70">
        <w:rPr>
          <w:rFonts w:eastAsia="Exo 2" w:cs="Exo 2"/>
        </w:rPr>
        <w:t xml:space="preserve">™ data into </w:t>
      </w:r>
      <w:r w:rsidRPr="73120FA8" w:rsidR="4B329A27">
        <w:rPr>
          <w:rFonts w:eastAsia="Exo 2" w:cs="Exo 2"/>
        </w:rPr>
        <w:t xml:space="preserve">DPPs </w:t>
      </w:r>
      <w:r w:rsidRPr="73120FA8" w:rsidR="553CDA70">
        <w:rPr>
          <w:rFonts w:eastAsia="Exo 2" w:cs="Exo 2"/>
        </w:rPr>
        <w:t>and demonstrate how an industrial park can act as a digital enabler for bio-based and circular industries.</w:t>
      </w:r>
    </w:p>
    <w:p w:rsidRPr="00ED7267" w:rsidR="008C6131" w:rsidP="1CB58571" w:rsidRDefault="008C6131" w14:paraId="085E08FD" w14:textId="77777777">
      <w:pPr>
        <w:rPr>
          <w:rFonts w:eastAsia="Exo 2" w:cs="Exo 2"/>
        </w:rPr>
      </w:pPr>
    </w:p>
    <w:p w:rsidRPr="00ED7267" w:rsidR="00AD1548" w:rsidP="1CB58571" w:rsidRDefault="3C1E4A39" w14:paraId="7A4E2FDF" w14:textId="19EEF54E">
      <w:pPr>
        <w:pStyle w:val="Caption"/>
        <w:keepNext/>
        <w:spacing w:line="276" w:lineRule="auto"/>
        <w:rPr>
          <w:rFonts w:eastAsia="Exo 2" w:cs="Exo 2"/>
        </w:rPr>
      </w:pPr>
      <w:bookmarkStart w:name="_Toc209451869" w:id="91"/>
      <w:r w:rsidRPr="73120FA8">
        <w:rPr>
          <w:rFonts w:eastAsia="Exo 2" w:cs="Exo 2"/>
        </w:rPr>
        <w:t xml:space="preserve">Table </w:t>
      </w:r>
      <w:r w:rsidR="2BF4E0DC">
        <w:fldChar w:fldCharType="begin"/>
      </w:r>
      <w:r w:rsidR="2BF4E0DC">
        <w:instrText xml:space="preserve"> SEQ Table \* ARABIC </w:instrText>
      </w:r>
      <w:r w:rsidR="2BF4E0DC">
        <w:fldChar w:fldCharType="separate"/>
      </w:r>
      <w:r w:rsidR="00FF7A7C">
        <w:rPr>
          <w:noProof/>
        </w:rPr>
        <w:t>16</w:t>
      </w:r>
      <w:r w:rsidR="2BF4E0DC">
        <w:fldChar w:fldCharType="end"/>
      </w:r>
      <w:r w:rsidRPr="73120FA8">
        <w:rPr>
          <w:rFonts w:eastAsia="Exo 2" w:cs="Exo 2"/>
        </w:rPr>
        <w:t xml:space="preserve">: Identified </w:t>
      </w:r>
      <w:proofErr w:type="spellStart"/>
      <w:r w:rsidRPr="588EB833" w:rsidR="4175B44B">
        <w:rPr>
          <w:rFonts w:eastAsia="Exo 2" w:cs="Exo 2"/>
        </w:rPr>
        <w:t>GreenLab</w:t>
      </w:r>
      <w:proofErr w:type="spellEnd"/>
      <w:r w:rsidRPr="588EB833" w:rsidR="4175B44B">
        <w:rPr>
          <w:rFonts w:eastAsia="Exo 2" w:cs="Exo 2"/>
        </w:rPr>
        <w:t xml:space="preserve"> </w:t>
      </w:r>
      <w:r w:rsidRPr="588EB833">
        <w:rPr>
          <w:rFonts w:eastAsia="Exo 2" w:cs="Exo 2"/>
        </w:rPr>
        <w:t>'s</w:t>
      </w:r>
      <w:r w:rsidRPr="73120FA8">
        <w:rPr>
          <w:rFonts w:eastAsia="Exo 2" w:cs="Exo 2"/>
        </w:rPr>
        <w:t xml:space="preserve"> use cases</w:t>
      </w:r>
      <w:bookmarkEnd w:id="91"/>
    </w:p>
    <w:tbl>
      <w:tblPr>
        <w:tblW w:w="9628"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230"/>
        <w:gridCol w:w="8398"/>
      </w:tblGrid>
      <w:tr w:rsidRPr="00ED7267" w:rsidR="00AD1548" w:rsidTr="008C6131" w14:paraId="2F36AC9C" w14:textId="77777777">
        <w:trPr>
          <w:trHeight w:val="312"/>
        </w:trPr>
        <w:tc>
          <w:tcPr>
            <w:tcW w:w="1230" w:type="dxa"/>
            <w:shd w:val="clear" w:color="auto" w:fill="008000"/>
            <w:vAlign w:val="center"/>
            <w:hideMark/>
          </w:tcPr>
          <w:p w:rsidRPr="00ED7267" w:rsidR="00AD1548" w:rsidP="1CB58571" w:rsidRDefault="2BF4E0DC" w14:paraId="248F70BB" w14:textId="77777777">
            <w:pPr>
              <w:spacing w:after="0"/>
              <w:rPr>
                <w:rFonts w:eastAsia="Exo 2" w:cs="Exo 2"/>
                <w:b/>
                <w:bCs/>
                <w:color w:val="FFFFFF" w:themeColor="background1"/>
                <w:sz w:val="24"/>
                <w:szCs w:val="24"/>
                <w:lang w:eastAsia="es-ES"/>
              </w:rPr>
            </w:pPr>
            <w:r w:rsidRPr="1CB58571">
              <w:rPr>
                <w:rFonts w:eastAsia="Exo 2" w:cs="Exo 2"/>
                <w:b/>
                <w:bCs/>
                <w:color w:val="FFFFFF" w:themeColor="text2"/>
                <w:sz w:val="24"/>
                <w:szCs w:val="24"/>
                <w:lang w:eastAsia="es-ES"/>
              </w:rPr>
              <w:t>Code</w:t>
            </w:r>
          </w:p>
        </w:tc>
        <w:tc>
          <w:tcPr>
            <w:tcW w:w="8398" w:type="dxa"/>
            <w:shd w:val="clear" w:color="auto" w:fill="008000"/>
            <w:vAlign w:val="center"/>
            <w:hideMark/>
          </w:tcPr>
          <w:p w:rsidRPr="00ED7267" w:rsidR="00AD1548" w:rsidP="1CB58571" w:rsidRDefault="2BF4E0DC" w14:paraId="2DE46D02" w14:textId="77777777">
            <w:pPr>
              <w:spacing w:after="0"/>
              <w:rPr>
                <w:rFonts w:eastAsia="Exo 2" w:cs="Exo 2"/>
                <w:b/>
                <w:bCs/>
                <w:color w:val="FFFFFF" w:themeColor="background1"/>
                <w:sz w:val="24"/>
                <w:szCs w:val="24"/>
                <w:lang w:eastAsia="es-ES"/>
              </w:rPr>
            </w:pPr>
            <w:r w:rsidRPr="1CB58571">
              <w:rPr>
                <w:rFonts w:eastAsia="Exo 2" w:cs="Exo 2"/>
                <w:b/>
                <w:bCs/>
                <w:color w:val="FFFFFF" w:themeColor="text2"/>
                <w:sz w:val="24"/>
                <w:szCs w:val="24"/>
                <w:lang w:eastAsia="es-ES"/>
              </w:rPr>
              <w:t>Use case definition</w:t>
            </w:r>
          </w:p>
        </w:tc>
      </w:tr>
      <w:tr w:rsidRPr="00ED7267" w:rsidR="00AD1548" w:rsidTr="008C6131" w14:paraId="75FFFE21" w14:textId="77777777">
        <w:trPr>
          <w:trHeight w:val="576"/>
        </w:trPr>
        <w:tc>
          <w:tcPr>
            <w:tcW w:w="1230" w:type="dxa"/>
            <w:noWrap/>
            <w:vAlign w:val="center"/>
          </w:tcPr>
          <w:p w:rsidRPr="00ED7267" w:rsidR="00AD1548" w:rsidP="1CB58571" w:rsidRDefault="2BF4E0DC" w14:paraId="5F88B011" w14:textId="56E6307B">
            <w:pPr>
              <w:spacing w:after="0"/>
              <w:rPr>
                <w:rFonts w:eastAsia="Exo 2" w:cs="Exo 2"/>
                <w:color w:val="000000"/>
                <w:lang w:eastAsia="es-ES"/>
              </w:rPr>
            </w:pPr>
            <w:r w:rsidRPr="1CB58571">
              <w:rPr>
                <w:rFonts w:eastAsia="Exo 2" w:cs="Exo 2"/>
                <w:b/>
                <w:bCs/>
              </w:rPr>
              <w:t>GLB-UC1</w:t>
            </w:r>
          </w:p>
        </w:tc>
        <w:tc>
          <w:tcPr>
            <w:tcW w:w="8398" w:type="dxa"/>
            <w:vAlign w:val="center"/>
          </w:tcPr>
          <w:p w:rsidRPr="00ED7267" w:rsidR="00AD1548" w:rsidP="1CB58571" w:rsidRDefault="5FC8A4B4" w14:paraId="19D75C63" w14:textId="004C7A3F">
            <w:pPr>
              <w:spacing w:before="100" w:beforeAutospacing="1" w:after="100" w:afterAutospacing="1"/>
              <w:rPr>
                <w:rFonts w:eastAsia="Exo 2" w:cs="Exo 2"/>
              </w:rPr>
            </w:pPr>
            <w:r w:rsidRPr="1CB58571">
              <w:rPr>
                <w:rFonts w:eastAsia="Exo 2" w:cs="Exo 2"/>
                <w:color w:val="333333"/>
                <w:sz w:val="18"/>
                <w:szCs w:val="18"/>
              </w:rPr>
              <w:t xml:space="preserve"> </w:t>
            </w:r>
            <w:r w:rsidRPr="1CB58571">
              <w:rPr>
                <w:rFonts w:eastAsia="Exo 2" w:cs="Exo 2"/>
                <w:color w:val="000000"/>
                <w:lang w:eastAsia="es-ES"/>
              </w:rPr>
              <w:t xml:space="preserve">Dynamic Energy Carbon Footprint Tracking for Supporting </w:t>
            </w:r>
            <w:r w:rsidR="00586853">
              <w:rPr>
                <w:rFonts w:eastAsia="Exo 2" w:cs="Exo 2"/>
                <w:color w:val="000000"/>
                <w:lang w:eastAsia="es-ES"/>
              </w:rPr>
              <w:t>DPP</w:t>
            </w:r>
            <w:r w:rsidRPr="1CB58571">
              <w:rPr>
                <w:rFonts w:eastAsia="Exo 2" w:cs="Exo 2"/>
                <w:color w:val="000000"/>
                <w:lang w:eastAsia="es-ES"/>
              </w:rPr>
              <w:t xml:space="preserve"> Generation </w:t>
            </w:r>
            <w:r w:rsidRPr="1CB58571" w:rsidR="00F7679E">
              <w:rPr>
                <w:rFonts w:eastAsia="Exo 2" w:cs="Exo 2"/>
                <w:color w:val="000000"/>
                <w:lang w:eastAsia="es-ES"/>
              </w:rPr>
              <w:t>in</w:t>
            </w:r>
            <w:r w:rsidRPr="1CB58571">
              <w:rPr>
                <w:rFonts w:eastAsia="Exo 2" w:cs="Exo 2"/>
                <w:color w:val="000000"/>
                <w:lang w:eastAsia="es-ES"/>
              </w:rPr>
              <w:t xml:space="preserve"> Bio-based Products</w:t>
            </w:r>
          </w:p>
        </w:tc>
      </w:tr>
      <w:tr w:rsidRPr="00ED7267" w:rsidR="00AD1548" w:rsidTr="008C6131" w14:paraId="32AA6625" w14:textId="77777777">
        <w:trPr>
          <w:trHeight w:val="288"/>
        </w:trPr>
        <w:tc>
          <w:tcPr>
            <w:tcW w:w="1230" w:type="dxa"/>
            <w:noWrap/>
            <w:vAlign w:val="center"/>
          </w:tcPr>
          <w:p w:rsidRPr="00AD7D14" w:rsidR="00AD1548" w:rsidP="1CB58571" w:rsidRDefault="2BF4E0DC" w14:paraId="78C532B8" w14:textId="264C5469">
            <w:pPr>
              <w:spacing w:after="0"/>
              <w:rPr>
                <w:rFonts w:eastAsia="Exo 2" w:cs="Exo 2"/>
                <w:color w:val="000000"/>
                <w:lang w:eastAsia="es-ES"/>
              </w:rPr>
            </w:pPr>
            <w:r w:rsidRPr="1CB58571">
              <w:rPr>
                <w:rFonts w:eastAsia="Exo 2" w:cs="Exo 2"/>
                <w:b/>
                <w:bCs/>
              </w:rPr>
              <w:t>GLB-UC2</w:t>
            </w:r>
          </w:p>
        </w:tc>
        <w:tc>
          <w:tcPr>
            <w:tcW w:w="8398" w:type="dxa"/>
            <w:vAlign w:val="center"/>
          </w:tcPr>
          <w:p w:rsidRPr="00E91B45" w:rsidR="00AD1548" w:rsidP="1CB58571" w:rsidRDefault="4748120B" w14:paraId="4037AB10" w14:textId="7C4F07EB">
            <w:pPr>
              <w:spacing w:before="100" w:beforeAutospacing="1" w:after="100" w:afterAutospacing="1"/>
              <w:ind w:left="-65"/>
              <w:rPr>
                <w:rFonts w:eastAsia="Exo 2" w:cs="Exo 2"/>
                <w:color w:val="000000"/>
                <w:lang w:eastAsia="es-ES"/>
              </w:rPr>
            </w:pPr>
            <w:r w:rsidRPr="1CB58571">
              <w:rPr>
                <w:rFonts w:eastAsia="Exo 2" w:cs="Exo 2"/>
                <w:color w:val="000000"/>
                <w:lang w:eastAsia="es-ES"/>
              </w:rPr>
              <w:t xml:space="preserve"> Circularity Assessment and Monitoring via Tracking of Bio-Based Material Flows </w:t>
            </w:r>
            <w:r w:rsidRPr="1CB58571" w:rsidR="00F7679E">
              <w:rPr>
                <w:rFonts w:eastAsia="Exo 2" w:cs="Exo 2"/>
                <w:color w:val="000000"/>
                <w:lang w:eastAsia="es-ES"/>
              </w:rPr>
              <w:t>for</w:t>
            </w:r>
            <w:r w:rsidRPr="1CB58571">
              <w:rPr>
                <w:rFonts w:eastAsia="Exo 2" w:cs="Exo 2"/>
                <w:color w:val="000000"/>
                <w:lang w:eastAsia="es-ES"/>
              </w:rPr>
              <w:t xml:space="preserve"> Eco-Industrial Parks</w:t>
            </w:r>
          </w:p>
        </w:tc>
      </w:tr>
    </w:tbl>
    <w:p w:rsidRPr="00ED7267" w:rsidR="00AD1548" w:rsidP="1CB58571" w:rsidRDefault="00AD1548" w14:paraId="4E1D7168" w14:textId="77777777">
      <w:pPr>
        <w:rPr>
          <w:rFonts w:eastAsia="Exo 2" w:cs="Exo 2"/>
        </w:rPr>
      </w:pPr>
    </w:p>
    <w:p w:rsidRPr="00ED7267" w:rsidR="00AD1548" w:rsidP="1CB58571" w:rsidRDefault="3C1E4A39" w14:paraId="5A94860F" w14:textId="4EFF92B4">
      <w:pPr>
        <w:pStyle w:val="Caption"/>
        <w:keepNext/>
        <w:spacing w:line="276" w:lineRule="auto"/>
        <w:rPr>
          <w:rFonts w:eastAsia="Exo 2" w:cs="Exo 2"/>
        </w:rPr>
      </w:pPr>
      <w:bookmarkStart w:name="_Toc209451870" w:id="92"/>
      <w:r w:rsidRPr="73120FA8">
        <w:rPr>
          <w:rFonts w:eastAsia="Exo 2" w:cs="Exo 2"/>
        </w:rPr>
        <w:t xml:space="preserve">Table </w:t>
      </w:r>
      <w:r w:rsidR="2BF4E0DC">
        <w:fldChar w:fldCharType="begin"/>
      </w:r>
      <w:r w:rsidR="2BF4E0DC">
        <w:instrText xml:space="preserve"> SEQ Table \* ARABIC </w:instrText>
      </w:r>
      <w:r w:rsidR="2BF4E0DC">
        <w:fldChar w:fldCharType="separate"/>
      </w:r>
      <w:r w:rsidR="00FF7A7C">
        <w:rPr>
          <w:noProof/>
        </w:rPr>
        <w:t>17</w:t>
      </w:r>
      <w:r w:rsidR="2BF4E0DC">
        <w:fldChar w:fldCharType="end"/>
      </w:r>
      <w:r w:rsidRPr="73120FA8">
        <w:rPr>
          <w:rFonts w:eastAsia="Exo 2" w:cs="Exo 2"/>
        </w:rPr>
        <w:t xml:space="preserve">: Identified </w:t>
      </w:r>
      <w:proofErr w:type="spellStart"/>
      <w:r w:rsidRPr="73120FA8" w:rsidR="5FD6213E">
        <w:rPr>
          <w:rFonts w:eastAsia="Exo 2" w:cs="Exo 2"/>
        </w:rPr>
        <w:t>GreenLab</w:t>
      </w:r>
      <w:proofErr w:type="spellEnd"/>
      <w:r w:rsidRPr="73120FA8" w:rsidR="5FD6213E">
        <w:rPr>
          <w:rFonts w:eastAsia="Exo 2" w:cs="Exo 2"/>
        </w:rPr>
        <w:t xml:space="preserve"> </w:t>
      </w:r>
      <w:r w:rsidRPr="73120FA8">
        <w:rPr>
          <w:rFonts w:eastAsia="Exo 2" w:cs="Exo 2"/>
        </w:rPr>
        <w:t>'s user stories</w:t>
      </w:r>
      <w:bookmarkEnd w:id="92"/>
    </w:p>
    <w:tbl>
      <w:tblPr>
        <w:tblW w:w="9628"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left w:w="70" w:type="dxa"/>
          <w:right w:w="70" w:type="dxa"/>
        </w:tblCellMar>
        <w:tblLook w:val="04A0" w:firstRow="1" w:lastRow="0" w:firstColumn="1" w:lastColumn="0" w:noHBand="0" w:noVBand="1"/>
      </w:tblPr>
      <w:tblGrid>
        <w:gridCol w:w="1710"/>
        <w:gridCol w:w="7918"/>
      </w:tblGrid>
      <w:tr w:rsidRPr="00ED7267" w:rsidR="00AD1548" w:rsidTr="008C6131" w14:paraId="670C5C41" w14:textId="77777777">
        <w:trPr>
          <w:trHeight w:val="312"/>
        </w:trPr>
        <w:tc>
          <w:tcPr>
            <w:tcW w:w="1710" w:type="dxa"/>
            <w:shd w:val="clear" w:color="auto" w:fill="008000"/>
            <w:vAlign w:val="center"/>
            <w:hideMark/>
          </w:tcPr>
          <w:p w:rsidRPr="00ED7267" w:rsidR="00AD1548" w:rsidP="1CB58571" w:rsidRDefault="2BF4E0DC" w14:paraId="0EE7E124" w14:textId="77777777">
            <w:pPr>
              <w:spacing w:after="0"/>
              <w:rPr>
                <w:rFonts w:eastAsia="Exo 2" w:cs="Exo 2"/>
                <w:b/>
                <w:bCs/>
                <w:color w:val="FFFFFF" w:themeColor="background1"/>
                <w:sz w:val="24"/>
                <w:szCs w:val="24"/>
                <w:lang w:eastAsia="es-ES"/>
              </w:rPr>
            </w:pPr>
            <w:r w:rsidRPr="1CB58571">
              <w:rPr>
                <w:rFonts w:eastAsia="Exo 2" w:cs="Exo 2"/>
                <w:b/>
                <w:bCs/>
                <w:color w:val="FFFFFF" w:themeColor="text2"/>
                <w:sz w:val="24"/>
                <w:szCs w:val="24"/>
                <w:lang w:eastAsia="es-ES"/>
              </w:rPr>
              <w:t>Code</w:t>
            </w:r>
          </w:p>
        </w:tc>
        <w:tc>
          <w:tcPr>
            <w:tcW w:w="7918" w:type="dxa"/>
            <w:shd w:val="clear" w:color="auto" w:fill="008000"/>
            <w:vAlign w:val="center"/>
            <w:hideMark/>
          </w:tcPr>
          <w:p w:rsidRPr="00ED7267" w:rsidR="00AD1548" w:rsidP="1CB58571" w:rsidRDefault="2BF4E0DC" w14:paraId="70B4E6EF" w14:textId="77777777">
            <w:pPr>
              <w:spacing w:after="0"/>
              <w:rPr>
                <w:rFonts w:eastAsia="Exo 2" w:cs="Exo 2"/>
                <w:b/>
                <w:bCs/>
                <w:color w:val="FFFFFF" w:themeColor="background1"/>
                <w:sz w:val="24"/>
                <w:szCs w:val="24"/>
                <w:lang w:eastAsia="es-ES"/>
              </w:rPr>
            </w:pPr>
            <w:r w:rsidRPr="1CB58571">
              <w:rPr>
                <w:rFonts w:eastAsia="Exo 2" w:cs="Exo 2"/>
                <w:b/>
                <w:bCs/>
                <w:color w:val="FFFFFF" w:themeColor="text2"/>
                <w:sz w:val="24"/>
                <w:szCs w:val="24"/>
                <w:lang w:eastAsia="es-ES"/>
              </w:rPr>
              <w:t>User stories definition</w:t>
            </w:r>
          </w:p>
        </w:tc>
      </w:tr>
      <w:tr w:rsidRPr="00ED7267" w:rsidR="00AD1548" w:rsidTr="008C6131" w14:paraId="0CF2CB05" w14:textId="77777777">
        <w:trPr>
          <w:trHeight w:val="576"/>
        </w:trPr>
        <w:tc>
          <w:tcPr>
            <w:tcW w:w="1710" w:type="dxa"/>
            <w:noWrap/>
            <w:vAlign w:val="center"/>
          </w:tcPr>
          <w:p w:rsidRPr="00ED7267" w:rsidR="00AD1548" w:rsidP="1CB58571" w:rsidRDefault="2BF4E0DC" w14:paraId="603C0626" w14:textId="174356EC">
            <w:pPr>
              <w:spacing w:after="0"/>
              <w:rPr>
                <w:rFonts w:eastAsia="Exo 2" w:cs="Exo 2"/>
                <w:color w:val="000000"/>
                <w:lang w:eastAsia="es-ES"/>
              </w:rPr>
            </w:pPr>
            <w:r w:rsidRPr="1CB58571">
              <w:rPr>
                <w:rFonts w:eastAsia="Exo 2" w:cs="Exo 2"/>
                <w:b/>
                <w:bCs/>
              </w:rPr>
              <w:t>GLB-UC1-US1</w:t>
            </w:r>
          </w:p>
        </w:tc>
        <w:tc>
          <w:tcPr>
            <w:tcW w:w="7918" w:type="dxa"/>
            <w:vAlign w:val="center"/>
          </w:tcPr>
          <w:p w:rsidRPr="00ED7267" w:rsidR="00AD1548" w:rsidP="73120FA8" w:rsidRDefault="11091CCC" w14:paraId="79C4C627" w14:textId="30A25C95">
            <w:pPr>
              <w:spacing w:before="100" w:beforeAutospacing="1" w:after="100" w:afterAutospacing="1"/>
              <w:rPr>
                <w:rFonts w:eastAsia="Exo 2" w:cs="Exo 2"/>
              </w:rPr>
            </w:pPr>
            <w:r w:rsidRPr="73120FA8">
              <w:rPr>
                <w:rFonts w:eastAsia="Exo 2" w:cs="Exo 2"/>
              </w:rPr>
              <w:t xml:space="preserve"> 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want</w:t>
            </w:r>
            <w:r w:rsidRPr="73120FA8" w:rsidR="5ABCB169">
              <w:rPr>
                <w:rFonts w:eastAsia="Exo 2" w:cs="Exo 2"/>
              </w:rPr>
              <w:t>s</w:t>
            </w:r>
            <w:r w:rsidRPr="73120FA8">
              <w:rPr>
                <w:rFonts w:eastAsia="Exo 2" w:cs="Exo 2"/>
              </w:rPr>
              <w:t xml:space="preserve"> to provide customers with hourly information on the CO₂ eq. impacts of the different energy sources supplied by </w:t>
            </w:r>
            <w:proofErr w:type="spellStart"/>
            <w:proofErr w:type="gram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w:t>
            </w:r>
            <w:proofErr w:type="gramEnd"/>
            <w:r w:rsidRPr="73120FA8">
              <w:rPr>
                <w:rFonts w:eastAsia="Exo 2" w:cs="Exo 2"/>
              </w:rPr>
              <w:t xml:space="preserve"> so that they </w:t>
            </w:r>
            <w:r w:rsidRPr="73120FA8" w:rsidR="1CE79615">
              <w:rPr>
                <w:rFonts w:eastAsia="Exo 2" w:cs="Exo 2"/>
                <w:color w:val="333333"/>
              </w:rPr>
              <w:t>generate DPPs for bio-based products and</w:t>
            </w:r>
            <w:r w:rsidRPr="73120FA8" w:rsidR="1CE79615">
              <w:rPr>
                <w:rFonts w:eastAsia="Exo 2" w:cs="Exo 2"/>
              </w:rPr>
              <w:t xml:space="preserve"> </w:t>
            </w:r>
            <w:r w:rsidRPr="73120FA8">
              <w:rPr>
                <w:rFonts w:eastAsia="Exo 2" w:cs="Exo 2"/>
              </w:rPr>
              <w:t>comply with DPP regulations and ESPR</w:t>
            </w:r>
          </w:p>
        </w:tc>
      </w:tr>
      <w:tr w:rsidRPr="00ED7267" w:rsidR="00AD1548" w:rsidTr="008C6131" w14:paraId="70F429EA" w14:textId="77777777">
        <w:trPr>
          <w:trHeight w:val="288"/>
        </w:trPr>
        <w:tc>
          <w:tcPr>
            <w:tcW w:w="1710" w:type="dxa"/>
            <w:noWrap/>
            <w:vAlign w:val="center"/>
          </w:tcPr>
          <w:p w:rsidRPr="00ED7267" w:rsidR="00AD1548" w:rsidP="1CB58571" w:rsidRDefault="2BF4E0DC" w14:paraId="5963343D" w14:textId="3018631C">
            <w:pPr>
              <w:spacing w:after="0"/>
              <w:rPr>
                <w:rFonts w:eastAsia="Exo 2" w:cs="Exo 2"/>
                <w:color w:val="000000"/>
                <w:lang w:eastAsia="es-ES"/>
              </w:rPr>
            </w:pPr>
            <w:r w:rsidRPr="1CB58571">
              <w:rPr>
                <w:rFonts w:eastAsia="Exo 2" w:cs="Exo 2"/>
                <w:b/>
                <w:bCs/>
              </w:rPr>
              <w:t>GLB-UC1-US2</w:t>
            </w:r>
          </w:p>
        </w:tc>
        <w:tc>
          <w:tcPr>
            <w:tcW w:w="7918" w:type="dxa"/>
            <w:vAlign w:val="center"/>
          </w:tcPr>
          <w:p w:rsidRPr="00ED7267" w:rsidR="00AD1548" w:rsidP="73120FA8" w:rsidRDefault="4B1370D6" w14:paraId="4DD7F58E" w14:textId="6AA86EA4">
            <w:pPr>
              <w:spacing w:before="100" w:beforeAutospacing="1" w:after="100" w:afterAutospacing="1"/>
              <w:rPr>
                <w:rFonts w:eastAsia="Exo 2" w:cs="Exo 2"/>
              </w:rPr>
            </w:pPr>
            <w:r w:rsidRPr="73120FA8">
              <w:rPr>
                <w:rFonts w:eastAsia="Exo 2" w:cs="Exo 2"/>
              </w:rPr>
              <w:t xml:space="preserve">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would like to ensure that the data provided (quality, formatting, frequency, etc.) on different energy sources is compliant with applicable</w:t>
            </w:r>
            <w:r w:rsidRPr="73120FA8" w:rsidR="1E8FEF72">
              <w:rPr>
                <w:rFonts w:eastAsia="Exo 2" w:cs="Exo 2"/>
              </w:rPr>
              <w:t xml:space="preserve"> and future</w:t>
            </w:r>
            <w:r w:rsidRPr="73120FA8">
              <w:rPr>
                <w:rFonts w:eastAsia="Exo 2" w:cs="Exo 2"/>
              </w:rPr>
              <w:t xml:space="preserve"> standard(s) for automated DPP creation</w:t>
            </w:r>
          </w:p>
        </w:tc>
      </w:tr>
      <w:tr w:rsidRPr="00ED7267" w:rsidR="00AD1548" w:rsidTr="008C6131" w14:paraId="0B8323C0" w14:textId="77777777">
        <w:trPr>
          <w:trHeight w:val="288"/>
        </w:trPr>
        <w:tc>
          <w:tcPr>
            <w:tcW w:w="1710" w:type="dxa"/>
            <w:noWrap/>
            <w:vAlign w:val="center"/>
          </w:tcPr>
          <w:p w:rsidRPr="00ED7267" w:rsidR="00AD1548" w:rsidP="1CB58571" w:rsidRDefault="2BF4E0DC" w14:paraId="61F8F456" w14:textId="088D5133">
            <w:pPr>
              <w:spacing w:after="0"/>
              <w:rPr>
                <w:rFonts w:eastAsia="Exo 2" w:cs="Exo 2"/>
                <w:color w:val="000000"/>
                <w:lang w:eastAsia="es-ES"/>
              </w:rPr>
            </w:pPr>
            <w:r w:rsidRPr="1CB58571">
              <w:rPr>
                <w:rFonts w:eastAsia="Exo 2" w:cs="Exo 2"/>
                <w:b/>
                <w:bCs/>
              </w:rPr>
              <w:t>GLB-UC2-US</w:t>
            </w:r>
            <w:r w:rsidRPr="1CB58571" w:rsidR="1F447970">
              <w:rPr>
                <w:rFonts w:eastAsia="Exo 2" w:cs="Exo 2"/>
                <w:b/>
                <w:bCs/>
              </w:rPr>
              <w:t>3</w:t>
            </w:r>
          </w:p>
        </w:tc>
        <w:tc>
          <w:tcPr>
            <w:tcW w:w="7918" w:type="dxa"/>
            <w:vAlign w:val="center"/>
          </w:tcPr>
          <w:p w:rsidRPr="00ED7267" w:rsidR="00AD1548" w:rsidP="73120FA8" w:rsidRDefault="412FA515" w14:paraId="26C26AAD" w14:textId="67B23D6A">
            <w:pPr>
              <w:spacing w:before="100" w:beforeAutospacing="1" w:after="100" w:afterAutospacing="1"/>
              <w:rPr>
                <w:rFonts w:eastAsia="Exo 2" w:cs="Exo 2"/>
                <w:color w:val="000000"/>
                <w:lang w:eastAsia="es-ES"/>
              </w:rPr>
            </w:pPr>
            <w:r w:rsidRPr="73120FA8">
              <w:rPr>
                <w:rFonts w:eastAsia="Exo 2" w:cs="Exo 2"/>
              </w:rPr>
              <w:t xml:space="preserve"> </w:t>
            </w:r>
            <w:r w:rsidRPr="73120FA8" w:rsidR="000BD7C2">
              <w:rPr>
                <w:rFonts w:eastAsia="Exo 2" w:cs="Exo 2"/>
              </w:rPr>
              <w:t xml:space="preserve">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sidR="000BD7C2">
              <w:rPr>
                <w:rFonts w:eastAsia="Exo 2" w:cs="Exo 2"/>
              </w:rPr>
              <w:t>want</w:t>
            </w:r>
            <w:r w:rsidRPr="73120FA8" w:rsidR="65D3C5C9">
              <w:rPr>
                <w:rFonts w:eastAsia="Exo 2" w:cs="Exo 2"/>
              </w:rPr>
              <w:t>s</w:t>
            </w:r>
            <w:r w:rsidRPr="73120FA8" w:rsidR="000BD7C2">
              <w:rPr>
                <w:rFonts w:eastAsia="Exo 2" w:cs="Exo 2"/>
              </w:rPr>
              <w:t xml:space="preserve"> to better understand material flows </w:t>
            </w:r>
            <w:r w:rsidRPr="73120FA8" w:rsidR="637834E7">
              <w:rPr>
                <w:rFonts w:eastAsia="Exo 2" w:cs="Exo 2"/>
              </w:rPr>
              <w:t>at</w:t>
            </w:r>
            <w:r w:rsidRPr="73120FA8" w:rsidR="568C8D3E">
              <w:rPr>
                <w:rFonts w:eastAsia="Exo 2" w:cs="Exo 2"/>
              </w:rPr>
              <w:t xml:space="preserve"> the </w:t>
            </w:r>
            <w:r w:rsidRPr="73120FA8" w:rsidR="000BD7C2">
              <w:rPr>
                <w:rFonts w:eastAsia="Exo 2" w:cs="Exo 2"/>
              </w:rPr>
              <w:t>park</w:t>
            </w:r>
            <w:r w:rsidRPr="73120FA8" w:rsidR="637834E7">
              <w:rPr>
                <w:rFonts w:eastAsia="Exo 2" w:cs="Exo 2"/>
              </w:rPr>
              <w:t>-level</w:t>
            </w:r>
            <w:r w:rsidRPr="73120FA8" w:rsidR="000BD7C2">
              <w:rPr>
                <w:rFonts w:eastAsia="Exo 2" w:cs="Exo 2"/>
              </w:rPr>
              <w:t xml:space="preserve">, so that </w:t>
            </w:r>
            <w:r w:rsidRPr="73120FA8" w:rsidR="65D3C5C9">
              <w:rPr>
                <w:rFonts w:eastAsia="Exo 2" w:cs="Exo 2"/>
              </w:rPr>
              <w:t xml:space="preserve">it </w:t>
            </w:r>
            <w:r w:rsidRPr="73120FA8" w:rsidR="000BD7C2">
              <w:rPr>
                <w:rFonts w:eastAsia="Exo 2" w:cs="Exo 2"/>
              </w:rPr>
              <w:t xml:space="preserve">can </w:t>
            </w:r>
            <w:r w:rsidRPr="73120FA8" w:rsidR="568C8D3E">
              <w:rPr>
                <w:rFonts w:eastAsia="Exo 2" w:cs="Exo 2"/>
              </w:rPr>
              <w:t>identify avenues for improving circular</w:t>
            </w:r>
            <w:r w:rsidRPr="73120FA8" w:rsidR="637834E7">
              <w:rPr>
                <w:rFonts w:eastAsia="Exo 2" w:cs="Exo 2"/>
              </w:rPr>
              <w:t xml:space="preserve"> economy</w:t>
            </w:r>
            <w:r w:rsidRPr="73120FA8" w:rsidR="568C8D3E">
              <w:rPr>
                <w:rFonts w:eastAsia="Exo 2" w:cs="Exo 2"/>
              </w:rPr>
              <w:t xml:space="preserve"> and </w:t>
            </w:r>
            <w:r w:rsidRPr="73120FA8" w:rsidR="637834E7">
              <w:rPr>
                <w:rFonts w:eastAsia="Exo 2" w:cs="Exo 2"/>
              </w:rPr>
              <w:t>industrial s</w:t>
            </w:r>
            <w:r w:rsidRPr="73120FA8" w:rsidR="568C8D3E">
              <w:rPr>
                <w:rFonts w:eastAsia="Exo 2" w:cs="Exo 2"/>
              </w:rPr>
              <w:t>ymbiosis performance</w:t>
            </w:r>
            <w:r w:rsidRPr="73120FA8" w:rsidR="637834E7">
              <w:rPr>
                <w:rFonts w:eastAsia="Exo 2" w:cs="Exo 2"/>
              </w:rPr>
              <w:t xml:space="preserve"> of </w:t>
            </w:r>
            <w:proofErr w:type="spellStart"/>
            <w:r w:rsidRPr="588EB833" w:rsidR="4175B44B">
              <w:rPr>
                <w:rFonts w:eastAsia="Exo 2" w:cs="Exo 2"/>
              </w:rPr>
              <w:t>GreenLab</w:t>
            </w:r>
            <w:proofErr w:type="spellEnd"/>
            <w:r w:rsidRPr="1A88090B" w:rsidR="04E4FDBB">
              <w:rPr>
                <w:rFonts w:eastAsia="Exo 2" w:cs="Exo 2"/>
              </w:rPr>
              <w:t>.</w:t>
            </w:r>
          </w:p>
        </w:tc>
      </w:tr>
    </w:tbl>
    <w:p w:rsidR="00FF7A7C" w:rsidP="1CB58571" w:rsidRDefault="00FF7A7C" w14:paraId="29061B8A" w14:textId="77777777">
      <w:pPr>
        <w:pStyle w:val="Caption"/>
        <w:keepNext/>
        <w:rPr>
          <w:rFonts w:eastAsia="Exo 2" w:cs="Exo 2"/>
        </w:rPr>
      </w:pPr>
    </w:p>
    <w:p w:rsidRPr="00ED7267" w:rsidR="00300D20" w:rsidP="1CB58571" w:rsidRDefault="788AEDF7" w14:paraId="193203C5" w14:textId="5F0ED4C1">
      <w:pPr>
        <w:pStyle w:val="Caption"/>
        <w:keepNext/>
        <w:rPr>
          <w:rFonts w:eastAsia="Exo 2" w:cs="Exo 2"/>
        </w:rPr>
      </w:pPr>
      <w:bookmarkStart w:name="_Toc209451871" w:id="93"/>
      <w:r w:rsidRPr="73120FA8">
        <w:rPr>
          <w:rFonts w:eastAsia="Exo 2" w:cs="Exo 2"/>
        </w:rPr>
        <w:t xml:space="preserve">Table </w:t>
      </w:r>
      <w:r w:rsidR="5C47E905">
        <w:fldChar w:fldCharType="begin"/>
      </w:r>
      <w:r w:rsidR="5C47E905">
        <w:instrText xml:space="preserve"> SEQ Table \* ARABIC </w:instrText>
      </w:r>
      <w:r w:rsidR="5C47E905">
        <w:fldChar w:fldCharType="separate"/>
      </w:r>
      <w:r w:rsidR="00FF7A7C">
        <w:rPr>
          <w:noProof/>
        </w:rPr>
        <w:t>18</w:t>
      </w:r>
      <w:r w:rsidR="5C47E905">
        <w:fldChar w:fldCharType="end"/>
      </w:r>
      <w:r w:rsidRPr="73120FA8">
        <w:rPr>
          <w:rFonts w:eastAsia="Exo 2" w:cs="Exo 2"/>
        </w:rPr>
        <w:t xml:space="preserve">: </w:t>
      </w:r>
      <w:proofErr w:type="spellStart"/>
      <w:r w:rsidRPr="73120FA8" w:rsidR="4E5CB216">
        <w:rPr>
          <w:rFonts w:eastAsia="Exo 2" w:cs="Exo 2"/>
        </w:rPr>
        <w:t>GreenLab</w:t>
      </w:r>
      <w:proofErr w:type="spellEnd"/>
      <w:r w:rsidRPr="73120FA8" w:rsidR="4E5CB216">
        <w:rPr>
          <w:rFonts w:eastAsia="Exo 2" w:cs="Exo 2"/>
        </w:rPr>
        <w:t xml:space="preserve"> </w:t>
      </w:r>
      <w:r w:rsidRPr="73120FA8">
        <w:rPr>
          <w:rFonts w:eastAsia="Exo 2" w:cs="Exo 2"/>
        </w:rPr>
        <w:t>Use Case #1</w:t>
      </w:r>
      <w:bookmarkEnd w:id="93"/>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463510" w:rsidTr="0047120B" w14:paraId="35A4EE22" w14:textId="77777777">
        <w:trPr>
          <w:trHeight w:val="300"/>
        </w:trPr>
        <w:tc>
          <w:tcPr>
            <w:tcW w:w="5000" w:type="pct"/>
            <w:shd w:val="clear" w:color="auto" w:fill="008000"/>
          </w:tcPr>
          <w:p w:rsidRPr="00ED7267" w:rsidR="00463510" w:rsidP="1CB58571" w:rsidRDefault="585F8DEA" w14:paraId="5E60763D" w14:textId="002684FF">
            <w:pPr>
              <w:spacing w:line="276" w:lineRule="auto"/>
              <w:rPr>
                <w:rFonts w:eastAsia="Exo 2" w:cs="Exo 2"/>
              </w:rPr>
            </w:pPr>
            <w:r w:rsidRPr="1CB58571">
              <w:rPr>
                <w:rFonts w:eastAsia="Exo 2" w:cs="Exo 2"/>
                <w:b/>
                <w:bCs/>
                <w:color w:val="FFFFFF" w:themeColor="text2"/>
                <w:sz w:val="24"/>
                <w:szCs w:val="24"/>
                <w:lang w:eastAsia="es-ES"/>
              </w:rPr>
              <w:t>Use case title</w:t>
            </w:r>
            <w:r w:rsidRPr="1CB58571" w:rsidR="4243222A">
              <w:rPr>
                <w:rFonts w:eastAsia="Exo 2" w:cs="Exo 2"/>
                <w:b/>
                <w:bCs/>
                <w:color w:val="FFFFFF" w:themeColor="text2"/>
                <w:sz w:val="24"/>
                <w:szCs w:val="24"/>
                <w:lang w:eastAsia="es-ES"/>
              </w:rPr>
              <w:t>: [</w:t>
            </w:r>
            <w:r w:rsidRPr="1CB58571">
              <w:rPr>
                <w:rFonts w:eastAsia="Exo 2" w:cs="Exo 2"/>
                <w:b/>
                <w:bCs/>
                <w:color w:val="FFFFFF" w:themeColor="text2"/>
                <w:sz w:val="24"/>
                <w:szCs w:val="24"/>
                <w:lang w:eastAsia="es-ES"/>
              </w:rPr>
              <w:t xml:space="preserve">GLB-UC1] Dynamic Energy Carbon Footprint Tracking for </w:t>
            </w:r>
            <w:r w:rsidRPr="1CB58571" w:rsidR="0C3A2E45">
              <w:rPr>
                <w:rFonts w:eastAsia="Exo 2" w:cs="Exo 2"/>
                <w:b/>
                <w:bCs/>
                <w:color w:val="FFFFFF" w:themeColor="text2"/>
                <w:sz w:val="24"/>
                <w:szCs w:val="24"/>
                <w:lang w:eastAsia="es-ES"/>
              </w:rPr>
              <w:t xml:space="preserve">Supporting </w:t>
            </w:r>
            <w:r w:rsidR="00DD1080">
              <w:rPr>
                <w:rFonts w:eastAsia="Exo 2" w:cs="Exo 2"/>
                <w:b/>
                <w:bCs/>
                <w:color w:val="FFFFFF" w:themeColor="text2"/>
                <w:sz w:val="24"/>
                <w:szCs w:val="24"/>
                <w:lang w:eastAsia="es-ES"/>
              </w:rPr>
              <w:t>DPP</w:t>
            </w:r>
            <w:r w:rsidRPr="1CB58571" w:rsidR="0C3A2E45">
              <w:rPr>
                <w:rFonts w:eastAsia="Exo 2" w:cs="Exo 2"/>
                <w:b/>
                <w:bCs/>
                <w:color w:val="FFFFFF" w:themeColor="text2"/>
                <w:sz w:val="24"/>
                <w:szCs w:val="24"/>
                <w:lang w:eastAsia="es-ES"/>
              </w:rPr>
              <w:t xml:space="preserve"> Generation </w:t>
            </w:r>
            <w:proofErr w:type="gramStart"/>
            <w:r w:rsidRPr="1CB58571" w:rsidR="0C3A2E45">
              <w:rPr>
                <w:rFonts w:eastAsia="Exo 2" w:cs="Exo 2"/>
                <w:b/>
                <w:bCs/>
                <w:color w:val="FFFFFF" w:themeColor="text2"/>
                <w:sz w:val="24"/>
                <w:szCs w:val="24"/>
                <w:lang w:eastAsia="es-ES"/>
              </w:rPr>
              <w:t>In</w:t>
            </w:r>
            <w:proofErr w:type="gramEnd"/>
            <w:r w:rsidRPr="1CB58571" w:rsidR="0C3A2E45">
              <w:rPr>
                <w:rFonts w:eastAsia="Exo 2" w:cs="Exo 2"/>
                <w:b/>
                <w:bCs/>
                <w:color w:val="FFFFFF" w:themeColor="text2"/>
                <w:sz w:val="24"/>
                <w:szCs w:val="24"/>
                <w:lang w:eastAsia="es-ES"/>
              </w:rPr>
              <w:t xml:space="preserve"> Bio-based Products</w:t>
            </w:r>
          </w:p>
        </w:tc>
      </w:tr>
      <w:tr w:rsidRPr="00ED7267" w:rsidR="00463510" w:rsidTr="0047120B" w14:paraId="206958AC" w14:textId="77777777">
        <w:trPr>
          <w:trHeight w:val="300"/>
        </w:trPr>
        <w:tc>
          <w:tcPr>
            <w:tcW w:w="5000" w:type="pct"/>
          </w:tcPr>
          <w:p w:rsidRPr="005273BA" w:rsidR="00463510" w:rsidP="1CB58571" w:rsidRDefault="7C4FBEA9" w14:paraId="0D41626B" w14:textId="2606B2D0">
            <w:pPr>
              <w:spacing w:line="276" w:lineRule="auto"/>
              <w:rPr>
                <w:rFonts w:eastAsia="Exo 2" w:cs="Exo 2"/>
                <w:b/>
                <w:bCs/>
              </w:rPr>
            </w:pPr>
            <w:r w:rsidRPr="73120FA8">
              <w:rPr>
                <w:rFonts w:eastAsia="Exo 2" w:cs="Exo 2"/>
                <w:b/>
                <w:bCs/>
              </w:rPr>
              <w:t xml:space="preserve">Pilot partner: </w:t>
            </w:r>
            <w:proofErr w:type="spellStart"/>
            <w:r w:rsidRPr="588EB833" w:rsidR="585F8DEA">
              <w:rPr>
                <w:rFonts w:eastAsia="Exo 2" w:cs="Exo 2"/>
              </w:rPr>
              <w:t>GreenLab</w:t>
            </w:r>
            <w:proofErr w:type="spellEnd"/>
            <w:r w:rsidRPr="588EB833" w:rsidR="4175B44B">
              <w:rPr>
                <w:rFonts w:eastAsia="Exo 2" w:cs="Exo 2"/>
              </w:rPr>
              <w:t xml:space="preserve"> </w:t>
            </w:r>
          </w:p>
        </w:tc>
      </w:tr>
      <w:tr w:rsidRPr="00ED7267" w:rsidR="00463510" w:rsidTr="0047120B" w14:paraId="152BB0CD" w14:textId="77777777">
        <w:trPr>
          <w:trHeight w:val="300"/>
        </w:trPr>
        <w:tc>
          <w:tcPr>
            <w:tcW w:w="5000" w:type="pct"/>
          </w:tcPr>
          <w:p w:rsidRPr="00ED7267" w:rsidR="00463510" w:rsidP="1CB58571" w:rsidRDefault="585F8DEA" w14:paraId="047B8200" w14:textId="77777777">
            <w:pPr>
              <w:spacing w:line="276" w:lineRule="auto"/>
              <w:rPr>
                <w:rFonts w:eastAsia="Exo 2" w:cs="Exo 2"/>
                <w:b/>
                <w:bCs/>
              </w:rPr>
            </w:pPr>
            <w:r w:rsidRPr="1CB58571">
              <w:rPr>
                <w:rFonts w:eastAsia="Exo 2" w:cs="Exo 2"/>
                <w:b/>
                <w:bCs/>
              </w:rPr>
              <w:t>Related user stories:</w:t>
            </w:r>
          </w:p>
          <w:p w:rsidRPr="00ED7267" w:rsidR="00463510" w:rsidP="00F82B0D" w:rsidRDefault="016A36AB" w14:paraId="1136E05E" w14:textId="642C639F">
            <w:pPr>
              <w:pStyle w:val="ListParagraph"/>
              <w:numPr>
                <w:ilvl w:val="0"/>
                <w:numId w:val="25"/>
              </w:numPr>
              <w:spacing w:line="276" w:lineRule="auto"/>
              <w:rPr>
                <w:rFonts w:eastAsia="Exo 2" w:cs="Exo 2"/>
                <w:color w:val="242424"/>
              </w:rPr>
            </w:pPr>
            <w:r w:rsidRPr="73120FA8">
              <w:rPr>
                <w:rFonts w:eastAsia="Exo 2" w:cs="Exo 2"/>
                <w:b/>
                <w:bCs/>
              </w:rPr>
              <w:t>[GLB-UC1-US1]</w:t>
            </w:r>
            <w:r w:rsidRPr="73120FA8">
              <w:rPr>
                <w:rFonts w:eastAsia="Exo 2" w:cs="Exo 2"/>
                <w:color w:val="881798"/>
              </w:rPr>
              <w:t xml:space="preserve"> </w:t>
            </w:r>
            <w:r w:rsidRPr="73120FA8" w:rsidR="07AF4EBC">
              <w:rPr>
                <w:rFonts w:eastAsia="Exo 2" w:cs="Exo 2"/>
              </w:rPr>
              <w:t xml:space="preserve">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sidR="07AF4EBC">
              <w:rPr>
                <w:rFonts w:eastAsia="Exo 2" w:cs="Exo 2"/>
              </w:rPr>
              <w:t>want</w:t>
            </w:r>
            <w:r w:rsidRPr="73120FA8" w:rsidR="20EC89E6">
              <w:rPr>
                <w:rFonts w:eastAsia="Exo 2" w:cs="Exo 2"/>
              </w:rPr>
              <w:t>s</w:t>
            </w:r>
            <w:r w:rsidRPr="73120FA8" w:rsidR="07AF4EBC">
              <w:rPr>
                <w:rFonts w:eastAsia="Exo 2" w:cs="Exo 2"/>
              </w:rPr>
              <w:t xml:space="preserve"> to provide customers with hourly information on the CO₂ eq. impacts of the different energy sources supplied by </w:t>
            </w:r>
            <w:proofErr w:type="spellStart"/>
            <w:proofErr w:type="gramStart"/>
            <w:r w:rsidRPr="588EB833" w:rsidR="4175B44B">
              <w:rPr>
                <w:rFonts w:eastAsia="Exo 2" w:cs="Exo 2"/>
              </w:rPr>
              <w:t>GreenLab</w:t>
            </w:r>
            <w:proofErr w:type="spellEnd"/>
            <w:r w:rsidRPr="588EB833" w:rsidR="4175B44B">
              <w:rPr>
                <w:rFonts w:eastAsia="Exo 2" w:cs="Exo 2"/>
              </w:rPr>
              <w:t xml:space="preserve"> </w:t>
            </w:r>
            <w:r w:rsidRPr="73120FA8" w:rsidR="07AF4EBC">
              <w:rPr>
                <w:rFonts w:eastAsia="Exo 2" w:cs="Exo 2"/>
              </w:rPr>
              <w:t>,</w:t>
            </w:r>
            <w:proofErr w:type="gramEnd"/>
            <w:r w:rsidRPr="73120FA8" w:rsidR="07AF4EBC">
              <w:rPr>
                <w:rFonts w:eastAsia="Exo 2" w:cs="Exo 2"/>
              </w:rPr>
              <w:t xml:space="preserve"> so that they </w:t>
            </w:r>
            <w:r w:rsidRPr="73120FA8" w:rsidR="4238E1AD">
              <w:rPr>
                <w:rFonts w:eastAsia="Exo 2" w:cs="Exo 2"/>
                <w:color w:val="333333"/>
              </w:rPr>
              <w:t xml:space="preserve">generate DPPs for bio-based products and </w:t>
            </w:r>
            <w:r w:rsidRPr="73120FA8" w:rsidR="07AF4EBC">
              <w:rPr>
                <w:rFonts w:eastAsia="Exo 2" w:cs="Exo 2"/>
              </w:rPr>
              <w:t>can comply with DPP regulations and ESPR</w:t>
            </w:r>
            <w:r w:rsidRPr="73120FA8" w:rsidR="07AF4EBC">
              <w:rPr>
                <w:rFonts w:eastAsia="Exo 2" w:cs="Exo 2"/>
                <w:color w:val="242424" w:themeColor="text1"/>
              </w:rPr>
              <w:t>.</w:t>
            </w:r>
          </w:p>
          <w:p w:rsidRPr="00ED7267" w:rsidR="00463510" w:rsidP="00F82B0D" w:rsidRDefault="09331EDD" w14:paraId="014A29A1" w14:textId="095AF1AD">
            <w:pPr>
              <w:pStyle w:val="ListParagraph"/>
              <w:numPr>
                <w:ilvl w:val="0"/>
                <w:numId w:val="25"/>
              </w:numPr>
              <w:spacing w:line="276" w:lineRule="auto"/>
              <w:rPr>
                <w:rFonts w:eastAsia="Exo 2" w:cs="Exo 2"/>
              </w:rPr>
            </w:pPr>
            <w:r w:rsidRPr="73120FA8">
              <w:rPr>
                <w:rFonts w:eastAsia="Exo 2" w:cs="Exo 2"/>
                <w:b/>
                <w:bCs/>
              </w:rPr>
              <w:t>[GLB-UC1-US2]</w:t>
            </w:r>
            <w:r w:rsidRPr="73120FA8">
              <w:rPr>
                <w:rFonts w:eastAsia="Exo 2" w:cs="Exo 2"/>
                <w:color w:val="881798"/>
              </w:rPr>
              <w:t xml:space="preserve"> </w:t>
            </w:r>
            <w:r w:rsidRPr="73120FA8">
              <w:rPr>
                <w:rFonts w:eastAsia="Exo 2" w:cs="Exo 2"/>
              </w:rPr>
              <w:t xml:space="preserve">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would like to ensure that the data provided (quality, formatting, frequency, etc.) on different energy sources is compliant with applicable</w:t>
            </w:r>
            <w:r w:rsidRPr="73120FA8" w:rsidR="1E8FEF72">
              <w:rPr>
                <w:rFonts w:eastAsia="Exo 2" w:cs="Exo 2"/>
              </w:rPr>
              <w:t xml:space="preserve"> and future</w:t>
            </w:r>
            <w:r w:rsidRPr="73120FA8">
              <w:rPr>
                <w:rFonts w:eastAsia="Exo 2" w:cs="Exo 2"/>
              </w:rPr>
              <w:t xml:space="preserve"> standard(s) for automated DPP creation</w:t>
            </w:r>
            <w:r w:rsidRPr="73120FA8" w:rsidR="257C5EEA">
              <w:rPr>
                <w:rFonts w:eastAsia="Exo 2" w:cs="Exo 2"/>
              </w:rPr>
              <w:t>.</w:t>
            </w:r>
          </w:p>
        </w:tc>
      </w:tr>
      <w:tr w:rsidRPr="00ED7267" w:rsidR="00463510" w:rsidTr="0047120B" w14:paraId="0F8D0C6A" w14:textId="77777777">
        <w:trPr>
          <w:trHeight w:val="300"/>
        </w:trPr>
        <w:tc>
          <w:tcPr>
            <w:tcW w:w="5000" w:type="pct"/>
          </w:tcPr>
          <w:p w:rsidRPr="00ED7267" w:rsidR="00463510" w:rsidP="1CB58571" w:rsidRDefault="585F8DEA" w14:paraId="482A5B80" w14:textId="77777777">
            <w:pPr>
              <w:spacing w:line="276" w:lineRule="auto"/>
              <w:rPr>
                <w:rFonts w:eastAsia="Exo 2" w:cs="Exo 2"/>
                <w:b/>
                <w:bCs/>
              </w:rPr>
            </w:pPr>
            <w:r w:rsidRPr="1CB58571">
              <w:rPr>
                <w:rFonts w:eastAsia="Exo 2" w:cs="Exo 2"/>
                <w:b/>
                <w:bCs/>
              </w:rPr>
              <w:t>Aims &amp; Objectives:</w:t>
            </w:r>
          </w:p>
          <w:p w:rsidRPr="00ED7267" w:rsidR="00463510" w:rsidP="1CB58571" w:rsidRDefault="7EC67AF6" w14:paraId="1C05173B" w14:textId="3E497812">
            <w:pPr>
              <w:spacing w:line="276" w:lineRule="auto"/>
              <w:rPr>
                <w:rFonts w:eastAsia="Exo 2" w:cs="Exo 2"/>
              </w:rPr>
            </w:pPr>
            <w:r w:rsidRPr="73120FA8">
              <w:rPr>
                <w:rFonts w:eastAsia="Exo 2" w:cs="Exo 2"/>
              </w:rPr>
              <w:t xml:space="preserve">In their role as the manager of the eco-industrial park,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supplies energy (electricity and heat) and other utilities to the different companies based in the park. For accurately estimating the environmental sustainability performance (</w:t>
            </w:r>
            <w:r w:rsidRPr="73120FA8" w:rsidR="0E9E0D1B">
              <w:rPr>
                <w:rFonts w:eastAsia="Exo 2" w:cs="Exo 2"/>
              </w:rPr>
              <w:t>i.</w:t>
            </w:r>
            <w:r w:rsidRPr="73120FA8">
              <w:rPr>
                <w:rFonts w:eastAsia="Exo 2" w:cs="Exo 2"/>
              </w:rPr>
              <w:t>e</w:t>
            </w:r>
            <w:r w:rsidRPr="73120FA8" w:rsidR="14DAAC9A">
              <w:rPr>
                <w:rFonts w:eastAsia="Exo 2" w:cs="Exo 2"/>
              </w:rPr>
              <w:t>.</w:t>
            </w:r>
            <w:r w:rsidRPr="73120FA8">
              <w:rPr>
                <w:rFonts w:eastAsia="Exo 2" w:cs="Exo 2"/>
              </w:rPr>
              <w:t xml:space="preserve">, climate change related impacts) of bio-based products produced by various companies in the park,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needs to provide these companies with the kg. CO</w:t>
            </w:r>
            <w:r w:rsidRPr="73120FA8">
              <w:rPr>
                <w:rFonts w:eastAsia="Exo 2" w:cs="Exo 2"/>
                <w:vertAlign w:val="subscript"/>
              </w:rPr>
              <w:t>2</w:t>
            </w:r>
            <w:r w:rsidRPr="73120FA8">
              <w:rPr>
                <w:rFonts w:eastAsia="Exo 2" w:cs="Exo 2"/>
              </w:rPr>
              <w:t xml:space="preserve">. eq. emissions of the utilities that they supply. This is especially important when creating batch-level </w:t>
            </w:r>
            <w:r w:rsidRPr="73120FA8" w:rsidR="03737EA9">
              <w:rPr>
                <w:rFonts w:eastAsia="Exo 2" w:cs="Exo 2"/>
              </w:rPr>
              <w:t>DPPs</w:t>
            </w:r>
            <w:r w:rsidRPr="73120FA8">
              <w:rPr>
                <w:rFonts w:eastAsia="Exo 2" w:cs="Exo 2"/>
              </w:rPr>
              <w:t xml:space="preserve">, as there can be significant variations in the </w:t>
            </w:r>
            <w:r w:rsidRPr="73120FA8" w:rsidR="16BFDA20">
              <w:rPr>
                <w:rFonts w:eastAsia="Exo 2" w:cs="Exo 2"/>
              </w:rPr>
              <w:t xml:space="preserve">hourly </w:t>
            </w:r>
            <w:r w:rsidRPr="73120FA8">
              <w:rPr>
                <w:rFonts w:eastAsia="Exo 2" w:cs="Exo 2"/>
              </w:rPr>
              <w:t>carbon footprint</w:t>
            </w:r>
            <w:r w:rsidRPr="73120FA8" w:rsidR="22F0FD03">
              <w:rPr>
                <w:rFonts w:eastAsia="Exo 2" w:cs="Exo 2"/>
              </w:rPr>
              <w:t xml:space="preserve"> intensity</w:t>
            </w:r>
            <w:r w:rsidRPr="73120FA8">
              <w:rPr>
                <w:rFonts w:eastAsia="Exo 2" w:cs="Exo 2"/>
              </w:rPr>
              <w:t xml:space="preserve"> for the energy supply. Thus, through this use case,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aims to build a dynamic energy carbon footprint tracking</w:t>
            </w:r>
            <w:r w:rsidRPr="73120FA8" w:rsidR="73956A73">
              <w:rPr>
                <w:rFonts w:eastAsia="Exo 2" w:cs="Exo 2"/>
              </w:rPr>
              <w:t xml:space="preserve"> and sharing</w:t>
            </w:r>
            <w:r w:rsidRPr="73120FA8">
              <w:rPr>
                <w:rFonts w:eastAsia="Exo 2" w:cs="Exo 2"/>
              </w:rPr>
              <w:t xml:space="preserve"> system based on the </w:t>
            </w:r>
            <w:proofErr w:type="spellStart"/>
            <w:r w:rsidRPr="73120FA8">
              <w:rPr>
                <w:rFonts w:eastAsia="Exo 2" w:cs="Exo 2"/>
              </w:rPr>
              <w:t>SymbiosisNet</w:t>
            </w:r>
            <w:proofErr w:type="spellEnd"/>
            <w:r w:rsidRPr="73120FA8" w:rsidR="52EFDB12">
              <w:rPr>
                <w:rFonts w:eastAsia="Exo 2" w:cs="Exo 2"/>
              </w:rPr>
              <w:t>™, with</w:t>
            </w:r>
            <w:r w:rsidRPr="73120FA8" w:rsidR="26BC4478">
              <w:rPr>
                <w:rFonts w:eastAsia="Exo 2" w:cs="Exo 2"/>
              </w:rPr>
              <w:t xml:space="preserve"> the </w:t>
            </w:r>
            <w:r w:rsidRPr="73120FA8">
              <w:rPr>
                <w:rFonts w:eastAsia="Exo 2" w:cs="Exo 2"/>
              </w:rPr>
              <w:t xml:space="preserve">energy tracking system being developed in-house. Furthermore, the aim is to share hourly-scale kg. CO2. eq. emissions values with specific customers using </w:t>
            </w:r>
            <w:proofErr w:type="spellStart"/>
            <w:r w:rsidRPr="73120FA8">
              <w:rPr>
                <w:rFonts w:eastAsia="Exo 2" w:cs="Exo 2"/>
              </w:rPr>
              <w:t>SymbiosisNet</w:t>
            </w:r>
            <w:proofErr w:type="spellEnd"/>
            <w:r w:rsidRPr="73120FA8">
              <w:rPr>
                <w:rFonts w:eastAsia="Exo 2" w:cs="Exo 2"/>
              </w:rPr>
              <w:t>™ APIs.</w:t>
            </w:r>
          </w:p>
          <w:p w:rsidRPr="00ED7267" w:rsidR="00463510" w:rsidP="1CB58571" w:rsidRDefault="00463510" w14:paraId="0A58E670" w14:textId="77777777">
            <w:pPr>
              <w:spacing w:line="276" w:lineRule="auto"/>
              <w:rPr>
                <w:rFonts w:eastAsia="Exo 2" w:cs="Exo 2"/>
              </w:rPr>
            </w:pPr>
          </w:p>
        </w:tc>
      </w:tr>
      <w:tr w:rsidRPr="00ED7267" w:rsidR="00463510" w:rsidTr="0047120B" w14:paraId="4DA88CDB" w14:textId="77777777">
        <w:trPr>
          <w:trHeight w:val="300"/>
        </w:trPr>
        <w:tc>
          <w:tcPr>
            <w:tcW w:w="5000" w:type="pct"/>
          </w:tcPr>
          <w:p w:rsidRPr="00ED7267" w:rsidR="00463510" w:rsidP="00CA2CCA" w:rsidRDefault="7C4FBEA9" w14:paraId="7FA8F291" w14:textId="5647639B">
            <w:pPr>
              <w:spacing w:before="240" w:after="240" w:line="276" w:lineRule="auto"/>
              <w:jc w:val="left"/>
              <w:rPr>
                <w:rFonts w:eastAsia="Exo 2" w:cs="Exo 2"/>
              </w:rPr>
            </w:pPr>
            <w:r w:rsidRPr="73120FA8">
              <w:rPr>
                <w:rFonts w:eastAsia="Exo 2" w:cs="Exo 2"/>
                <w:b/>
                <w:bCs/>
              </w:rPr>
              <w:t>Products involved (inputs):</w:t>
            </w:r>
            <w:r w:rsidR="585F8DEA">
              <w:br/>
            </w:r>
            <w:r w:rsidRPr="73120FA8">
              <w:rPr>
                <w:rFonts w:eastAsia="Exo 2" w:cs="Exo 2"/>
              </w:rPr>
              <w:t xml:space="preserve">Dynamically tracking the energy carbon footprint in </w:t>
            </w:r>
            <w:proofErr w:type="spellStart"/>
            <w:r w:rsidRPr="588EB833" w:rsidR="4175B44B">
              <w:rPr>
                <w:rFonts w:eastAsia="Exo 2" w:cs="Exo 2"/>
                <w:b/>
                <w:bCs/>
              </w:rPr>
              <w:t>GreenLab</w:t>
            </w:r>
            <w:proofErr w:type="spellEnd"/>
            <w:r w:rsidRPr="588EB833" w:rsidR="4175B44B">
              <w:rPr>
                <w:rFonts w:eastAsia="Exo 2" w:cs="Exo 2"/>
                <w:b/>
                <w:bCs/>
              </w:rPr>
              <w:t xml:space="preserve"> </w:t>
            </w:r>
            <w:r w:rsidRPr="73120FA8">
              <w:rPr>
                <w:rFonts w:eastAsia="Exo 2" w:cs="Exo 2"/>
              </w:rPr>
              <w:t>requires an assessment of the volume and intensity of energy supply from various sources:</w:t>
            </w:r>
          </w:p>
          <w:p w:rsidRPr="00ED7267" w:rsidR="00463510" w:rsidP="1CB58571" w:rsidRDefault="585F8DEA" w14:paraId="0F6EA482" w14:textId="77777777">
            <w:pPr>
              <w:spacing w:before="240" w:after="240" w:line="276" w:lineRule="auto"/>
              <w:rPr>
                <w:rFonts w:eastAsia="Exo 2" w:cs="Exo 2"/>
                <w:b/>
                <w:bCs/>
              </w:rPr>
            </w:pPr>
            <w:r w:rsidRPr="1CB58571">
              <w:rPr>
                <w:rFonts w:eastAsia="Exo 2" w:cs="Exo 2"/>
                <w:b/>
                <w:bCs/>
              </w:rPr>
              <w:t>Electricity flows:</w:t>
            </w:r>
          </w:p>
          <w:p w:rsidRPr="00ED7267" w:rsidR="00463510" w:rsidP="00F82B0D" w:rsidRDefault="35362791" w14:paraId="22A9BE35" w14:textId="61104402">
            <w:pPr>
              <w:pStyle w:val="ListParagraph"/>
              <w:numPr>
                <w:ilvl w:val="0"/>
                <w:numId w:val="35"/>
              </w:numPr>
              <w:spacing w:before="240" w:after="240" w:line="276" w:lineRule="auto"/>
              <w:jc w:val="left"/>
              <w:rPr>
                <w:rFonts w:eastAsia="Exo 2" w:cs="Exo 2"/>
              </w:rPr>
            </w:pPr>
            <w:r w:rsidRPr="73120FA8">
              <w:rPr>
                <w:rFonts w:eastAsia="Exo 2" w:cs="Exo 2"/>
              </w:rPr>
              <w:t xml:space="preserve">Electricity generated from wind turbines operated by </w:t>
            </w:r>
            <w:proofErr w:type="spellStart"/>
            <w:r w:rsidRPr="588EB833" w:rsidR="317636E7">
              <w:rPr>
                <w:rFonts w:eastAsia="Exo 2" w:cs="Exo 2"/>
              </w:rPr>
              <w:t>GreenLab</w:t>
            </w:r>
            <w:proofErr w:type="spellEnd"/>
            <w:r w:rsidRPr="588EB833" w:rsidR="4175B44B">
              <w:rPr>
                <w:rFonts w:eastAsia="Exo 2" w:cs="Exo 2"/>
              </w:rPr>
              <w:t xml:space="preserve"> </w:t>
            </w:r>
          </w:p>
          <w:p w:rsidRPr="00ED7267" w:rsidR="00463510" w:rsidP="00F82B0D" w:rsidRDefault="35362791" w14:paraId="64F2CCD2" w14:textId="611F4366">
            <w:pPr>
              <w:pStyle w:val="ListParagraph"/>
              <w:numPr>
                <w:ilvl w:val="0"/>
                <w:numId w:val="35"/>
              </w:numPr>
              <w:spacing w:before="240" w:after="240" w:line="276" w:lineRule="auto"/>
              <w:jc w:val="left"/>
              <w:rPr>
                <w:rFonts w:eastAsia="Exo 2" w:cs="Exo 2"/>
              </w:rPr>
            </w:pPr>
            <w:r w:rsidRPr="73120FA8">
              <w:rPr>
                <w:rFonts w:eastAsia="Exo 2" w:cs="Exo 2"/>
              </w:rPr>
              <w:t xml:space="preserve">Electricity generated from photovoltaic solar panels operated by </w:t>
            </w:r>
            <w:proofErr w:type="spellStart"/>
            <w:r w:rsidRPr="588EB833" w:rsidR="317636E7">
              <w:rPr>
                <w:rFonts w:eastAsia="Exo 2" w:cs="Exo 2"/>
              </w:rPr>
              <w:t>GreenLab</w:t>
            </w:r>
            <w:proofErr w:type="spellEnd"/>
            <w:r w:rsidRPr="588EB833" w:rsidR="4175B44B">
              <w:rPr>
                <w:rFonts w:eastAsia="Exo 2" w:cs="Exo 2"/>
              </w:rPr>
              <w:t xml:space="preserve"> </w:t>
            </w:r>
          </w:p>
          <w:p w:rsidRPr="00ED7267" w:rsidR="00463510" w:rsidP="00F82B0D" w:rsidRDefault="585F8DEA" w14:paraId="51A87EC3" w14:textId="77777777">
            <w:pPr>
              <w:pStyle w:val="ListParagraph"/>
              <w:numPr>
                <w:ilvl w:val="0"/>
                <w:numId w:val="35"/>
              </w:numPr>
              <w:spacing w:before="240" w:after="240" w:line="276" w:lineRule="auto"/>
              <w:jc w:val="left"/>
              <w:rPr>
                <w:rFonts w:eastAsia="Exo 2" w:cs="Exo 2"/>
              </w:rPr>
            </w:pPr>
            <w:r w:rsidRPr="1CB58571">
              <w:rPr>
                <w:rFonts w:eastAsia="Exo 2" w:cs="Exo 2"/>
              </w:rPr>
              <w:t>Electricity imported from the Danish energy grid</w:t>
            </w:r>
          </w:p>
          <w:p w:rsidRPr="00ED7267" w:rsidR="00463510" w:rsidP="1CB58571" w:rsidRDefault="585F8DEA" w14:paraId="4813DCF3" w14:textId="77777777">
            <w:pPr>
              <w:spacing w:before="240" w:after="240" w:line="276" w:lineRule="auto"/>
              <w:rPr>
                <w:rFonts w:eastAsia="Exo 2" w:cs="Exo 2"/>
                <w:b/>
                <w:bCs/>
              </w:rPr>
            </w:pPr>
            <w:r w:rsidRPr="1CB58571">
              <w:rPr>
                <w:rFonts w:eastAsia="Exo 2" w:cs="Exo 2"/>
                <w:b/>
                <w:bCs/>
              </w:rPr>
              <w:t>Thermal flows:</w:t>
            </w:r>
          </w:p>
          <w:p w:rsidRPr="00ED7267" w:rsidR="00463510" w:rsidP="00F82B0D" w:rsidRDefault="7C4FBEA9" w14:paraId="3D103583" w14:textId="5AA0D735">
            <w:pPr>
              <w:pStyle w:val="ListParagraph"/>
              <w:numPr>
                <w:ilvl w:val="0"/>
                <w:numId w:val="36"/>
              </w:numPr>
              <w:spacing w:before="240" w:after="240" w:line="276" w:lineRule="auto"/>
              <w:jc w:val="left"/>
              <w:rPr>
                <w:rFonts w:eastAsia="Exo 2" w:cs="Exo 2"/>
              </w:rPr>
            </w:pPr>
            <w:r w:rsidRPr="73120FA8">
              <w:rPr>
                <w:rFonts w:eastAsia="Exo 2" w:cs="Exo 2"/>
              </w:rPr>
              <w:t xml:space="preserve">Heat flow from thermal storage systems operated by </w:t>
            </w:r>
            <w:proofErr w:type="spellStart"/>
            <w:r w:rsidRPr="588EB833" w:rsidR="585F8DEA">
              <w:rPr>
                <w:rFonts w:eastAsia="Exo 2" w:cs="Exo 2"/>
              </w:rPr>
              <w:t>GreenLab</w:t>
            </w:r>
            <w:proofErr w:type="spellEnd"/>
            <w:r w:rsidRPr="588EB833" w:rsidR="4175B44B">
              <w:rPr>
                <w:rFonts w:eastAsia="Exo 2" w:cs="Exo 2"/>
              </w:rPr>
              <w:t xml:space="preserve"> </w:t>
            </w:r>
          </w:p>
          <w:p w:rsidRPr="00671781" w:rsidR="00463510" w:rsidP="00F82B0D" w:rsidRDefault="4E1A5E10" w14:paraId="31E1B743" w14:textId="2A51A294">
            <w:pPr>
              <w:pStyle w:val="ListParagraph"/>
              <w:numPr>
                <w:ilvl w:val="0"/>
                <w:numId w:val="36"/>
              </w:numPr>
              <w:spacing w:before="240" w:after="240" w:line="276" w:lineRule="auto"/>
              <w:jc w:val="left"/>
              <w:rPr>
                <w:rFonts w:eastAsia="Exo 2" w:cs="Exo 2"/>
              </w:rPr>
            </w:pPr>
            <w:r w:rsidRPr="1CB58571">
              <w:rPr>
                <w:rFonts w:eastAsia="Exo 2" w:cs="Exo 2"/>
              </w:rPr>
              <w:t xml:space="preserve">Energy </w:t>
            </w:r>
            <w:r w:rsidRPr="1CB58571" w:rsidR="317636E7">
              <w:rPr>
                <w:rFonts w:eastAsia="Exo 2" w:cs="Exo 2"/>
              </w:rPr>
              <w:t>flow (at the heat exchanger)</w:t>
            </w:r>
          </w:p>
          <w:p w:rsidRPr="00ED7267" w:rsidR="00300D20" w:rsidP="00540A8E" w:rsidRDefault="35362791" w14:paraId="24C58C16" w14:textId="1E1C8FC7">
            <w:pPr>
              <w:spacing w:before="240" w:after="240" w:line="276" w:lineRule="auto"/>
              <w:jc w:val="left"/>
              <w:rPr>
                <w:rFonts w:eastAsia="Exo 2" w:cs="Exo 2"/>
              </w:rPr>
            </w:pPr>
            <w:r w:rsidRPr="73120FA8">
              <w:rPr>
                <w:rFonts w:eastAsia="Exo 2" w:cs="Exo 2"/>
              </w:rPr>
              <w:t>In addition,</w:t>
            </w:r>
            <w:r w:rsidRPr="588EB833" w:rsidR="4175B44B">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has the ambition of supplying companies in the park with green hydrogen (H</w:t>
            </w:r>
            <w:r w:rsidRPr="73120FA8">
              <w:rPr>
                <w:rFonts w:eastAsia="Exo 2" w:cs="Exo 2"/>
                <w:vertAlign w:val="subscript"/>
              </w:rPr>
              <w:t>2</w:t>
            </w:r>
            <w:r w:rsidRPr="73120FA8">
              <w:rPr>
                <w:rFonts w:eastAsia="Exo 2" w:cs="Exo 2"/>
              </w:rPr>
              <w:t>) and water. This system is currently not implemented in the park, so the ambition is to make the tracking solutions flexible enough to accommodate such future flows.</w:t>
            </w:r>
            <w:r w:rsidR="317636E7">
              <w:br/>
            </w:r>
            <w:r w:rsidRPr="73120FA8" w:rsidR="7C4FBEA9">
              <w:rPr>
                <w:rFonts w:eastAsia="Exo 2" w:cs="Exo 2"/>
              </w:rPr>
              <w:t xml:space="preserve">The specific data to be collected and the status of the data collection infrastructure is explained in the </w:t>
            </w:r>
            <w:r w:rsidRPr="73120FA8" w:rsidR="7C4FBEA9">
              <w:rPr>
                <w:rFonts w:eastAsia="Exo 2" w:cs="Exo 2"/>
                <w:i/>
                <w:iCs/>
              </w:rPr>
              <w:t>‘Data-KPI-</w:t>
            </w:r>
            <w:proofErr w:type="spellStart"/>
            <w:r w:rsidRPr="73120FA8" w:rsidR="7C4FBEA9">
              <w:rPr>
                <w:rFonts w:eastAsia="Exo 2" w:cs="Exo 2"/>
                <w:i/>
                <w:iCs/>
              </w:rPr>
              <w:t>User_stories</w:t>
            </w:r>
            <w:proofErr w:type="spellEnd"/>
            <w:r w:rsidRPr="73120FA8" w:rsidR="7C4FBEA9">
              <w:rPr>
                <w:rFonts w:eastAsia="Exo 2" w:cs="Exo 2"/>
                <w:i/>
                <w:iCs/>
              </w:rPr>
              <w:t>’</w:t>
            </w:r>
            <w:r w:rsidRPr="73120FA8" w:rsidR="7C4FBEA9">
              <w:rPr>
                <w:rFonts w:eastAsia="Exo 2" w:cs="Exo 2"/>
              </w:rPr>
              <w:t xml:space="preserve"> Excel file. </w:t>
            </w:r>
          </w:p>
          <w:p w:rsidR="00CD06C8" w:rsidP="00CD06C8" w:rsidRDefault="7C4FBEA9" w14:paraId="40E37980" w14:textId="2E9A0D8D">
            <w:pPr>
              <w:spacing w:before="240" w:after="240" w:line="276" w:lineRule="auto"/>
              <w:jc w:val="left"/>
              <w:rPr>
                <w:rFonts w:eastAsia="Exo 2" w:cs="Exo 2"/>
                <w:color w:val="242424" w:themeColor="text1"/>
              </w:rPr>
            </w:pPr>
            <w:r w:rsidRPr="73120FA8">
              <w:rPr>
                <w:rFonts w:eastAsia="Exo 2" w:cs="Exo 2"/>
                <w:b/>
                <w:bCs/>
              </w:rPr>
              <w:t>Products involved (outputs):</w:t>
            </w:r>
            <w:r w:rsidR="585F8DEA">
              <w:br/>
            </w:r>
            <w:r w:rsidRPr="73120FA8" w:rsidR="35362791">
              <w:rPr>
                <w:rFonts w:eastAsia="Exo 2" w:cs="Exo 2"/>
                <w:color w:val="242424" w:themeColor="text1"/>
              </w:rPr>
              <w:t xml:space="preserve">The energy supplied by </w:t>
            </w:r>
            <w:proofErr w:type="spellStart"/>
            <w:r w:rsidRPr="588EB833" w:rsidR="4175B44B">
              <w:rPr>
                <w:rFonts w:eastAsia="Exo 2" w:cs="Exo 2"/>
                <w:color w:val="242424" w:themeColor="text1"/>
              </w:rPr>
              <w:t>GreenLab</w:t>
            </w:r>
            <w:proofErr w:type="spellEnd"/>
            <w:r w:rsidRPr="588EB833" w:rsidR="4175B44B">
              <w:rPr>
                <w:rFonts w:eastAsia="Exo 2" w:cs="Exo 2"/>
                <w:color w:val="242424" w:themeColor="text1"/>
              </w:rPr>
              <w:t xml:space="preserve"> </w:t>
            </w:r>
            <w:r w:rsidRPr="73120FA8" w:rsidR="35362791">
              <w:rPr>
                <w:rFonts w:eastAsia="Exo 2" w:cs="Exo 2"/>
                <w:color w:val="242424" w:themeColor="text1"/>
              </w:rPr>
              <w:t xml:space="preserve">is used by various companies in the park. In the scope of the bi0SpaCE project, the focus is restricted to examining the energy supplied </w:t>
            </w:r>
            <w:proofErr w:type="gramStart"/>
            <w:r w:rsidRPr="73120FA8" w:rsidR="35362791">
              <w:rPr>
                <w:rFonts w:eastAsia="Exo 2" w:cs="Exo 2"/>
                <w:color w:val="242424" w:themeColor="text1"/>
              </w:rPr>
              <w:t>for the production of</w:t>
            </w:r>
            <w:proofErr w:type="gramEnd"/>
            <w:r w:rsidRPr="73120FA8" w:rsidR="35362791">
              <w:rPr>
                <w:rFonts w:eastAsia="Exo 2" w:cs="Exo 2"/>
                <w:color w:val="242424" w:themeColor="text1"/>
              </w:rPr>
              <w:t>:</w:t>
            </w:r>
            <w:r w:rsidRPr="73120FA8" w:rsidR="72628B1D">
              <w:rPr>
                <w:rFonts w:eastAsia="Exo 2" w:cs="Exo 2"/>
                <w:color w:val="242424" w:themeColor="text1"/>
              </w:rPr>
              <w:t xml:space="preserve"> (</w:t>
            </w:r>
            <w:proofErr w:type="spellStart"/>
            <w:r w:rsidRPr="73120FA8" w:rsidR="72628B1D">
              <w:rPr>
                <w:rFonts w:eastAsia="Exo 2" w:cs="Exo 2"/>
                <w:color w:val="242424" w:themeColor="text1"/>
              </w:rPr>
              <w:t>i</w:t>
            </w:r>
            <w:proofErr w:type="spellEnd"/>
            <w:r w:rsidRPr="73120FA8" w:rsidR="72628B1D">
              <w:rPr>
                <w:rFonts w:eastAsia="Exo 2" w:cs="Exo 2"/>
                <w:color w:val="242424" w:themeColor="text1"/>
              </w:rPr>
              <w:t xml:space="preserve">) </w:t>
            </w:r>
            <w:r w:rsidRPr="73120FA8" w:rsidR="35362791">
              <w:rPr>
                <w:rFonts w:eastAsia="Exo 2" w:cs="Exo 2"/>
                <w:color w:val="242424" w:themeColor="text1"/>
              </w:rPr>
              <w:t xml:space="preserve">Animal feed by the company </w:t>
            </w:r>
            <w:proofErr w:type="spellStart"/>
            <w:r w:rsidRPr="73120FA8" w:rsidR="35362791">
              <w:rPr>
                <w:rFonts w:eastAsia="Exo 2" w:cs="Exo 2"/>
                <w:color w:val="242424" w:themeColor="text1"/>
              </w:rPr>
              <w:t>Vestjyllands</w:t>
            </w:r>
            <w:proofErr w:type="spellEnd"/>
            <w:r w:rsidRPr="73120FA8" w:rsidR="35362791">
              <w:rPr>
                <w:rFonts w:eastAsia="Exo 2" w:cs="Exo 2"/>
                <w:color w:val="242424" w:themeColor="text1"/>
              </w:rPr>
              <w:t xml:space="preserve"> Andel</w:t>
            </w:r>
            <w:r w:rsidRPr="73120FA8" w:rsidR="72628B1D">
              <w:rPr>
                <w:rFonts w:eastAsia="Exo 2" w:cs="Exo 2"/>
                <w:color w:val="242424" w:themeColor="text1"/>
              </w:rPr>
              <w:t xml:space="preserve">; (ii) </w:t>
            </w:r>
            <w:r w:rsidRPr="73120FA8" w:rsidR="17C377CA">
              <w:rPr>
                <w:rFonts w:eastAsia="Exo 2" w:cs="Exo 2"/>
                <w:color w:val="242424" w:themeColor="text1"/>
              </w:rPr>
              <w:t xml:space="preserve">Tracking </w:t>
            </w:r>
            <w:r w:rsidRPr="73120FA8" w:rsidR="229D7631">
              <w:rPr>
                <w:rFonts w:eastAsia="Exo 2" w:cs="Exo 2"/>
                <w:color w:val="242424" w:themeColor="text1"/>
              </w:rPr>
              <w:t>the Biochar</w:t>
            </w:r>
            <w:r w:rsidRPr="73120FA8" w:rsidR="0CD68CCB">
              <w:rPr>
                <w:rFonts w:eastAsia="Exo 2" w:cs="Exo 2"/>
                <w:color w:val="242424" w:themeColor="text1"/>
              </w:rPr>
              <w:t xml:space="preserve"> flows</w:t>
            </w:r>
            <w:r w:rsidRPr="73120FA8" w:rsidR="37976A94">
              <w:rPr>
                <w:rFonts w:eastAsia="Exo 2" w:cs="Exo 2"/>
                <w:color w:val="242424" w:themeColor="text1"/>
              </w:rPr>
              <w:t xml:space="preserve"> produced by Stiesdal </w:t>
            </w:r>
            <w:proofErr w:type="spellStart"/>
            <w:r w:rsidRPr="73120FA8" w:rsidR="37976A94">
              <w:rPr>
                <w:rFonts w:eastAsia="Exo 2" w:cs="Exo 2"/>
                <w:color w:val="242424" w:themeColor="text1"/>
              </w:rPr>
              <w:t>Skyclean</w:t>
            </w:r>
            <w:proofErr w:type="spellEnd"/>
            <w:r w:rsidRPr="73120FA8" w:rsidR="37976A94">
              <w:rPr>
                <w:rFonts w:eastAsia="Exo 2" w:cs="Exo 2"/>
                <w:color w:val="242424" w:themeColor="text1"/>
              </w:rPr>
              <w:t xml:space="preserve"> pyrolysis plant</w:t>
            </w:r>
            <w:r w:rsidRPr="73120FA8" w:rsidR="72DD03DE">
              <w:rPr>
                <w:rFonts w:eastAsia="Exo 2" w:cs="Exo 2"/>
                <w:color w:val="242424" w:themeColor="text1"/>
              </w:rPr>
              <w:t xml:space="preserve">. It should be noted that since the submission of the project application, Stiesdal </w:t>
            </w:r>
            <w:proofErr w:type="spellStart"/>
            <w:r w:rsidRPr="73120FA8" w:rsidR="72DD03DE">
              <w:rPr>
                <w:rFonts w:eastAsia="Exo 2" w:cs="Exo 2"/>
                <w:color w:val="242424" w:themeColor="text1"/>
              </w:rPr>
              <w:t>Skyclean</w:t>
            </w:r>
            <w:proofErr w:type="spellEnd"/>
            <w:r w:rsidRPr="73120FA8" w:rsidR="72DD03DE">
              <w:rPr>
                <w:rFonts w:eastAsia="Exo 2" w:cs="Exo 2"/>
                <w:color w:val="242424" w:themeColor="text1"/>
              </w:rPr>
              <w:t xml:space="preserve"> has</w:t>
            </w:r>
            <w:r w:rsidRPr="73120FA8" w:rsidR="608530DC">
              <w:rPr>
                <w:rFonts w:eastAsia="Exo 2" w:cs="Exo 2"/>
                <w:color w:val="242424" w:themeColor="text1"/>
              </w:rPr>
              <w:t xml:space="preserve"> </w:t>
            </w:r>
            <w:r w:rsidRPr="73120FA8" w:rsidR="72DD03DE">
              <w:rPr>
                <w:rFonts w:eastAsia="Exo 2" w:cs="Exo 2"/>
                <w:color w:val="242424" w:themeColor="text1"/>
              </w:rPr>
              <w:t>stopped</w:t>
            </w:r>
            <w:r w:rsidRPr="73120FA8" w:rsidR="608530DC">
              <w:rPr>
                <w:rFonts w:eastAsia="Exo 2" w:cs="Exo 2"/>
                <w:color w:val="242424" w:themeColor="text1"/>
              </w:rPr>
              <w:t xml:space="preserve"> their production for the next year</w:t>
            </w:r>
            <w:r w:rsidRPr="73120FA8" w:rsidR="72DD03DE">
              <w:rPr>
                <w:rFonts w:eastAsia="Exo 2" w:cs="Exo 2"/>
                <w:color w:val="242424" w:themeColor="text1"/>
              </w:rPr>
              <w:t xml:space="preserve">, and it is unclear when the company intends to restart their production. These data risks will be mitigated through historical data </w:t>
            </w:r>
            <w:r w:rsidRPr="73120FA8" w:rsidR="1F248A10">
              <w:rPr>
                <w:rFonts w:eastAsia="Exo 2" w:cs="Exo 2"/>
                <w:color w:val="242424" w:themeColor="text1"/>
              </w:rPr>
              <w:t>collection and</w:t>
            </w:r>
            <w:r w:rsidRPr="73120FA8" w:rsidR="72DD03DE">
              <w:rPr>
                <w:rFonts w:eastAsia="Exo 2" w:cs="Exo 2"/>
                <w:color w:val="242424" w:themeColor="text1"/>
              </w:rPr>
              <w:t xml:space="preserve"> </w:t>
            </w:r>
            <w:r w:rsidRPr="73120FA8" w:rsidR="1F248A10">
              <w:rPr>
                <w:rFonts w:eastAsia="Exo 2" w:cs="Exo 2"/>
                <w:color w:val="242424" w:themeColor="text1"/>
              </w:rPr>
              <w:t>engaging other</w:t>
            </w:r>
            <w:r w:rsidRPr="73120FA8" w:rsidR="36AF5F2F">
              <w:rPr>
                <w:rFonts w:eastAsia="Exo 2" w:cs="Exo 2"/>
                <w:color w:val="242424" w:themeColor="text1"/>
              </w:rPr>
              <w:t xml:space="preserve"> companies in </w:t>
            </w:r>
            <w:proofErr w:type="spellStart"/>
            <w:r w:rsidRPr="588EB833" w:rsidR="4175B44B">
              <w:rPr>
                <w:rFonts w:eastAsia="Exo 2" w:cs="Exo 2"/>
                <w:color w:val="242424" w:themeColor="text1"/>
              </w:rPr>
              <w:t>GreenLab</w:t>
            </w:r>
            <w:proofErr w:type="spellEnd"/>
            <w:r w:rsidRPr="588EB833" w:rsidR="4175B44B">
              <w:rPr>
                <w:rFonts w:eastAsia="Exo 2" w:cs="Exo 2"/>
                <w:color w:val="242424" w:themeColor="text1"/>
              </w:rPr>
              <w:t xml:space="preserve"> </w:t>
            </w:r>
            <w:r w:rsidRPr="73120FA8" w:rsidR="72DD03DE">
              <w:rPr>
                <w:rFonts w:eastAsia="Exo 2" w:cs="Exo 2"/>
                <w:color w:val="242424" w:themeColor="text1"/>
              </w:rPr>
              <w:t>with similar material flows, if necessary.</w:t>
            </w:r>
          </w:p>
          <w:p w:rsidR="0025659D" w:rsidP="1CB58571" w:rsidRDefault="5F0578FE" w14:paraId="0363E459" w14:textId="70AC38B1">
            <w:pPr>
              <w:spacing w:before="240" w:after="240" w:line="276" w:lineRule="auto"/>
              <w:rPr>
                <w:rFonts w:eastAsia="Exo 2" w:cs="Exo 2"/>
                <w:color w:val="242424" w:themeColor="text1"/>
              </w:rPr>
            </w:pPr>
            <w:r w:rsidRPr="73120FA8">
              <w:rPr>
                <w:rFonts w:eastAsia="Exo 2" w:cs="Exo 2"/>
                <w:color w:val="242424" w:themeColor="text1"/>
              </w:rPr>
              <w:t xml:space="preserve">Correlating the energy supply data from </w:t>
            </w:r>
            <w:proofErr w:type="spellStart"/>
            <w:r w:rsidRPr="588EB833" w:rsidR="4175B44B">
              <w:rPr>
                <w:rFonts w:eastAsia="Exo 2" w:cs="Exo 2"/>
                <w:color w:val="242424" w:themeColor="text1"/>
              </w:rPr>
              <w:t>GreenLab</w:t>
            </w:r>
            <w:proofErr w:type="spellEnd"/>
            <w:r w:rsidRPr="588EB833" w:rsidR="4175B44B">
              <w:rPr>
                <w:rFonts w:eastAsia="Exo 2" w:cs="Exo 2"/>
                <w:color w:val="242424" w:themeColor="text1"/>
              </w:rPr>
              <w:t xml:space="preserve"> </w:t>
            </w:r>
            <w:r w:rsidRPr="73120FA8">
              <w:rPr>
                <w:rFonts w:eastAsia="Exo 2" w:cs="Exo 2"/>
                <w:color w:val="242424" w:themeColor="text1"/>
              </w:rPr>
              <w:t xml:space="preserve">with the product production rates, requires the above companies to share their production information, e.g., in the form of aggregate products produced (tonnage), in a specific period. </w:t>
            </w:r>
          </w:p>
          <w:p w:rsidR="0025659D" w:rsidP="1CB58571" w:rsidRDefault="4D95BA1A" w14:paraId="0DAA674D" w14:textId="693A647E">
            <w:pPr>
              <w:spacing w:before="240" w:after="240" w:line="276" w:lineRule="auto"/>
              <w:rPr>
                <w:rFonts w:eastAsia="Exo 2" w:cs="Exo 2"/>
                <w:color w:val="242424" w:themeColor="text1"/>
              </w:rPr>
            </w:pPr>
            <w:r w:rsidRPr="1CB58571">
              <w:rPr>
                <w:rFonts w:eastAsia="Exo 2" w:cs="Exo 2"/>
                <w:color w:val="242424" w:themeColor="text1"/>
              </w:rPr>
              <w:t>This is a potential risk for the bi0SpaCE project as the above companies are not part of the project consortium. Potential risk-mitigation solutions include request</w:t>
            </w:r>
            <w:r w:rsidRPr="1CB58571" w:rsidR="05A83AC7">
              <w:rPr>
                <w:rFonts w:eastAsia="Exo 2" w:cs="Exo 2"/>
                <w:color w:val="242424" w:themeColor="text1"/>
              </w:rPr>
              <w:t>ing</w:t>
            </w:r>
            <w:r w:rsidRPr="1CB58571">
              <w:rPr>
                <w:rFonts w:eastAsia="Exo 2" w:cs="Exo 2"/>
                <w:color w:val="242424" w:themeColor="text1"/>
              </w:rPr>
              <w:t xml:space="preserve"> historical data</w:t>
            </w:r>
            <w:r w:rsidRPr="1CB58571" w:rsidR="2A0797CB">
              <w:rPr>
                <w:rFonts w:eastAsia="Exo 2" w:cs="Exo 2"/>
                <w:color w:val="242424" w:themeColor="text1"/>
              </w:rPr>
              <w:t xml:space="preserve"> from the above companies </w:t>
            </w:r>
            <w:r w:rsidRPr="1CB58571">
              <w:rPr>
                <w:rFonts w:eastAsia="Exo 2" w:cs="Exo 2"/>
                <w:color w:val="242424" w:themeColor="text1"/>
              </w:rPr>
              <w:t>that has been potentially normalized to preserve confidentiality</w:t>
            </w:r>
          </w:p>
          <w:p w:rsidRPr="00ED7267" w:rsidR="005606A8" w:rsidP="1CB58571" w:rsidRDefault="2DB2DE01" w14:paraId="67EE966F" w14:textId="35AC64A2">
            <w:pPr>
              <w:spacing w:before="240" w:after="240" w:line="276" w:lineRule="auto"/>
              <w:rPr>
                <w:rFonts w:eastAsia="Exo 2" w:cs="Exo 2"/>
                <w:color w:val="242424" w:themeColor="text1"/>
              </w:rPr>
            </w:pPr>
            <w:r w:rsidRPr="73120FA8">
              <w:rPr>
                <w:rFonts w:eastAsia="Exo 2" w:cs="Exo 2"/>
                <w:color w:val="242424" w:themeColor="text1"/>
              </w:rPr>
              <w:t xml:space="preserve">An additional risk mitigation measure proposed is to </w:t>
            </w:r>
            <w:r w:rsidRPr="73120FA8" w:rsidR="57FCEC3B">
              <w:rPr>
                <w:rFonts w:eastAsia="Exo 2" w:cs="Exo 2"/>
                <w:color w:val="242424" w:themeColor="text1"/>
              </w:rPr>
              <w:t>create</w:t>
            </w:r>
            <w:r w:rsidRPr="73120FA8">
              <w:rPr>
                <w:rFonts w:eastAsia="Exo 2" w:cs="Exo 2"/>
                <w:color w:val="242424" w:themeColor="text1"/>
              </w:rPr>
              <w:t xml:space="preserve"> a demonstrat</w:t>
            </w:r>
            <w:r w:rsidRPr="73120FA8" w:rsidR="57FCEC3B">
              <w:rPr>
                <w:rFonts w:eastAsia="Exo 2" w:cs="Exo 2"/>
                <w:color w:val="242424" w:themeColor="text1"/>
              </w:rPr>
              <w:t xml:space="preserve">or case, wherein </w:t>
            </w:r>
            <w:r w:rsidRPr="73120FA8">
              <w:rPr>
                <w:rFonts w:eastAsia="Exo 2" w:cs="Exo 2"/>
                <w:color w:val="242424" w:themeColor="text1"/>
              </w:rPr>
              <w:t>DPP creation based on</w:t>
            </w:r>
            <w:r w:rsidRPr="73120FA8" w:rsidR="39026680">
              <w:rPr>
                <w:rFonts w:eastAsia="Exo 2" w:cs="Exo 2"/>
                <w:color w:val="242424" w:themeColor="text1"/>
              </w:rPr>
              <w:t xml:space="preserve"> a</w:t>
            </w:r>
            <w:r w:rsidRPr="73120FA8" w:rsidR="0D4E1F17">
              <w:rPr>
                <w:rFonts w:eastAsia="Exo 2" w:cs="Exo 2"/>
                <w:color w:val="242424" w:themeColor="text1"/>
              </w:rPr>
              <w:t>n</w:t>
            </w:r>
            <w:r w:rsidRPr="73120FA8" w:rsidR="39026680">
              <w:rPr>
                <w:rFonts w:eastAsia="Exo 2" w:cs="Exo 2"/>
                <w:color w:val="242424" w:themeColor="text1"/>
              </w:rPr>
              <w:t xml:space="preserve"> energy digital shadow</w:t>
            </w:r>
            <w:r w:rsidRPr="73120FA8">
              <w:rPr>
                <w:rFonts w:eastAsia="Exo 2" w:cs="Exo 2"/>
                <w:color w:val="242424" w:themeColor="text1"/>
              </w:rPr>
              <w:t xml:space="preserve"> </w:t>
            </w:r>
            <w:r w:rsidRPr="73120FA8" w:rsidR="57FCEC3B">
              <w:rPr>
                <w:rFonts w:eastAsia="Exo 2" w:cs="Exo 2"/>
                <w:color w:val="242424" w:themeColor="text1"/>
              </w:rPr>
              <w:t>is simulated</w:t>
            </w:r>
            <w:r w:rsidRPr="73120FA8" w:rsidR="5DF7A0D6">
              <w:rPr>
                <w:rFonts w:eastAsia="Exo 2" w:cs="Exo 2"/>
                <w:color w:val="242424" w:themeColor="text1"/>
              </w:rPr>
              <w:t xml:space="preserve"> through</w:t>
            </w:r>
            <w:r w:rsidRPr="73120FA8" w:rsidR="57FCEC3B">
              <w:rPr>
                <w:rFonts w:eastAsia="Exo 2" w:cs="Exo 2"/>
                <w:color w:val="242424" w:themeColor="text1"/>
              </w:rPr>
              <w:t xml:space="preserve"> </w:t>
            </w:r>
            <w:r w:rsidRPr="73120FA8" w:rsidR="5DF7A0D6">
              <w:rPr>
                <w:rFonts w:eastAsia="Exo 2" w:cs="Exo 2"/>
                <w:color w:val="242424" w:themeColor="text1"/>
              </w:rPr>
              <w:t>synthetic links between bi0SpaCE use case partners</w:t>
            </w:r>
            <w:r w:rsidRPr="73120FA8" w:rsidR="1364E2DC">
              <w:rPr>
                <w:rFonts w:eastAsia="Exo 2" w:cs="Exo 2"/>
                <w:color w:val="242424" w:themeColor="text1"/>
              </w:rPr>
              <w:t xml:space="preserve"> </w:t>
            </w:r>
            <w:proofErr w:type="spellStart"/>
            <w:r w:rsidRPr="0D21C7A8" w:rsidR="6691ABD3">
              <w:rPr>
                <w:rFonts w:eastAsia="Exo 2" w:cs="Exo 2"/>
                <w:color w:val="242424" w:themeColor="text1"/>
              </w:rPr>
              <w:t>n</w:t>
            </w:r>
            <w:r w:rsidRPr="0D21C7A8" w:rsidR="35446DE2">
              <w:rPr>
                <w:rFonts w:eastAsia="Exo 2" w:cs="Exo 2"/>
                <w:color w:val="242424" w:themeColor="text1"/>
              </w:rPr>
              <w:t>oriware</w:t>
            </w:r>
            <w:proofErr w:type="spellEnd"/>
            <w:r w:rsidRPr="73120FA8" w:rsidR="38A6DBE7">
              <w:rPr>
                <w:rFonts w:eastAsia="Exo 2" w:cs="Exo 2"/>
                <w:color w:val="242424" w:themeColor="text1"/>
              </w:rPr>
              <w:t xml:space="preserve">, </w:t>
            </w:r>
            <w:r w:rsidRPr="73120FA8" w:rsidR="1364E2DC">
              <w:rPr>
                <w:rFonts w:eastAsia="Exo 2" w:cs="Exo 2"/>
                <w:color w:val="242424" w:themeColor="text1"/>
              </w:rPr>
              <w:t>Naturae</w:t>
            </w:r>
            <w:r w:rsidRPr="73120FA8" w:rsidR="38A6DBE7">
              <w:rPr>
                <w:rFonts w:eastAsia="Exo 2" w:cs="Exo 2"/>
                <w:i/>
                <w:iCs/>
                <w:color w:val="242424" w:themeColor="text1"/>
              </w:rPr>
              <w:t xml:space="preserve"> </w:t>
            </w:r>
            <w:r w:rsidRPr="73120FA8" w:rsidR="38A6DBE7">
              <w:rPr>
                <w:rFonts w:eastAsia="Exo 2" w:cs="Exo 2"/>
                <w:color w:val="242424" w:themeColor="text1"/>
              </w:rPr>
              <w:t xml:space="preserve">and </w:t>
            </w:r>
            <w:proofErr w:type="spellStart"/>
            <w:r w:rsidRPr="588EB833" w:rsidR="014C2968">
              <w:rPr>
                <w:rFonts w:eastAsia="Exo 2" w:cs="Exo 2"/>
                <w:color w:val="242424" w:themeColor="text1"/>
              </w:rPr>
              <w:t>GreenLab</w:t>
            </w:r>
            <w:proofErr w:type="spellEnd"/>
            <w:r w:rsidRPr="38CA8EC4" w:rsidR="1A9F023C">
              <w:rPr>
                <w:rFonts w:eastAsia="Exo 2" w:cs="Exo 2"/>
                <w:color w:val="242424" w:themeColor="text1"/>
              </w:rPr>
              <w:t>.</w:t>
            </w:r>
            <w:r w:rsidRPr="73120FA8" w:rsidR="38A6DBE7">
              <w:rPr>
                <w:rFonts w:eastAsia="Exo 2" w:cs="Exo 2"/>
                <w:color w:val="242424" w:themeColor="text1"/>
              </w:rPr>
              <w:t xml:space="preserve"> Herein, the </w:t>
            </w:r>
            <w:r w:rsidRPr="73120FA8" w:rsidR="4DA02A9F">
              <w:rPr>
                <w:rFonts w:eastAsia="Exo 2" w:cs="Exo 2"/>
                <w:color w:val="242424" w:themeColor="text1"/>
              </w:rPr>
              <w:t>manufacturing</w:t>
            </w:r>
            <w:r w:rsidRPr="73120FA8" w:rsidR="2660A98A">
              <w:rPr>
                <w:rFonts w:eastAsia="Exo 2" w:cs="Exo 2"/>
                <w:color w:val="242424" w:themeColor="text1"/>
              </w:rPr>
              <w:t xml:space="preserve"> process models</w:t>
            </w:r>
            <w:r w:rsidRPr="73120FA8" w:rsidR="38A6DBE7">
              <w:rPr>
                <w:rFonts w:eastAsia="Exo 2" w:cs="Exo 2"/>
                <w:color w:val="242424" w:themeColor="text1"/>
              </w:rPr>
              <w:t xml:space="preserve"> in the use cases for </w:t>
            </w:r>
            <w:proofErr w:type="spellStart"/>
            <w:r w:rsidRPr="0D21C7A8" w:rsidR="1192FEA1">
              <w:rPr>
                <w:rFonts w:eastAsia="Exo 2" w:cs="Exo 2"/>
                <w:color w:val="242424" w:themeColor="text1"/>
              </w:rPr>
              <w:t>n</w:t>
            </w:r>
            <w:r w:rsidRPr="0D21C7A8" w:rsidR="35446DE2">
              <w:rPr>
                <w:rFonts w:eastAsia="Exo 2" w:cs="Exo 2"/>
                <w:color w:val="242424" w:themeColor="text1"/>
              </w:rPr>
              <w:t>oriware</w:t>
            </w:r>
            <w:proofErr w:type="spellEnd"/>
            <w:r w:rsidRPr="73120FA8" w:rsidR="38A6DBE7">
              <w:rPr>
                <w:rFonts w:eastAsia="Exo 2" w:cs="Exo 2"/>
                <w:color w:val="242424" w:themeColor="text1"/>
              </w:rPr>
              <w:t xml:space="preserve"> and Naturae </w:t>
            </w:r>
            <w:r w:rsidRPr="73120FA8" w:rsidR="7CECF597">
              <w:rPr>
                <w:rFonts w:eastAsia="Exo 2" w:cs="Exo 2"/>
                <w:color w:val="242424" w:themeColor="text1"/>
              </w:rPr>
              <w:t xml:space="preserve">(see </w:t>
            </w:r>
            <w:r w:rsidRPr="73120FA8" w:rsidR="30FAB819">
              <w:rPr>
                <w:rFonts w:eastAsia="Exo 2" w:cs="Exo 2"/>
                <w:color w:val="242424" w:themeColor="text1"/>
              </w:rPr>
              <w:t>Sections 2.1.3.2</w:t>
            </w:r>
            <w:r w:rsidRPr="73120FA8" w:rsidR="4DA02A9F">
              <w:rPr>
                <w:rFonts w:eastAsia="Exo 2" w:cs="Exo 2"/>
                <w:color w:val="242424" w:themeColor="text1"/>
              </w:rPr>
              <w:t xml:space="preserve"> </w:t>
            </w:r>
            <w:r w:rsidRPr="73120FA8" w:rsidR="30FAB819">
              <w:rPr>
                <w:rFonts w:eastAsia="Exo 2" w:cs="Exo 2"/>
                <w:color w:val="242424" w:themeColor="text1"/>
              </w:rPr>
              <w:t>and 2.1.3.3)</w:t>
            </w:r>
            <w:r w:rsidRPr="73120FA8" w:rsidR="2660A98A">
              <w:rPr>
                <w:rFonts w:eastAsia="Exo 2" w:cs="Exo 2"/>
                <w:color w:val="242424" w:themeColor="text1"/>
              </w:rPr>
              <w:t xml:space="preserve"> will</w:t>
            </w:r>
            <w:r w:rsidRPr="73120FA8" w:rsidR="4DA02A9F">
              <w:rPr>
                <w:rFonts w:eastAsia="Exo 2" w:cs="Exo 2"/>
                <w:color w:val="242424" w:themeColor="text1"/>
              </w:rPr>
              <w:t xml:space="preserve"> be simulated through real-time energy grid mix data from the </w:t>
            </w:r>
            <w:proofErr w:type="spellStart"/>
            <w:r w:rsidRPr="73120FA8" w:rsidR="4DA02A9F">
              <w:rPr>
                <w:rFonts w:eastAsia="Exo 2" w:cs="Exo 2"/>
              </w:rPr>
              <w:t>SymbiosisNet</w:t>
            </w:r>
            <w:proofErr w:type="spellEnd"/>
            <w:r w:rsidRPr="73120FA8" w:rsidR="4DA02A9F">
              <w:rPr>
                <w:rFonts w:eastAsia="Exo 2" w:cs="Exo 2"/>
              </w:rPr>
              <w:t xml:space="preserve">™ platform, </w:t>
            </w:r>
            <w:r w:rsidRPr="73120FA8" w:rsidR="385B5CE8">
              <w:rPr>
                <w:rFonts w:eastAsia="Exo 2" w:cs="Exo 2"/>
              </w:rPr>
              <w:t xml:space="preserve">demonstrating its application of DPP creation of bio-based products </w:t>
            </w:r>
          </w:p>
          <w:p w:rsidRPr="00ED7267" w:rsidR="00463510" w:rsidP="1CB58571" w:rsidRDefault="585F8DEA" w14:paraId="75798F71" w14:textId="77777777">
            <w:pPr>
              <w:spacing w:line="276" w:lineRule="auto"/>
              <w:rPr>
                <w:rFonts w:eastAsia="Exo 2" w:cs="Exo 2"/>
                <w:b/>
                <w:bCs/>
              </w:rPr>
            </w:pPr>
            <w:r w:rsidRPr="1CB58571">
              <w:rPr>
                <w:rFonts w:eastAsia="Exo 2" w:cs="Exo 2"/>
                <w:b/>
                <w:bCs/>
              </w:rPr>
              <w:t xml:space="preserve">Material specifications to be considered: </w:t>
            </w:r>
          </w:p>
          <w:p w:rsidR="00FF7A7C" w:rsidP="1CB58571" w:rsidRDefault="7C4FBEA9" w14:paraId="4ADFBA41" w14:textId="755F4C39">
            <w:pPr>
              <w:spacing w:line="276" w:lineRule="auto"/>
              <w:rPr>
                <w:rFonts w:eastAsia="Exo 2" w:cs="Exo 2"/>
                <w:color w:val="242424" w:themeColor="text1"/>
              </w:rPr>
            </w:pPr>
            <w:r w:rsidRPr="73120FA8">
              <w:rPr>
                <w:rFonts w:eastAsia="Exo 2" w:cs="Exo 2"/>
              </w:rPr>
              <w:t xml:space="preserve">Not </w:t>
            </w:r>
            <w:r w:rsidRPr="73120FA8" w:rsidR="31ABF213">
              <w:rPr>
                <w:rFonts w:eastAsia="Exo 2" w:cs="Exo 2"/>
              </w:rPr>
              <w:t xml:space="preserve">directly </w:t>
            </w:r>
            <w:r w:rsidRPr="73120FA8">
              <w:rPr>
                <w:rFonts w:eastAsia="Exo 2" w:cs="Exo 2"/>
              </w:rPr>
              <w:t>relevant to this use case</w:t>
            </w:r>
            <w:r w:rsidRPr="73120FA8" w:rsidR="31ABF213">
              <w:rPr>
                <w:rFonts w:eastAsia="Exo 2" w:cs="Exo 2"/>
              </w:rPr>
              <w:t xml:space="preserve">, as the energy carbon footprint data serves as an input for DPP generation. </w:t>
            </w:r>
            <w:r w:rsidRPr="73120FA8" w:rsidR="0E6D742B">
              <w:rPr>
                <w:rFonts w:eastAsia="Exo 2" w:cs="Exo 2"/>
              </w:rPr>
              <w:t xml:space="preserve">If the risk mitigation measure of </w:t>
            </w:r>
            <w:r w:rsidRPr="73120FA8" w:rsidR="0E6D742B">
              <w:rPr>
                <w:rFonts w:eastAsia="Exo 2" w:cs="Exo 2"/>
                <w:color w:val="242424" w:themeColor="text1"/>
              </w:rPr>
              <w:t xml:space="preserve">simulating synthetic links across </w:t>
            </w:r>
            <w:proofErr w:type="spellStart"/>
            <w:r w:rsidRPr="78B24615" w:rsidR="50D22171">
              <w:rPr>
                <w:rFonts w:eastAsia="Exo 2" w:cs="Exo 2"/>
                <w:color w:val="242424" w:themeColor="text1"/>
              </w:rPr>
              <w:t>n</w:t>
            </w:r>
            <w:r w:rsidRPr="78B24615" w:rsidR="35446DE2">
              <w:rPr>
                <w:rFonts w:eastAsia="Exo 2" w:cs="Exo 2"/>
                <w:color w:val="242424" w:themeColor="text1"/>
              </w:rPr>
              <w:t>oriware</w:t>
            </w:r>
            <w:proofErr w:type="spellEnd"/>
            <w:r w:rsidRPr="73120FA8" w:rsidR="0E6D742B">
              <w:rPr>
                <w:rFonts w:eastAsia="Exo 2" w:cs="Exo 2"/>
                <w:color w:val="242424" w:themeColor="text1"/>
              </w:rPr>
              <w:t>, Naturae</w:t>
            </w:r>
            <w:r w:rsidRPr="73120FA8" w:rsidR="0E6D742B">
              <w:rPr>
                <w:rFonts w:eastAsia="Exo 2" w:cs="Exo 2"/>
                <w:i/>
                <w:iCs/>
                <w:color w:val="242424" w:themeColor="text1"/>
              </w:rPr>
              <w:t xml:space="preserve"> </w:t>
            </w:r>
            <w:r w:rsidRPr="73120FA8" w:rsidR="0E6D742B">
              <w:rPr>
                <w:rFonts w:eastAsia="Exo 2" w:cs="Exo 2"/>
                <w:color w:val="242424" w:themeColor="text1"/>
              </w:rPr>
              <w:t xml:space="preserve">and </w:t>
            </w:r>
            <w:proofErr w:type="spellStart"/>
            <w:r w:rsidRPr="588EB833" w:rsidR="4175B44B">
              <w:rPr>
                <w:rFonts w:eastAsia="Exo 2" w:cs="Exo 2"/>
                <w:color w:val="242424" w:themeColor="text1"/>
              </w:rPr>
              <w:t>GreenLab</w:t>
            </w:r>
            <w:proofErr w:type="spellEnd"/>
            <w:r w:rsidRPr="588EB833" w:rsidR="4175B44B">
              <w:rPr>
                <w:rFonts w:eastAsia="Exo 2" w:cs="Exo 2"/>
                <w:color w:val="242424" w:themeColor="text1"/>
              </w:rPr>
              <w:t xml:space="preserve"> </w:t>
            </w:r>
            <w:r w:rsidRPr="73120FA8" w:rsidR="0E6D742B">
              <w:rPr>
                <w:rFonts w:eastAsia="Exo 2" w:cs="Exo 2"/>
                <w:color w:val="242424" w:themeColor="text1"/>
              </w:rPr>
              <w:t>is pursued then relevant material specifications data for these products (described earlier in Sections 2.1.3.2 and 2.1.3.3) will be considered.</w:t>
            </w:r>
          </w:p>
          <w:p w:rsidR="00FF7A7C" w:rsidP="1CB58571" w:rsidRDefault="00FF7A7C" w14:paraId="5900A653" w14:textId="77777777">
            <w:pPr>
              <w:spacing w:line="276" w:lineRule="auto"/>
              <w:rPr>
                <w:rFonts w:eastAsia="Exo 2" w:cs="Exo 2"/>
                <w:color w:val="242424" w:themeColor="text1"/>
              </w:rPr>
            </w:pPr>
          </w:p>
          <w:p w:rsidR="00FF7A7C" w:rsidP="1CB58571" w:rsidRDefault="00FF7A7C" w14:paraId="6C6DC43E" w14:textId="77777777">
            <w:pPr>
              <w:spacing w:line="276" w:lineRule="auto"/>
              <w:rPr>
                <w:rFonts w:eastAsia="Exo 2" w:cs="Exo 2"/>
                <w:color w:val="242424" w:themeColor="text1"/>
              </w:rPr>
            </w:pPr>
          </w:p>
          <w:p w:rsidRPr="00FF7A7C" w:rsidR="00FF7A7C" w:rsidP="1CB58571" w:rsidRDefault="00FF7A7C" w14:paraId="26157A4B" w14:textId="77777777">
            <w:pPr>
              <w:spacing w:line="276" w:lineRule="auto"/>
              <w:rPr>
                <w:rFonts w:eastAsia="Exo 2" w:cs="Exo 2"/>
              </w:rPr>
            </w:pPr>
          </w:p>
          <w:p w:rsidRPr="00ED7267" w:rsidR="00463510" w:rsidP="1CB58571" w:rsidRDefault="585F8DEA" w14:paraId="73803101" w14:textId="77777777">
            <w:pPr>
              <w:spacing w:line="276" w:lineRule="auto"/>
              <w:rPr>
                <w:rFonts w:eastAsia="Exo 2" w:cs="Exo 2"/>
                <w:b/>
                <w:bCs/>
              </w:rPr>
            </w:pPr>
            <w:r w:rsidRPr="1CB58571">
              <w:rPr>
                <w:rFonts w:eastAsia="Exo 2" w:cs="Exo 2"/>
                <w:b/>
                <w:bCs/>
              </w:rPr>
              <w:t xml:space="preserve">Assets/Machines involved: </w:t>
            </w:r>
          </w:p>
          <w:p w:rsidRPr="00ED7267" w:rsidR="00463510" w:rsidP="1CB58571" w:rsidRDefault="13955D51" w14:paraId="17E4DBBE" w14:textId="2CB91DCB">
            <w:pPr>
              <w:spacing w:line="276" w:lineRule="auto"/>
              <w:rPr>
                <w:rFonts w:eastAsia="Exo 2" w:cs="Exo 2"/>
              </w:rPr>
            </w:pPr>
            <w:r w:rsidRPr="73120FA8">
              <w:rPr>
                <w:rFonts w:eastAsia="Exo 2" w:cs="Exo 2"/>
              </w:rPr>
              <w:t>N</w:t>
            </w:r>
            <w:r w:rsidRPr="73120FA8" w:rsidR="7C4FBEA9">
              <w:rPr>
                <w:rFonts w:eastAsia="Exo 2" w:cs="Exo 2"/>
              </w:rPr>
              <w:t xml:space="preserve">ot </w:t>
            </w:r>
            <w:r w:rsidRPr="73120FA8">
              <w:rPr>
                <w:rFonts w:eastAsia="Exo 2" w:cs="Exo 2"/>
              </w:rPr>
              <w:t xml:space="preserve">directly </w:t>
            </w:r>
            <w:r w:rsidRPr="73120FA8" w:rsidR="7C4FBEA9">
              <w:rPr>
                <w:rFonts w:eastAsia="Exo 2" w:cs="Exo 2"/>
              </w:rPr>
              <w:t>relevant to this use case</w:t>
            </w:r>
            <w:r w:rsidRPr="73120FA8">
              <w:rPr>
                <w:rFonts w:eastAsia="Exo 2" w:cs="Exo 2"/>
              </w:rPr>
              <w:t xml:space="preserve"> if real-time production rate data can be provided by bio-based manufacturers linked to the use case</w:t>
            </w:r>
            <w:r w:rsidRPr="73120FA8" w:rsidR="7C4FBEA9">
              <w:rPr>
                <w:rFonts w:eastAsia="Exo 2" w:cs="Exo 2"/>
              </w:rPr>
              <w:t xml:space="preserve">. However, if there is a need for simulation-based estimation of production rates, details on the specific processes </w:t>
            </w:r>
            <w:r w:rsidRPr="73120FA8" w:rsidR="0E6D742B">
              <w:rPr>
                <w:rFonts w:eastAsia="Exo 2" w:cs="Exo 2"/>
              </w:rPr>
              <w:t xml:space="preserve">from </w:t>
            </w:r>
            <w:proofErr w:type="spellStart"/>
            <w:r w:rsidRPr="73120FA8" w:rsidR="0E6D742B">
              <w:rPr>
                <w:rFonts w:eastAsia="Exo 2" w:cs="Exo 2"/>
                <w:color w:val="242424" w:themeColor="text1"/>
              </w:rPr>
              <w:t>Vestjyllands</w:t>
            </w:r>
            <w:proofErr w:type="spellEnd"/>
            <w:r w:rsidRPr="73120FA8" w:rsidR="0E6D742B">
              <w:rPr>
                <w:rFonts w:eastAsia="Exo 2" w:cs="Exo 2"/>
                <w:color w:val="242424" w:themeColor="text1"/>
              </w:rPr>
              <w:t xml:space="preserve"> Andel and the Stiesdal </w:t>
            </w:r>
            <w:proofErr w:type="spellStart"/>
            <w:r w:rsidRPr="73120FA8" w:rsidR="0E6D742B">
              <w:rPr>
                <w:rFonts w:eastAsia="Exo 2" w:cs="Exo 2"/>
                <w:color w:val="242424" w:themeColor="text1"/>
              </w:rPr>
              <w:t>Skyclean</w:t>
            </w:r>
            <w:proofErr w:type="spellEnd"/>
            <w:r w:rsidRPr="73120FA8" w:rsidR="0E6D742B">
              <w:rPr>
                <w:rFonts w:eastAsia="Exo 2" w:cs="Exo 2"/>
                <w:color w:val="242424" w:themeColor="text1"/>
              </w:rPr>
              <w:t xml:space="preserve"> pyrolysis plant</w:t>
            </w:r>
            <w:r w:rsidRPr="73120FA8" w:rsidR="0E6D742B">
              <w:rPr>
                <w:rFonts w:eastAsia="Exo 2" w:cs="Exo 2"/>
              </w:rPr>
              <w:t xml:space="preserve"> may </w:t>
            </w:r>
            <w:r w:rsidRPr="73120FA8" w:rsidR="7C4FBEA9">
              <w:rPr>
                <w:rFonts w:eastAsia="Exo 2" w:cs="Exo 2"/>
              </w:rPr>
              <w:t>be required.</w:t>
            </w:r>
            <w:r w:rsidRPr="73120FA8" w:rsidR="0E6D742B">
              <w:rPr>
                <w:rFonts w:eastAsia="Exo 2" w:cs="Exo 2"/>
              </w:rPr>
              <w:t xml:space="preserve"> If the risk mitigation measure of </w:t>
            </w:r>
            <w:r w:rsidRPr="73120FA8" w:rsidR="0E6D742B">
              <w:rPr>
                <w:rFonts w:eastAsia="Exo 2" w:cs="Exo 2"/>
                <w:color w:val="242424" w:themeColor="text1"/>
              </w:rPr>
              <w:t xml:space="preserve">simulating synthetic links across </w:t>
            </w:r>
            <w:proofErr w:type="spellStart"/>
            <w:r w:rsidRPr="0D21C7A8" w:rsidR="75F9F9CF">
              <w:rPr>
                <w:rFonts w:eastAsia="Exo 2" w:cs="Exo 2"/>
                <w:color w:val="242424" w:themeColor="text1"/>
              </w:rPr>
              <w:t>n</w:t>
            </w:r>
            <w:r w:rsidRPr="0D21C7A8" w:rsidR="35446DE2">
              <w:rPr>
                <w:rFonts w:eastAsia="Exo 2" w:cs="Exo 2"/>
                <w:color w:val="242424" w:themeColor="text1"/>
              </w:rPr>
              <w:t>oriware</w:t>
            </w:r>
            <w:proofErr w:type="spellEnd"/>
            <w:r w:rsidRPr="73120FA8" w:rsidR="0E6D742B">
              <w:rPr>
                <w:rFonts w:eastAsia="Exo 2" w:cs="Exo 2"/>
                <w:color w:val="242424" w:themeColor="text1"/>
              </w:rPr>
              <w:t>, Naturae</w:t>
            </w:r>
            <w:r w:rsidRPr="73120FA8" w:rsidR="0E6D742B">
              <w:rPr>
                <w:rFonts w:eastAsia="Exo 2" w:cs="Exo 2"/>
                <w:i/>
                <w:iCs/>
                <w:color w:val="242424" w:themeColor="text1"/>
              </w:rPr>
              <w:t xml:space="preserve"> </w:t>
            </w:r>
            <w:r w:rsidRPr="73120FA8" w:rsidR="0E6D742B">
              <w:rPr>
                <w:rFonts w:eastAsia="Exo 2" w:cs="Exo 2"/>
                <w:color w:val="242424" w:themeColor="text1"/>
              </w:rPr>
              <w:t xml:space="preserve">and </w:t>
            </w:r>
            <w:proofErr w:type="spellStart"/>
            <w:r w:rsidRPr="588EB833" w:rsidR="4175B44B">
              <w:rPr>
                <w:rFonts w:eastAsia="Exo 2" w:cs="Exo 2"/>
                <w:color w:val="242424" w:themeColor="text1"/>
              </w:rPr>
              <w:t>GreenLab</w:t>
            </w:r>
            <w:proofErr w:type="spellEnd"/>
            <w:r w:rsidRPr="588EB833" w:rsidR="4175B44B">
              <w:rPr>
                <w:rFonts w:eastAsia="Exo 2" w:cs="Exo 2"/>
                <w:color w:val="242424" w:themeColor="text1"/>
              </w:rPr>
              <w:t xml:space="preserve"> </w:t>
            </w:r>
            <w:r w:rsidRPr="73120FA8" w:rsidR="0E6D742B">
              <w:rPr>
                <w:rFonts w:eastAsia="Exo 2" w:cs="Exo 2"/>
                <w:color w:val="242424" w:themeColor="text1"/>
              </w:rPr>
              <w:t>is pursued then relevant asset/</w:t>
            </w:r>
            <w:r w:rsidRPr="73120FA8">
              <w:rPr>
                <w:rFonts w:eastAsia="Exo 2" w:cs="Exo 2"/>
                <w:color w:val="242424" w:themeColor="text1"/>
              </w:rPr>
              <w:t>m</w:t>
            </w:r>
            <w:r w:rsidRPr="73120FA8" w:rsidR="0E6D742B">
              <w:rPr>
                <w:rFonts w:eastAsia="Exo 2" w:cs="Exo 2"/>
                <w:color w:val="242424" w:themeColor="text1"/>
              </w:rPr>
              <w:t>achine specifications data for these cases (described earlier in Sections 2.1.3.2 and 2.1.3.3) will be considered.</w:t>
            </w:r>
          </w:p>
          <w:p w:rsidRPr="00ED7267" w:rsidR="00463510" w:rsidP="1CB58571" w:rsidRDefault="00463510" w14:paraId="41CEBC8C" w14:textId="77777777">
            <w:pPr>
              <w:spacing w:line="276" w:lineRule="auto"/>
              <w:rPr>
                <w:rFonts w:eastAsia="Exo 2" w:cs="Exo 2"/>
                <w:b/>
                <w:bCs/>
              </w:rPr>
            </w:pPr>
          </w:p>
          <w:p w:rsidRPr="00ED7267" w:rsidR="00463510" w:rsidP="1CB58571" w:rsidRDefault="585F8DEA" w14:paraId="33242D5D" w14:textId="77777777">
            <w:pPr>
              <w:spacing w:line="276" w:lineRule="auto"/>
              <w:rPr>
                <w:rFonts w:eastAsia="Exo 2" w:cs="Exo 2"/>
                <w:b/>
                <w:bCs/>
              </w:rPr>
            </w:pPr>
            <w:r w:rsidRPr="1CB58571">
              <w:rPr>
                <w:rFonts w:eastAsia="Exo 2" w:cs="Exo 2"/>
                <w:b/>
                <w:bCs/>
              </w:rPr>
              <w:t>Sensors &amp; Data:</w:t>
            </w:r>
          </w:p>
          <w:p w:rsidRPr="00F02F67" w:rsidR="00463510" w:rsidP="1CB58571" w:rsidRDefault="317636E7" w14:paraId="0DED0ED9" w14:textId="77777777">
            <w:pPr>
              <w:spacing w:line="276" w:lineRule="auto"/>
              <w:rPr>
                <w:rFonts w:eastAsia="Exo 2" w:cs="Exo 2"/>
              </w:rPr>
            </w:pPr>
            <w:r w:rsidRPr="1CB58571">
              <w:rPr>
                <w:rFonts w:eastAsia="Exo 2" w:cs="Exo 2"/>
              </w:rPr>
              <w:t>The bi0SpaCE project is investigating three different architectures for data collection:</w:t>
            </w:r>
          </w:p>
          <w:p w:rsidRPr="00F02F67" w:rsidR="00463510" w:rsidP="00F82B0D" w:rsidRDefault="317636E7" w14:paraId="5A5F47F0" w14:textId="77777777">
            <w:pPr>
              <w:pStyle w:val="ListParagraph"/>
              <w:numPr>
                <w:ilvl w:val="0"/>
                <w:numId w:val="37"/>
              </w:numPr>
              <w:spacing w:line="276" w:lineRule="auto"/>
              <w:jc w:val="left"/>
              <w:rPr>
                <w:rFonts w:eastAsia="Exo 2" w:cs="Exo 2"/>
              </w:rPr>
            </w:pPr>
            <w:r w:rsidRPr="1CB58571">
              <w:rPr>
                <w:rFonts w:eastAsia="Exo 2" w:cs="Exo 2"/>
              </w:rPr>
              <w:t>Data gathering and sharing infrastructure setup by bi0SpaCE</w:t>
            </w:r>
          </w:p>
          <w:p w:rsidRPr="00F02F67" w:rsidR="00463510" w:rsidP="00F82B0D" w:rsidRDefault="317636E7" w14:paraId="1457A95E" w14:textId="77777777">
            <w:pPr>
              <w:pStyle w:val="ListParagraph"/>
              <w:numPr>
                <w:ilvl w:val="0"/>
                <w:numId w:val="37"/>
              </w:numPr>
              <w:spacing w:line="276" w:lineRule="auto"/>
              <w:jc w:val="left"/>
              <w:rPr>
                <w:rFonts w:eastAsia="Exo 2" w:cs="Exo 2"/>
              </w:rPr>
            </w:pPr>
            <w:r w:rsidRPr="1CB58571">
              <w:rPr>
                <w:rFonts w:eastAsia="Exo 2" w:cs="Exo 2"/>
              </w:rPr>
              <w:t>Data gathering based on APIs exposed from use case partner</w:t>
            </w:r>
          </w:p>
          <w:p w:rsidRPr="00ED7267" w:rsidR="00463510" w:rsidP="00F82B0D" w:rsidRDefault="317636E7" w14:paraId="02093333" w14:textId="77777777">
            <w:pPr>
              <w:pStyle w:val="ListParagraph"/>
              <w:numPr>
                <w:ilvl w:val="0"/>
                <w:numId w:val="37"/>
              </w:numPr>
              <w:spacing w:line="276" w:lineRule="auto"/>
              <w:jc w:val="left"/>
              <w:rPr>
                <w:rFonts w:eastAsia="Exo 2" w:cs="Exo 2"/>
              </w:rPr>
            </w:pPr>
            <w:r w:rsidRPr="1CB58571">
              <w:rPr>
                <w:rFonts w:eastAsia="Exo 2" w:cs="Exo 2"/>
              </w:rPr>
              <w:t>Data gathering based on manual upload of data.</w:t>
            </w:r>
          </w:p>
          <w:p w:rsidR="003900CA" w:rsidP="1CB58571" w:rsidRDefault="00463510" w14:paraId="4A31F7E1" w14:textId="5A988C00">
            <w:pPr>
              <w:spacing w:line="276" w:lineRule="auto"/>
              <w:rPr>
                <w:rFonts w:eastAsia="Exo 2" w:cs="Exo 2"/>
              </w:rPr>
            </w:pPr>
            <w:r>
              <w:br/>
            </w:r>
            <w:r w:rsidRPr="73120FA8" w:rsidR="796FB8CE">
              <w:rPr>
                <w:rFonts w:eastAsia="Exo 2" w:cs="Exo 2"/>
              </w:rPr>
              <w:t xml:space="preserve">For this use case #2 is the most feasible option to work with, as energy flows are to be gathered by </w:t>
            </w:r>
            <w:proofErr w:type="spellStart"/>
            <w:r w:rsidRPr="469EFAB4" w:rsidR="4175B44B">
              <w:rPr>
                <w:rFonts w:eastAsia="Exo 2" w:cs="Exo 2"/>
              </w:rPr>
              <w:t>GreenLab</w:t>
            </w:r>
            <w:r w:rsidRPr="469EFAB4" w:rsidR="43247DD6">
              <w:rPr>
                <w:rFonts w:eastAsia="Exo 2" w:cs="Exo 2"/>
              </w:rPr>
              <w:t>’s</w:t>
            </w:r>
            <w:proofErr w:type="spellEnd"/>
            <w:r w:rsidRPr="73120FA8" w:rsidR="796FB8CE">
              <w:rPr>
                <w:rFonts w:eastAsia="Exo 2" w:cs="Exo 2"/>
              </w:rPr>
              <w:t xml:space="preserve"> </w:t>
            </w:r>
            <w:proofErr w:type="spellStart"/>
            <w:r w:rsidRPr="73120FA8" w:rsidR="796FB8CE">
              <w:rPr>
                <w:rFonts w:eastAsia="Exo 2" w:cs="Exo 2"/>
              </w:rPr>
              <w:t>SymbiosisNet</w:t>
            </w:r>
            <w:proofErr w:type="spellEnd"/>
            <w:r w:rsidRPr="73120FA8" w:rsidR="796FB8CE">
              <w:rPr>
                <w:rFonts w:eastAsia="Exo 2" w:cs="Exo 2"/>
              </w:rPr>
              <w:t>™ platform. This platform utilized the Microsoft Fabric data analytics solution and can gather and process data from multiple sensors and sources</w:t>
            </w:r>
            <w:r w:rsidRPr="73120FA8" w:rsidR="07C7FB4C">
              <w:rPr>
                <w:rFonts w:eastAsia="Exo 2" w:cs="Exo 2"/>
              </w:rPr>
              <w:t>. A high-level illustration of the platform is shown in the Figure below.</w:t>
            </w:r>
          </w:p>
          <w:p w:rsidR="003900CA" w:rsidP="1CB58571" w:rsidRDefault="003900CA" w14:paraId="5A6F411C" w14:textId="77777777">
            <w:pPr>
              <w:spacing w:line="276" w:lineRule="auto"/>
              <w:rPr>
                <w:rFonts w:eastAsia="Exo 2" w:cs="Exo 2"/>
              </w:rPr>
            </w:pPr>
          </w:p>
          <w:p w:rsidR="003900CA" w:rsidP="1CB58571" w:rsidRDefault="09923EDA" w14:paraId="24D60E90" w14:textId="77777777">
            <w:pPr>
              <w:keepNext/>
              <w:spacing w:line="276" w:lineRule="auto"/>
              <w:jc w:val="center"/>
              <w:rPr>
                <w:rFonts w:eastAsia="Exo 2" w:cs="Exo 2"/>
              </w:rPr>
            </w:pPr>
            <w:r>
              <w:rPr>
                <w:noProof/>
              </w:rPr>
              <w:drawing>
                <wp:inline distT="0" distB="0" distL="0" distR="0" wp14:anchorId="7AB38702" wp14:editId="29C23F13">
                  <wp:extent cx="4360985" cy="1788646"/>
                  <wp:effectExtent l="0" t="0" r="0" b="2540"/>
                  <wp:docPr id="27101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1208" name=""/>
                          <pic:cNvPicPr/>
                        </pic:nvPicPr>
                        <pic:blipFill>
                          <a:blip r:embed="rId22"/>
                          <a:stretch>
                            <a:fillRect/>
                          </a:stretch>
                        </pic:blipFill>
                        <pic:spPr>
                          <a:xfrm>
                            <a:off x="0" y="0"/>
                            <a:ext cx="4371845" cy="1793100"/>
                          </a:xfrm>
                          <a:prstGeom prst="rect">
                            <a:avLst/>
                          </a:prstGeom>
                        </pic:spPr>
                      </pic:pic>
                    </a:graphicData>
                  </a:graphic>
                </wp:inline>
              </w:drawing>
            </w:r>
          </w:p>
          <w:p w:rsidR="003900CA" w:rsidP="1CB58571" w:rsidRDefault="07C7FB4C" w14:paraId="1A8EB313" w14:textId="02912DF3">
            <w:pPr>
              <w:pStyle w:val="Caption"/>
              <w:rPr>
                <w:rFonts w:eastAsia="Exo 2" w:cs="Exo 2"/>
              </w:rPr>
            </w:pPr>
            <w:bookmarkStart w:name="_Toc209445234" w:id="94"/>
            <w:r w:rsidRPr="73120FA8">
              <w:rPr>
                <w:rFonts w:eastAsia="Exo 2" w:cs="Exo 2"/>
              </w:rPr>
              <w:t xml:space="preserve">Figure </w:t>
            </w:r>
            <w:r w:rsidR="09923EDA">
              <w:fldChar w:fldCharType="begin"/>
            </w:r>
            <w:r w:rsidR="09923EDA">
              <w:instrText xml:space="preserve"> SEQ Figure \* ARABIC </w:instrText>
            </w:r>
            <w:r w:rsidR="09923EDA">
              <w:fldChar w:fldCharType="separate"/>
            </w:r>
            <w:r w:rsidR="00FF7A7C">
              <w:rPr>
                <w:noProof/>
              </w:rPr>
              <w:t>2</w:t>
            </w:r>
            <w:r w:rsidR="09923EDA">
              <w:fldChar w:fldCharType="end"/>
            </w:r>
            <w:r w:rsidRPr="73120FA8">
              <w:rPr>
                <w:rFonts w:eastAsia="Exo 2" w:cs="Exo 2"/>
              </w:rPr>
              <w:t xml:space="preserve">: Data handling in the </w:t>
            </w:r>
            <w:proofErr w:type="spellStart"/>
            <w:r w:rsidRPr="73120FA8">
              <w:rPr>
                <w:rFonts w:eastAsia="Exo 2" w:cs="Exo 2"/>
              </w:rPr>
              <w:t>SymbiosisNet</w:t>
            </w:r>
            <w:proofErr w:type="spellEnd"/>
            <w:proofErr w:type="gramStart"/>
            <w:r w:rsidRPr="73120FA8">
              <w:rPr>
                <w:rFonts w:eastAsia="Exo 2" w:cs="Exo 2"/>
              </w:rPr>
              <w:t>™  platform</w:t>
            </w:r>
            <w:proofErr w:type="gramEnd"/>
            <w:r w:rsidRPr="73120FA8" w:rsidR="2F4A9D25">
              <w:rPr>
                <w:rFonts w:eastAsia="Exo 2" w:cs="Exo 2"/>
              </w:rPr>
              <w:t xml:space="preserve">. Figure is reproduced with permission from </w:t>
            </w:r>
            <w:proofErr w:type="spellStart"/>
            <w:r w:rsidRPr="588EB833" w:rsidR="4175B44B">
              <w:rPr>
                <w:rFonts w:eastAsia="Exo 2" w:cs="Exo 2"/>
              </w:rPr>
              <w:t>GreenLab</w:t>
            </w:r>
            <w:proofErr w:type="spellEnd"/>
            <w:r w:rsidRPr="588EB833" w:rsidR="4175B44B">
              <w:rPr>
                <w:rFonts w:eastAsia="Exo 2" w:cs="Exo 2"/>
              </w:rPr>
              <w:t xml:space="preserve"> </w:t>
            </w:r>
            <w:r w:rsidRPr="73120FA8" w:rsidR="2F4A9D25">
              <w:rPr>
                <w:rFonts w:eastAsia="Exo 2" w:cs="Exo 2"/>
              </w:rPr>
              <w:t>©.</w:t>
            </w:r>
            <w:bookmarkEnd w:id="94"/>
          </w:p>
          <w:p w:rsidR="003900CA" w:rsidP="1CB58571" w:rsidRDefault="003900CA" w14:paraId="66B47402" w14:textId="77777777">
            <w:pPr>
              <w:spacing w:line="276" w:lineRule="auto"/>
              <w:rPr>
                <w:rFonts w:eastAsia="Exo 2" w:cs="Exo 2"/>
                <w:color w:val="FF0000"/>
                <w:highlight w:val="yellow"/>
              </w:rPr>
            </w:pPr>
          </w:p>
          <w:p w:rsidRPr="00E91B45" w:rsidR="00463510" w:rsidP="1CB58571" w:rsidRDefault="5F0578FE" w14:paraId="35FDD9E9" w14:textId="5FA5F839">
            <w:pPr>
              <w:spacing w:line="276" w:lineRule="auto"/>
              <w:rPr>
                <w:rFonts w:eastAsia="Exo 2" w:cs="Exo 2"/>
                <w:color w:val="242424" w:themeColor="text1"/>
              </w:rPr>
            </w:pPr>
            <w:r w:rsidRPr="73120FA8">
              <w:rPr>
                <w:rFonts w:eastAsia="Exo 2" w:cs="Exo 2"/>
                <w:color w:val="242424" w:themeColor="text1"/>
              </w:rPr>
              <w:t>For the purposes of this use case, the intention will be to expose APIs</w:t>
            </w:r>
            <w:r w:rsidRPr="73120FA8" w:rsidR="23416633">
              <w:rPr>
                <w:rFonts w:eastAsia="Exo 2" w:cs="Exo 2"/>
                <w:color w:val="242424" w:themeColor="text1"/>
              </w:rPr>
              <w:t xml:space="preserve"> (as shown in the Figure)</w:t>
            </w:r>
            <w:r w:rsidRPr="73120FA8">
              <w:rPr>
                <w:rFonts w:eastAsia="Exo 2" w:cs="Exo 2"/>
                <w:color w:val="242424" w:themeColor="text1"/>
              </w:rPr>
              <w:t xml:space="preserve"> enabling sharing of energy flow data into the bi0SpaCE technical system architecture, towards demonstration the potential for dynamic DPP generation.</w:t>
            </w:r>
          </w:p>
          <w:p w:rsidRPr="00ED7267" w:rsidR="00463510" w:rsidP="1CB58571" w:rsidRDefault="00463510" w14:paraId="669D83D4" w14:textId="57A3C1C2">
            <w:pPr>
              <w:spacing w:line="276" w:lineRule="auto"/>
              <w:rPr>
                <w:rFonts w:eastAsia="Exo 2" w:cs="Exo 2"/>
                <w:color w:val="242424" w:themeColor="text1"/>
              </w:rPr>
            </w:pPr>
          </w:p>
          <w:p w:rsidRPr="00ED7267" w:rsidR="00463510" w:rsidP="1CB58571" w:rsidRDefault="585F8DEA" w14:paraId="43D75819" w14:textId="654BC707">
            <w:pPr>
              <w:spacing w:line="276" w:lineRule="auto"/>
              <w:rPr>
                <w:rFonts w:eastAsia="Exo 2" w:cs="Exo 2"/>
              </w:rPr>
            </w:pPr>
            <w:r w:rsidRPr="1CB58571">
              <w:rPr>
                <w:rFonts w:eastAsia="Exo 2" w:cs="Exo 2"/>
                <w:b/>
                <w:bCs/>
              </w:rPr>
              <w:t xml:space="preserve">Additional details on the measurement methodology: </w:t>
            </w:r>
          </w:p>
          <w:p w:rsidRPr="00ED7267" w:rsidR="00463510" w:rsidP="1CB58571" w:rsidRDefault="24240A4A" w14:paraId="375B8921" w14:textId="1441FB33">
            <w:pPr>
              <w:spacing w:line="276" w:lineRule="auto"/>
              <w:rPr>
                <w:rFonts w:eastAsia="Exo 2" w:cs="Exo 2"/>
              </w:rPr>
            </w:pPr>
            <w:r w:rsidRPr="73120FA8">
              <w:rPr>
                <w:rFonts w:eastAsia="Exo 2" w:cs="Exo 2"/>
              </w:rPr>
              <w:t xml:space="preserve">The </w:t>
            </w:r>
            <w:proofErr w:type="spellStart"/>
            <w:r w:rsidRPr="73120FA8">
              <w:rPr>
                <w:rFonts w:eastAsia="Exo 2" w:cs="Exo 2"/>
              </w:rPr>
              <w:t>SymbiosisNet</w:t>
            </w:r>
            <w:proofErr w:type="spellEnd"/>
            <w:r w:rsidRPr="73120FA8">
              <w:rPr>
                <w:rFonts w:eastAsia="Exo 2" w:cs="Exo 2"/>
              </w:rPr>
              <w:t>™ platform developed by</w:t>
            </w:r>
            <w:r w:rsidRPr="588EB833" w:rsidR="4175B44B">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is designed to monitor and manage energy and product flows across an industrial ecosystem using a combination of physical infrastructure, edge computing, and cloud-based digital </w:t>
            </w:r>
            <w:r w:rsidRPr="73120FA8" w:rsidR="6CF4AE76">
              <w:rPr>
                <w:rFonts w:eastAsia="Exo 2" w:cs="Exo 2"/>
              </w:rPr>
              <w:t>modelling</w:t>
            </w:r>
            <w:r w:rsidRPr="73120FA8">
              <w:rPr>
                <w:rFonts w:eastAsia="Exo 2" w:cs="Exo 2"/>
              </w:rPr>
              <w:t xml:space="preserve">. Data collection begins at the source, where sensors and edge devices </w:t>
            </w:r>
            <w:r w:rsidRPr="73120FA8" w:rsidR="6CF4AE76">
              <w:rPr>
                <w:rFonts w:eastAsia="Exo 2" w:cs="Exo 2"/>
              </w:rPr>
              <w:t xml:space="preserve">can be installed to </w:t>
            </w:r>
            <w:r w:rsidRPr="73120FA8">
              <w:rPr>
                <w:rFonts w:eastAsia="Exo 2" w:cs="Exo 2"/>
              </w:rPr>
              <w:t xml:space="preserve">measure flows such as electricity, heat, hydrogen, water, and biomass. </w:t>
            </w:r>
            <w:r w:rsidRPr="73120FA8" w:rsidR="10B66E32">
              <w:rPr>
                <w:rFonts w:eastAsia="Exo 2" w:cs="Exo 2"/>
              </w:rPr>
              <w:t>Data sharing is governed by strict cybersecurity protocols and trust agreements, ensuring that external data is only integrated once validated and secured. The edge</w:t>
            </w:r>
            <w:r w:rsidRPr="73120FA8">
              <w:rPr>
                <w:rFonts w:eastAsia="Exo 2" w:cs="Exo 2"/>
              </w:rPr>
              <w:t xml:space="preserve"> devices are</w:t>
            </w:r>
            <w:r w:rsidRPr="73120FA8" w:rsidR="6CF4AE76">
              <w:rPr>
                <w:rFonts w:eastAsia="Exo 2" w:cs="Exo 2"/>
              </w:rPr>
              <w:t xml:space="preserve"> </w:t>
            </w:r>
            <w:r w:rsidRPr="73120FA8">
              <w:rPr>
                <w:rFonts w:eastAsia="Exo 2" w:cs="Exo 2"/>
              </w:rPr>
              <w:t xml:space="preserve">connected to a secure </w:t>
            </w:r>
            <w:r w:rsidRPr="73120FA8" w:rsidR="1F385424">
              <w:rPr>
                <w:rFonts w:eastAsia="Exo 2" w:cs="Exo 2"/>
              </w:rPr>
              <w:t>fibre</w:t>
            </w:r>
            <w:r w:rsidRPr="73120FA8">
              <w:rPr>
                <w:rFonts w:eastAsia="Exo 2" w:cs="Exo 2"/>
              </w:rPr>
              <w:t xml:space="preserve"> optic network</w:t>
            </w:r>
            <w:r w:rsidRPr="73120FA8" w:rsidR="6CF4AE76">
              <w:rPr>
                <w:rFonts w:eastAsia="Exo 2" w:cs="Exo 2"/>
              </w:rPr>
              <w:t xml:space="preserve"> </w:t>
            </w:r>
            <w:r w:rsidRPr="73120FA8">
              <w:rPr>
                <w:rFonts w:eastAsia="Exo 2" w:cs="Exo 2"/>
              </w:rPr>
              <w:t>which ensures isolated, non-internet-based communication between industrial entities. Each site</w:t>
            </w:r>
            <w:r w:rsidRPr="73120FA8" w:rsidR="4F83D4C9">
              <w:rPr>
                <w:rFonts w:eastAsia="Exo 2" w:cs="Exo 2"/>
              </w:rPr>
              <w:t xml:space="preserve"> partner in</w:t>
            </w:r>
            <w:r w:rsidRPr="588EB833" w:rsidR="4175B44B">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operates behind its own firewall and segmented network, allowing for controlled data exchange. The data is filtered locally through Kubernetes servers and transmitted using OPC UA, </w:t>
            </w:r>
            <w:r w:rsidRPr="73120FA8" w:rsidR="4F83D4C9">
              <w:rPr>
                <w:rFonts w:eastAsia="Exo 2" w:cs="Exo 2"/>
              </w:rPr>
              <w:t xml:space="preserve">ensuring </w:t>
            </w:r>
            <w:r w:rsidRPr="73120FA8">
              <w:rPr>
                <w:rFonts w:eastAsia="Exo 2" w:cs="Exo 2"/>
              </w:rPr>
              <w:t xml:space="preserve">compatibility </w:t>
            </w:r>
            <w:r w:rsidRPr="73120FA8" w:rsidR="4F83D4C9">
              <w:rPr>
                <w:rFonts w:eastAsia="Exo 2" w:cs="Exo 2"/>
              </w:rPr>
              <w:t>to</w:t>
            </w:r>
            <w:r w:rsidRPr="73120FA8">
              <w:rPr>
                <w:rFonts w:eastAsia="Exo 2" w:cs="Exo 2"/>
              </w:rPr>
              <w:t xml:space="preserve"> various</w:t>
            </w:r>
            <w:r w:rsidRPr="73120FA8" w:rsidR="4F83D4C9">
              <w:rPr>
                <w:rFonts w:eastAsia="Exo 2" w:cs="Exo 2"/>
              </w:rPr>
              <w:t xml:space="preserve"> other</w:t>
            </w:r>
            <w:r w:rsidRPr="73120FA8">
              <w:rPr>
                <w:rFonts w:eastAsia="Exo 2" w:cs="Exo 2"/>
              </w:rPr>
              <w:t xml:space="preserve"> industrial standards like Modbus, Ethernet/IP, and IEC 104.</w:t>
            </w:r>
            <w:r w:rsidRPr="73120FA8" w:rsidR="4F83D4C9">
              <w:rPr>
                <w:rFonts w:eastAsia="Exo 2" w:cs="Exo 2"/>
              </w:rPr>
              <w:t xml:space="preserve"> </w:t>
            </w:r>
            <w:r w:rsidRPr="73120FA8">
              <w:rPr>
                <w:rFonts w:eastAsia="Exo 2" w:cs="Exo 2"/>
              </w:rPr>
              <w:t>Once collected, the data is processed through Azure IoT Operations and stored within Microsoft</w:t>
            </w:r>
            <w:r w:rsidRPr="73120FA8" w:rsidR="4F83D4C9">
              <w:rPr>
                <w:rFonts w:eastAsia="Exo 2" w:cs="Exo 2"/>
              </w:rPr>
              <w:t>’s</w:t>
            </w:r>
            <w:r w:rsidRPr="73120FA8">
              <w:rPr>
                <w:rFonts w:eastAsia="Exo 2" w:cs="Exo 2"/>
              </w:rPr>
              <w:t xml:space="preserve"> Azure Fabric cloud environment. </w:t>
            </w:r>
            <w:r w:rsidRPr="73120FA8" w:rsidR="10B66E32">
              <w:rPr>
                <w:rFonts w:eastAsia="Exo 2" w:cs="Exo 2"/>
              </w:rPr>
              <w:t xml:space="preserve"> </w:t>
            </w:r>
            <w:r w:rsidRPr="73120FA8">
              <w:rPr>
                <w:rFonts w:eastAsia="Exo 2" w:cs="Exo 2"/>
              </w:rPr>
              <w:t xml:space="preserve">This setup enables the construction of digital </w:t>
            </w:r>
            <w:r w:rsidRPr="73120FA8" w:rsidR="4F83D4C9">
              <w:rPr>
                <w:rFonts w:eastAsia="Exo 2" w:cs="Exo 2"/>
              </w:rPr>
              <w:t xml:space="preserve">twins (i.e., </w:t>
            </w:r>
            <w:r w:rsidRPr="73120FA8" w:rsidR="53C6AC76">
              <w:rPr>
                <w:rFonts w:eastAsia="Exo 2" w:cs="Exo 2"/>
              </w:rPr>
              <w:t xml:space="preserve">for both monitoring flows in the form of a digital shadow </w:t>
            </w:r>
            <w:r w:rsidRPr="73120FA8" w:rsidR="1F385424">
              <w:rPr>
                <w:rFonts w:eastAsia="Exo 2" w:cs="Exo 2"/>
              </w:rPr>
              <w:t>and</w:t>
            </w:r>
            <w:r w:rsidRPr="73120FA8" w:rsidR="53C6AC76">
              <w:rPr>
                <w:rFonts w:eastAsia="Exo 2" w:cs="Exo 2"/>
              </w:rPr>
              <w:t xml:space="preserve"> controlling flows expanding the capability to a digital twin). </w:t>
            </w:r>
            <w:r w:rsidRPr="73120FA8">
              <w:rPr>
                <w:rFonts w:eastAsia="Exo 2" w:cs="Exo 2"/>
              </w:rPr>
              <w:t xml:space="preserve">using a graphical, low-code interface that maps OPC UA node structures to real-world entities. These digital twins </w:t>
            </w:r>
            <w:r w:rsidRPr="73120FA8" w:rsidR="53C6AC76">
              <w:rPr>
                <w:rFonts w:eastAsia="Exo 2" w:cs="Exo 2"/>
              </w:rPr>
              <w:t xml:space="preserve">can </w:t>
            </w:r>
            <w:r w:rsidRPr="73120FA8">
              <w:rPr>
                <w:rFonts w:eastAsia="Exo 2" w:cs="Exo 2"/>
              </w:rPr>
              <w:t xml:space="preserve">serve as the foundation for </w:t>
            </w:r>
            <w:r w:rsidRPr="73120FA8" w:rsidR="53C6AC76">
              <w:rPr>
                <w:rFonts w:eastAsia="Exo 2" w:cs="Exo 2"/>
              </w:rPr>
              <w:t>modelling</w:t>
            </w:r>
            <w:r w:rsidRPr="73120FA8">
              <w:rPr>
                <w:rFonts w:eastAsia="Exo 2" w:cs="Exo 2"/>
              </w:rPr>
              <w:t xml:space="preserve"> energy flows and</w:t>
            </w:r>
            <w:r w:rsidRPr="73120FA8" w:rsidR="53C6AC76">
              <w:rPr>
                <w:rFonts w:eastAsia="Exo 2" w:cs="Exo 2"/>
              </w:rPr>
              <w:t xml:space="preserve"> </w:t>
            </w:r>
            <w:r w:rsidRPr="73120FA8">
              <w:rPr>
                <w:rFonts w:eastAsia="Exo 2" w:cs="Exo 2"/>
              </w:rPr>
              <w:t>product flows. Each industrial site is assigned a unique ID and tagged with operational states, input/output flows, and metadata that can be used to</w:t>
            </w:r>
            <w:r w:rsidRPr="73120FA8" w:rsidR="0F8E9636">
              <w:rPr>
                <w:rFonts w:eastAsia="Exo 2" w:cs="Exo 2"/>
              </w:rPr>
              <w:t xml:space="preserve">wards generating </w:t>
            </w:r>
            <w:r w:rsidRPr="73120FA8" w:rsidR="53ACAF07">
              <w:rPr>
                <w:rFonts w:eastAsia="Exo 2" w:cs="Exo 2"/>
              </w:rPr>
              <w:t>DPPs.</w:t>
            </w:r>
            <w:r w:rsidRPr="73120FA8">
              <w:rPr>
                <w:rFonts w:eastAsia="Exo 2" w:cs="Exo 2"/>
              </w:rPr>
              <w:t xml:space="preserve"> </w:t>
            </w:r>
            <w:r w:rsidRPr="73120FA8" w:rsidR="0F8E9636">
              <w:rPr>
                <w:rFonts w:eastAsia="Exo 2" w:cs="Exo 2"/>
              </w:rPr>
              <w:t xml:space="preserve">It should be noted that the implementation of </w:t>
            </w:r>
            <w:r w:rsidRPr="73120FA8">
              <w:rPr>
                <w:rFonts w:eastAsia="Exo 2" w:cs="Exo 2"/>
              </w:rPr>
              <w:t xml:space="preserve">product tracking is still in its early stages, the system is being expanded to include </w:t>
            </w:r>
            <w:r w:rsidRPr="73120FA8" w:rsidR="0F8E9636">
              <w:rPr>
                <w:rFonts w:eastAsia="Exo 2" w:cs="Exo 2"/>
              </w:rPr>
              <w:t xml:space="preserve">bio-based material flows. Within the scope of the bi0SpaCE project, </w:t>
            </w:r>
            <w:r w:rsidRPr="73120FA8">
              <w:rPr>
                <w:rFonts w:eastAsia="Exo 2" w:cs="Exo 2"/>
              </w:rPr>
              <w:t>the goal</w:t>
            </w:r>
            <w:r w:rsidRPr="73120FA8" w:rsidR="0F8E9636">
              <w:rPr>
                <w:rFonts w:eastAsia="Exo 2" w:cs="Exo 2"/>
              </w:rPr>
              <w:t xml:space="preserve"> is to expand th</w:t>
            </w:r>
            <w:r w:rsidRPr="73120FA8" w:rsidR="10B66E32">
              <w:rPr>
                <w:rFonts w:eastAsia="Exo 2" w:cs="Exo 2"/>
              </w:rPr>
              <w:t>e</w:t>
            </w:r>
            <w:r w:rsidRPr="73120FA8" w:rsidR="0F8E9636">
              <w:rPr>
                <w:rFonts w:eastAsia="Exo 2" w:cs="Exo 2"/>
              </w:rPr>
              <w:t xml:space="preserve"> platform’s capabilities towards</w:t>
            </w:r>
            <w:r w:rsidRPr="73120FA8">
              <w:rPr>
                <w:rFonts w:eastAsia="Exo 2" w:cs="Exo 2"/>
              </w:rPr>
              <w:t xml:space="preserve"> </w:t>
            </w:r>
            <w:r w:rsidRPr="73120FA8" w:rsidR="0F8E9636">
              <w:rPr>
                <w:rFonts w:eastAsia="Exo 2" w:cs="Exo 2"/>
              </w:rPr>
              <w:t>monitoring</w:t>
            </w:r>
            <w:r w:rsidRPr="73120FA8">
              <w:rPr>
                <w:rFonts w:eastAsia="Exo 2" w:cs="Exo 2"/>
              </w:rPr>
              <w:t xml:space="preserve"> CO₂ intensity</w:t>
            </w:r>
            <w:r w:rsidRPr="73120FA8" w:rsidR="0F8E9636">
              <w:rPr>
                <w:rFonts w:eastAsia="Exo 2" w:cs="Exo 2"/>
              </w:rPr>
              <w:t xml:space="preserve"> data</w:t>
            </w:r>
            <w:r w:rsidRPr="73120FA8">
              <w:rPr>
                <w:rFonts w:eastAsia="Exo 2" w:cs="Exo 2"/>
              </w:rPr>
              <w:t xml:space="preserve">. </w:t>
            </w:r>
          </w:p>
        </w:tc>
      </w:tr>
      <w:tr w:rsidRPr="00ED7267" w:rsidR="00463510" w:rsidTr="0047120B" w14:paraId="2B8D14FF" w14:textId="77777777">
        <w:trPr>
          <w:trHeight w:val="300"/>
        </w:trPr>
        <w:tc>
          <w:tcPr>
            <w:tcW w:w="5000" w:type="pct"/>
          </w:tcPr>
          <w:p w:rsidRPr="00ED7267" w:rsidR="00463510" w:rsidP="1CB58571" w:rsidRDefault="0B70C75E" w14:paraId="56308D8A" w14:textId="15A0EE6D">
            <w:pPr>
              <w:spacing w:line="276" w:lineRule="auto"/>
              <w:rPr>
                <w:rFonts w:eastAsia="Exo 2" w:cs="Exo 2"/>
              </w:rPr>
            </w:pPr>
            <w:r w:rsidRPr="1CB58571">
              <w:rPr>
                <w:rFonts w:eastAsia="Exo 2" w:cs="Exo 2"/>
                <w:b/>
                <w:bCs/>
              </w:rPr>
              <w:t>Links to bi0SpaCE Technologies:</w:t>
            </w:r>
          </w:p>
          <w:p w:rsidR="006D0EE4" w:rsidP="00F82B0D" w:rsidRDefault="6A37F8DB" w14:paraId="73093170" w14:textId="3B139275">
            <w:pPr>
              <w:pStyle w:val="ListParagraph"/>
              <w:numPr>
                <w:ilvl w:val="0"/>
                <w:numId w:val="40"/>
              </w:numPr>
              <w:rPr>
                <w:rFonts w:eastAsia="Exo 2" w:cs="Exo 2"/>
              </w:rPr>
            </w:pPr>
            <w:r w:rsidRPr="1CB58571">
              <w:rPr>
                <w:rFonts w:eastAsia="Exo 2" w:cs="Exo 2"/>
              </w:rPr>
              <w:t xml:space="preserve">Use </w:t>
            </w:r>
            <w:proofErr w:type="gramStart"/>
            <w:r w:rsidRPr="1CB58571">
              <w:rPr>
                <w:rFonts w:eastAsia="Exo 2" w:cs="Exo 2"/>
              </w:rPr>
              <w:t xml:space="preserve">of </w:t>
            </w:r>
            <w:r w:rsidRPr="1CB58571" w:rsidR="7B756B3C">
              <w:rPr>
                <w:rFonts w:eastAsia="Exo 2" w:cs="Exo 2"/>
              </w:rPr>
              <w:t xml:space="preserve"> edge</w:t>
            </w:r>
            <w:proofErr w:type="gramEnd"/>
            <w:r w:rsidRPr="1CB58571" w:rsidR="7B756B3C">
              <w:rPr>
                <w:rFonts w:eastAsia="Exo 2" w:cs="Exo 2"/>
              </w:rPr>
              <w:t xml:space="preserve"> </w:t>
            </w:r>
            <w:r w:rsidRPr="1CB58571">
              <w:rPr>
                <w:rFonts w:eastAsia="Exo 2" w:cs="Exo 2"/>
              </w:rPr>
              <w:t xml:space="preserve">sensors for monitoring energy flows </w:t>
            </w:r>
          </w:p>
          <w:p w:rsidR="00F85337" w:rsidP="00F82B0D" w:rsidRDefault="4F2E8026" w14:paraId="01F98A34" w14:textId="24026541">
            <w:pPr>
              <w:pStyle w:val="ListParagraph"/>
              <w:numPr>
                <w:ilvl w:val="0"/>
                <w:numId w:val="40"/>
              </w:numPr>
              <w:rPr>
                <w:rFonts w:eastAsia="Exo 2" w:cs="Exo 2"/>
              </w:rPr>
            </w:pPr>
            <w:r w:rsidRPr="1CB58571">
              <w:rPr>
                <w:rFonts w:eastAsia="Exo 2" w:cs="Exo 2"/>
              </w:rPr>
              <w:t xml:space="preserve">Digital </w:t>
            </w:r>
            <w:r w:rsidRPr="1CB58571" w:rsidR="00C229E1">
              <w:rPr>
                <w:rFonts w:eastAsia="Exo 2" w:cs="Exo 2"/>
              </w:rPr>
              <w:t>shadow-based</w:t>
            </w:r>
            <w:r w:rsidRPr="1CB58571">
              <w:rPr>
                <w:rFonts w:eastAsia="Exo 2" w:cs="Exo 2"/>
              </w:rPr>
              <w:t xml:space="preserve"> t</w:t>
            </w:r>
            <w:r w:rsidRPr="1CB58571" w:rsidR="74E97CAC">
              <w:rPr>
                <w:rFonts w:eastAsia="Exo 2" w:cs="Exo 2"/>
              </w:rPr>
              <w:t>racking and tra</w:t>
            </w:r>
            <w:r w:rsidRPr="1CB58571" w:rsidR="5A2FB127">
              <w:rPr>
                <w:rFonts w:eastAsia="Exo 2" w:cs="Exo 2"/>
              </w:rPr>
              <w:t>cing</w:t>
            </w:r>
            <w:r w:rsidRPr="1CB58571" w:rsidR="74E97CAC">
              <w:rPr>
                <w:rFonts w:eastAsia="Exo 2" w:cs="Exo 2"/>
              </w:rPr>
              <w:t xml:space="preserve"> of energy flows using </w:t>
            </w:r>
            <w:proofErr w:type="spellStart"/>
            <w:r w:rsidRPr="1CB58571">
              <w:rPr>
                <w:rFonts w:eastAsia="Exo 2" w:cs="Exo 2"/>
              </w:rPr>
              <w:t>SymbiosisNet</w:t>
            </w:r>
            <w:proofErr w:type="spellEnd"/>
            <w:r w:rsidRPr="1CB58571">
              <w:rPr>
                <w:rFonts w:eastAsia="Exo 2" w:cs="Exo 2"/>
              </w:rPr>
              <w:t>™ platform</w:t>
            </w:r>
          </w:p>
          <w:p w:rsidRPr="006D0EE4" w:rsidR="006D0EE4" w:rsidP="00F82B0D" w:rsidRDefault="3DED0DBD" w14:paraId="6D659560" w14:textId="71CE8693">
            <w:pPr>
              <w:pStyle w:val="ListParagraph"/>
              <w:numPr>
                <w:ilvl w:val="0"/>
                <w:numId w:val="40"/>
              </w:numPr>
              <w:rPr>
                <w:rFonts w:eastAsia="Exo 2" w:cs="Exo 2"/>
              </w:rPr>
            </w:pPr>
            <w:r w:rsidRPr="1CB58571">
              <w:rPr>
                <w:rFonts w:eastAsia="Exo 2" w:cs="Exo 2"/>
              </w:rPr>
              <w:t xml:space="preserve">Data-driven </w:t>
            </w:r>
            <w:r w:rsidRPr="1CB58571" w:rsidR="67A1E7A9">
              <w:rPr>
                <w:rFonts w:eastAsia="Exo 2" w:cs="Exo 2"/>
              </w:rPr>
              <w:t>assessment for CO2 eq. emissions based on energy mix data</w:t>
            </w:r>
          </w:p>
          <w:p w:rsidR="00463510" w:rsidP="00F82B0D" w:rsidRDefault="7B756B3C" w14:paraId="601FA12A" w14:textId="77777777">
            <w:pPr>
              <w:pStyle w:val="ListParagraph"/>
              <w:numPr>
                <w:ilvl w:val="0"/>
                <w:numId w:val="40"/>
              </w:numPr>
              <w:spacing w:line="276" w:lineRule="auto"/>
              <w:rPr>
                <w:rFonts w:eastAsia="Exo 2" w:cs="Exo 2"/>
              </w:rPr>
            </w:pPr>
            <w:r w:rsidRPr="1CB58571">
              <w:rPr>
                <w:rFonts w:eastAsia="Exo 2" w:cs="Exo 2"/>
              </w:rPr>
              <w:t>Creation of accurate DPPs for bio-based products based on dynamic CO2 intensity data at an hour-scale resolution</w:t>
            </w:r>
          </w:p>
          <w:p w:rsidRPr="00ED7267" w:rsidR="00C616B9" w:rsidP="00F82B0D" w:rsidRDefault="0494E8B0" w14:paraId="1FB2DB20" w14:textId="01B8519A">
            <w:pPr>
              <w:pStyle w:val="ListParagraph"/>
              <w:numPr>
                <w:ilvl w:val="0"/>
                <w:numId w:val="40"/>
              </w:numPr>
              <w:spacing w:line="276" w:lineRule="auto"/>
              <w:rPr>
                <w:rFonts w:eastAsia="Exo 2" w:cs="Exo 2"/>
              </w:rPr>
            </w:pPr>
            <w:r w:rsidRPr="1CB58571">
              <w:rPr>
                <w:rFonts w:eastAsia="Exo 2" w:cs="Exo 2"/>
              </w:rPr>
              <w:t xml:space="preserve">Deployment of a digital shadow for energy flows based on the </w:t>
            </w:r>
            <w:proofErr w:type="spellStart"/>
            <w:r w:rsidRPr="1CB58571">
              <w:rPr>
                <w:rFonts w:eastAsia="Exo 2" w:cs="Exo 2"/>
              </w:rPr>
              <w:t>SymbiosisNet</w:t>
            </w:r>
            <w:proofErr w:type="spellEnd"/>
            <w:r w:rsidRPr="1CB58571">
              <w:rPr>
                <w:rFonts w:eastAsia="Exo 2" w:cs="Exo 2"/>
              </w:rPr>
              <w:t>™ platform</w:t>
            </w:r>
          </w:p>
        </w:tc>
      </w:tr>
      <w:tr w:rsidRPr="00ED7267" w:rsidR="00463510" w:rsidTr="0047120B" w14:paraId="1136ADE0" w14:textId="77777777">
        <w:trPr>
          <w:trHeight w:val="300"/>
        </w:trPr>
        <w:tc>
          <w:tcPr>
            <w:tcW w:w="5000" w:type="pct"/>
          </w:tcPr>
          <w:p w:rsidRPr="00ED7267" w:rsidR="00463510" w:rsidP="1CB58571" w:rsidRDefault="585F8DEA" w14:paraId="5E6B4138" w14:textId="77777777">
            <w:pPr>
              <w:spacing w:line="276" w:lineRule="auto"/>
              <w:rPr>
                <w:rFonts w:eastAsia="Exo 2" w:cs="Exo 2"/>
              </w:rPr>
            </w:pPr>
            <w:r w:rsidRPr="1CB58571">
              <w:rPr>
                <w:rFonts w:eastAsia="Exo 2" w:cs="Exo 2"/>
                <w:b/>
                <w:bCs/>
              </w:rPr>
              <w:t xml:space="preserve">Pilot KPIs covered in the use case: </w:t>
            </w:r>
          </w:p>
          <w:p w:rsidRPr="00ED7267" w:rsidR="00463510" w:rsidP="00F82B0D" w:rsidRDefault="4D95BA1A" w14:paraId="53B1DF3A" w14:textId="44E24305">
            <w:pPr>
              <w:pStyle w:val="ListParagraph"/>
              <w:numPr>
                <w:ilvl w:val="0"/>
                <w:numId w:val="38"/>
              </w:numPr>
              <w:spacing w:line="276" w:lineRule="auto"/>
              <w:jc w:val="left"/>
              <w:rPr>
                <w:rFonts w:eastAsia="Exo 2" w:cs="Exo 2"/>
              </w:rPr>
            </w:pPr>
            <w:r w:rsidRPr="1CB58571">
              <w:rPr>
                <w:rFonts w:eastAsia="Exo 2" w:cs="Exo 2"/>
              </w:rPr>
              <w:t>≥95% of energy flow (kW</w:t>
            </w:r>
            <w:r w:rsidRPr="1CB58571" w:rsidR="44E7D97A">
              <w:rPr>
                <w:rFonts w:eastAsia="Exo 2" w:cs="Exo 2"/>
              </w:rPr>
              <w:t>h</w:t>
            </w:r>
            <w:r w:rsidRPr="1CB58571">
              <w:rPr>
                <w:rFonts w:eastAsia="Exo 2" w:cs="Exo 2"/>
              </w:rPr>
              <w:t>) is tracked by the sensors. Ability to estimate CO</w:t>
            </w:r>
            <w:r w:rsidRPr="1CB58571">
              <w:rPr>
                <w:rFonts w:eastAsia="Exo 2" w:cs="Exo 2"/>
                <w:vertAlign w:val="subscript"/>
              </w:rPr>
              <w:t>2</w:t>
            </w:r>
            <w:r w:rsidRPr="1CB58571">
              <w:rPr>
                <w:rFonts w:eastAsia="Exo 2" w:cs="Exo 2"/>
              </w:rPr>
              <w:t xml:space="preserve"> EQ impact for a unit of product produced with for the involved types of energy flows with ≥90% accuracy.</w:t>
            </w:r>
          </w:p>
          <w:p w:rsidRPr="00ED7267" w:rsidR="00463510" w:rsidP="00F82B0D" w:rsidRDefault="4D95BA1A" w14:paraId="69CDA4C3" w14:textId="57E32D00">
            <w:pPr>
              <w:pStyle w:val="ListParagraph"/>
              <w:numPr>
                <w:ilvl w:val="0"/>
                <w:numId w:val="38"/>
              </w:numPr>
              <w:spacing w:line="276" w:lineRule="auto"/>
              <w:jc w:val="left"/>
              <w:rPr>
                <w:rFonts w:eastAsia="Exo 2" w:cs="Exo 2"/>
              </w:rPr>
            </w:pPr>
            <w:r w:rsidRPr="1CB58571">
              <w:rPr>
                <w:rFonts w:eastAsia="Exo 2" w:cs="Exo 2"/>
              </w:rPr>
              <w:t>Demonstrate</w:t>
            </w:r>
            <w:r w:rsidRPr="1CB58571" w:rsidR="330BB0BF">
              <w:rPr>
                <w:rFonts w:eastAsia="Exo 2" w:cs="Exo 2"/>
              </w:rPr>
              <w:t xml:space="preserve"> the ability to</w:t>
            </w:r>
            <w:r w:rsidRPr="1CB58571">
              <w:rPr>
                <w:rFonts w:eastAsia="Exo 2" w:cs="Exo 2"/>
              </w:rPr>
              <w:t xml:space="preserve"> link of energy flow from </w:t>
            </w:r>
            <w:proofErr w:type="spellStart"/>
            <w:r w:rsidRPr="1CB58571">
              <w:rPr>
                <w:rFonts w:eastAsia="Exo 2" w:cs="Exo 2"/>
              </w:rPr>
              <w:t>SymbiosisNet</w:t>
            </w:r>
            <w:proofErr w:type="spellEnd"/>
            <w:r w:rsidR="00C229E1">
              <w:rPr>
                <w:rFonts w:eastAsia="Exo 2" w:cs="Exo 2"/>
              </w:rPr>
              <w:t>™</w:t>
            </w:r>
            <w:r w:rsidRPr="1CB58571">
              <w:rPr>
                <w:rFonts w:eastAsia="Exo 2" w:cs="Exo 2"/>
              </w:rPr>
              <w:t xml:space="preserve"> into a DPP for Animal Feed as well as Biochar</w:t>
            </w:r>
          </w:p>
        </w:tc>
      </w:tr>
    </w:tbl>
    <w:p w:rsidR="00094EE6" w:rsidRDefault="00094EE6" w14:paraId="17D50D69" w14:textId="77777777">
      <w:pPr>
        <w:pStyle w:val="Caption"/>
        <w:keepNext/>
        <w:rPr>
          <w:rFonts w:eastAsia="Exo 2" w:cs="Exo 2"/>
        </w:rPr>
      </w:pPr>
    </w:p>
    <w:p w:rsidRPr="00ED7267" w:rsidR="007E4E0E" w:rsidRDefault="5EC850D8" w14:paraId="1A8BF99A" w14:textId="67245F0B">
      <w:pPr>
        <w:pStyle w:val="Caption"/>
        <w:keepNext/>
        <w:rPr>
          <w:rFonts w:eastAsia="Exo 2" w:cs="Exo 2"/>
        </w:rPr>
      </w:pPr>
      <w:bookmarkStart w:name="_Toc209451872" w:id="95"/>
      <w:r w:rsidRPr="73120FA8">
        <w:rPr>
          <w:rFonts w:eastAsia="Exo 2" w:cs="Exo 2"/>
        </w:rPr>
        <w:t xml:space="preserve">Table </w:t>
      </w:r>
      <w:r w:rsidR="6A00CF30">
        <w:fldChar w:fldCharType="begin"/>
      </w:r>
      <w:r w:rsidR="6A00CF30">
        <w:instrText xml:space="preserve"> SEQ Table \* ARABIC </w:instrText>
      </w:r>
      <w:r w:rsidR="6A00CF30">
        <w:fldChar w:fldCharType="separate"/>
      </w:r>
      <w:r w:rsidR="00FF7A7C">
        <w:rPr>
          <w:noProof/>
        </w:rPr>
        <w:t>19</w:t>
      </w:r>
      <w:r w:rsidR="6A00CF30">
        <w:fldChar w:fldCharType="end"/>
      </w:r>
      <w:r w:rsidRPr="73120FA8">
        <w:rPr>
          <w:rFonts w:eastAsia="Exo 2" w:cs="Exo 2"/>
        </w:rPr>
        <w:t xml:space="preserve">: </w:t>
      </w:r>
      <w:proofErr w:type="spellStart"/>
      <w:r w:rsidRPr="588EB833" w:rsidR="4175B44B">
        <w:rPr>
          <w:rFonts w:eastAsia="Exo 2" w:cs="Exo 2"/>
        </w:rPr>
        <w:t>GreenLab</w:t>
      </w:r>
      <w:proofErr w:type="spellEnd"/>
      <w:r w:rsidRPr="73120FA8">
        <w:rPr>
          <w:rFonts w:eastAsia="Exo 2" w:cs="Exo 2"/>
        </w:rPr>
        <w:t xml:space="preserve"> Use Case #2</w:t>
      </w:r>
      <w:bookmarkEnd w:id="95"/>
    </w:p>
    <w:tbl>
      <w:tblPr>
        <w:tblStyle w:val="TableGrid"/>
        <w:tblW w:w="5000" w:type="pct"/>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6A0" w:firstRow="1" w:lastRow="0" w:firstColumn="1" w:lastColumn="0" w:noHBand="1" w:noVBand="1"/>
      </w:tblPr>
      <w:tblGrid>
        <w:gridCol w:w="9628"/>
      </w:tblGrid>
      <w:tr w:rsidRPr="00ED7267" w:rsidR="00300D20" w:rsidTr="0047120B" w14:paraId="16FAC68D" w14:textId="77777777">
        <w:trPr>
          <w:trHeight w:val="300"/>
        </w:trPr>
        <w:tc>
          <w:tcPr>
            <w:tcW w:w="5000" w:type="pct"/>
            <w:shd w:val="clear" w:color="auto" w:fill="008000"/>
          </w:tcPr>
          <w:p w:rsidRPr="00ED7267" w:rsidR="00300D20" w:rsidP="1CB58571" w:rsidRDefault="5C47E905" w14:paraId="58F3AB2D" w14:textId="19367EE8">
            <w:pPr>
              <w:spacing w:line="276" w:lineRule="auto"/>
              <w:rPr>
                <w:rFonts w:eastAsia="Exo 2" w:cs="Exo 2"/>
              </w:rPr>
            </w:pPr>
            <w:r w:rsidRPr="1CB58571">
              <w:rPr>
                <w:rFonts w:eastAsia="Exo 2" w:cs="Exo 2"/>
                <w:b/>
                <w:bCs/>
                <w:color w:val="FFFFFF" w:themeColor="text2"/>
                <w:sz w:val="24"/>
                <w:szCs w:val="24"/>
                <w:lang w:eastAsia="es-ES"/>
              </w:rPr>
              <w:t>Use case title: [GLB-UC2] Dynamic Tracking of Bio-Based Material Flows in an Eco-Industrial Park</w:t>
            </w:r>
            <w:r w:rsidRPr="1CB58571">
              <w:rPr>
                <w:rFonts w:eastAsia="Exo 2" w:cs="Exo 2"/>
              </w:rPr>
              <w:t xml:space="preserve"> </w:t>
            </w:r>
          </w:p>
        </w:tc>
      </w:tr>
      <w:tr w:rsidRPr="00ED7267" w:rsidR="00300D20" w:rsidTr="0047120B" w14:paraId="70F1D260" w14:textId="77777777">
        <w:trPr>
          <w:trHeight w:val="300"/>
        </w:trPr>
        <w:tc>
          <w:tcPr>
            <w:tcW w:w="5000" w:type="pct"/>
          </w:tcPr>
          <w:p w:rsidRPr="0047120B" w:rsidR="00300D20" w:rsidP="1CB58571" w:rsidRDefault="5C47E905" w14:paraId="66D7695C" w14:textId="7006BAFF">
            <w:pPr>
              <w:spacing w:line="276" w:lineRule="auto"/>
              <w:rPr>
                <w:rFonts w:eastAsia="Exo 2" w:cs="Exo 2"/>
                <w:b/>
                <w:bCs/>
              </w:rPr>
            </w:pPr>
            <w:r w:rsidRPr="1CB58571">
              <w:rPr>
                <w:rFonts w:eastAsia="Exo 2" w:cs="Exo 2"/>
                <w:b/>
                <w:bCs/>
              </w:rPr>
              <w:t xml:space="preserve">Pilot partner: </w:t>
            </w:r>
            <w:proofErr w:type="spellStart"/>
            <w:r w:rsidRPr="588EB833" w:rsidR="4175B44B">
              <w:rPr>
                <w:rFonts w:eastAsia="Exo 2" w:cs="Exo 2"/>
              </w:rPr>
              <w:t>GreenLab</w:t>
            </w:r>
            <w:proofErr w:type="spellEnd"/>
            <w:r w:rsidRPr="588EB833" w:rsidR="4175B44B">
              <w:rPr>
                <w:rFonts w:eastAsia="Exo 2" w:cs="Exo 2"/>
              </w:rPr>
              <w:t xml:space="preserve"> </w:t>
            </w:r>
          </w:p>
        </w:tc>
      </w:tr>
      <w:tr w:rsidRPr="00ED7267" w:rsidR="00300D20" w:rsidTr="0047120B" w14:paraId="7C43BF19" w14:textId="77777777">
        <w:trPr>
          <w:trHeight w:val="300"/>
        </w:trPr>
        <w:tc>
          <w:tcPr>
            <w:tcW w:w="5000" w:type="pct"/>
          </w:tcPr>
          <w:p w:rsidRPr="00FC3C0A" w:rsidR="00300D20" w:rsidP="1CB58571" w:rsidRDefault="5C47E905" w14:paraId="0820928E" w14:textId="77777777">
            <w:pPr>
              <w:spacing w:line="276" w:lineRule="auto"/>
              <w:rPr>
                <w:rFonts w:eastAsia="Exo 2" w:cs="Exo 2"/>
                <w:b/>
                <w:bCs/>
              </w:rPr>
            </w:pPr>
            <w:r w:rsidRPr="1CB58571">
              <w:rPr>
                <w:rFonts w:eastAsia="Exo 2" w:cs="Exo 2"/>
                <w:b/>
                <w:bCs/>
              </w:rPr>
              <w:t>Related user stories:</w:t>
            </w:r>
          </w:p>
          <w:p w:rsidRPr="00E91B45" w:rsidR="00300D20" w:rsidP="00F82B0D" w:rsidRDefault="788AEDF7" w14:paraId="5FD4A827" w14:textId="319D7B10">
            <w:pPr>
              <w:pStyle w:val="ListParagraph"/>
              <w:numPr>
                <w:ilvl w:val="0"/>
                <w:numId w:val="25"/>
              </w:numPr>
              <w:jc w:val="left"/>
              <w:rPr>
                <w:rFonts w:eastAsia="Exo 2" w:cs="Exo 2"/>
              </w:rPr>
            </w:pPr>
            <w:r w:rsidRPr="73120FA8">
              <w:rPr>
                <w:rFonts w:eastAsia="Exo 2" w:cs="Exo 2"/>
                <w:b/>
                <w:bCs/>
              </w:rPr>
              <w:t>[GLB-UC2-</w:t>
            </w:r>
            <w:r w:rsidRPr="73120FA8" w:rsidR="637834E7">
              <w:rPr>
                <w:rFonts w:eastAsia="Exo 2" w:cs="Exo 2"/>
                <w:b/>
                <w:bCs/>
              </w:rPr>
              <w:t>US3</w:t>
            </w:r>
            <w:r w:rsidRPr="73120FA8">
              <w:rPr>
                <w:rFonts w:eastAsia="Exo 2" w:cs="Exo 2"/>
                <w:b/>
                <w:bCs/>
              </w:rPr>
              <w:t>]</w:t>
            </w:r>
            <w:r w:rsidRPr="73120FA8">
              <w:rPr>
                <w:rFonts w:eastAsia="Exo 2" w:cs="Exo 2"/>
                <w:color w:val="881798"/>
              </w:rPr>
              <w:t xml:space="preserve"> </w:t>
            </w:r>
            <w:r w:rsidRPr="73120FA8" w:rsidR="637834E7">
              <w:rPr>
                <w:rFonts w:eastAsia="Exo 2" w:cs="Exo 2"/>
              </w:rPr>
              <w:t xml:space="preserve">As an eco-industrial park manager, </w:t>
            </w:r>
            <w:proofErr w:type="spellStart"/>
            <w:r w:rsidRPr="588EB833" w:rsidR="4175B44B">
              <w:rPr>
                <w:rFonts w:eastAsia="Exo 2" w:cs="Exo 2"/>
              </w:rPr>
              <w:t>GreenLab</w:t>
            </w:r>
            <w:proofErr w:type="spellEnd"/>
            <w:r w:rsidRPr="588EB833" w:rsidR="4175B44B">
              <w:rPr>
                <w:rFonts w:eastAsia="Exo 2" w:cs="Exo 2"/>
              </w:rPr>
              <w:t xml:space="preserve"> </w:t>
            </w:r>
            <w:r w:rsidRPr="73120FA8" w:rsidR="637834E7">
              <w:rPr>
                <w:rFonts w:eastAsia="Exo 2" w:cs="Exo 2"/>
              </w:rPr>
              <w:t>want</w:t>
            </w:r>
            <w:r w:rsidRPr="73120FA8" w:rsidR="0AC06719">
              <w:rPr>
                <w:rFonts w:eastAsia="Exo 2" w:cs="Exo 2"/>
              </w:rPr>
              <w:t>s</w:t>
            </w:r>
            <w:r w:rsidRPr="73120FA8" w:rsidR="637834E7">
              <w:rPr>
                <w:rFonts w:eastAsia="Exo 2" w:cs="Exo 2"/>
              </w:rPr>
              <w:t xml:space="preserve"> to better understand material flows at the park-level, so that </w:t>
            </w:r>
            <w:r w:rsidRPr="73120FA8" w:rsidR="0AC06719">
              <w:rPr>
                <w:rFonts w:eastAsia="Exo 2" w:cs="Exo 2"/>
              </w:rPr>
              <w:t>it</w:t>
            </w:r>
            <w:r w:rsidRPr="73120FA8" w:rsidR="637834E7">
              <w:rPr>
                <w:rFonts w:eastAsia="Exo 2" w:cs="Exo 2"/>
              </w:rPr>
              <w:t xml:space="preserve"> can identify avenues for improving circular economy and industrial symbiosis performance of </w:t>
            </w:r>
            <w:proofErr w:type="spellStart"/>
            <w:r w:rsidRPr="588EB833" w:rsidR="4175B44B">
              <w:rPr>
                <w:rFonts w:eastAsia="Exo 2" w:cs="Exo 2"/>
              </w:rPr>
              <w:t>GreenLab</w:t>
            </w:r>
            <w:proofErr w:type="spellEnd"/>
            <w:r w:rsidRPr="31F80CF4" w:rsidR="04E4FDBB">
              <w:rPr>
                <w:rFonts w:eastAsia="Exo 2" w:cs="Exo 2"/>
              </w:rPr>
              <w:t xml:space="preserve">.  </w:t>
            </w:r>
          </w:p>
        </w:tc>
      </w:tr>
      <w:tr w:rsidRPr="00ED7267" w:rsidR="00300D20" w:rsidTr="0047120B" w14:paraId="74C27B2A" w14:textId="77777777">
        <w:trPr>
          <w:trHeight w:val="300"/>
        </w:trPr>
        <w:tc>
          <w:tcPr>
            <w:tcW w:w="5000" w:type="pct"/>
          </w:tcPr>
          <w:p w:rsidRPr="00FC3C0A" w:rsidR="00300D20" w:rsidP="1CB58571" w:rsidRDefault="5C47E905" w14:paraId="4E07279B" w14:textId="77777777">
            <w:pPr>
              <w:spacing w:line="276" w:lineRule="auto"/>
              <w:rPr>
                <w:rFonts w:eastAsia="Exo 2" w:cs="Exo 2"/>
                <w:b/>
                <w:bCs/>
              </w:rPr>
            </w:pPr>
            <w:r w:rsidRPr="1CB58571">
              <w:rPr>
                <w:rFonts w:eastAsia="Exo 2" w:cs="Exo 2"/>
                <w:b/>
                <w:bCs/>
              </w:rPr>
              <w:t>Aims &amp; Objectives:</w:t>
            </w:r>
          </w:p>
          <w:p w:rsidRPr="00FC3C0A" w:rsidR="00300D20" w:rsidP="1CB58571" w:rsidRDefault="788AEDF7" w14:paraId="0387332A" w14:textId="7DB33D10">
            <w:pPr>
              <w:spacing w:line="276" w:lineRule="auto"/>
              <w:rPr>
                <w:rFonts w:eastAsia="Exo 2" w:cs="Exo 2"/>
              </w:rPr>
            </w:pPr>
            <w:r w:rsidRPr="73120FA8">
              <w:rPr>
                <w:rFonts w:eastAsia="Exo 2" w:cs="Exo 2"/>
              </w:rPr>
              <w:t xml:space="preserve">In their role as the manager of an eco-industrial park,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 xml:space="preserve">has the ambition of tracking flow of materials throughout the park </w:t>
            </w:r>
            <w:proofErr w:type="gramStart"/>
            <w:r w:rsidRPr="73120FA8">
              <w:rPr>
                <w:rFonts w:eastAsia="Exo 2" w:cs="Exo 2"/>
              </w:rPr>
              <w:t>in order to</w:t>
            </w:r>
            <w:proofErr w:type="gramEnd"/>
            <w:r w:rsidRPr="73120FA8">
              <w:rPr>
                <w:rFonts w:eastAsia="Exo 2" w:cs="Exo 2"/>
              </w:rPr>
              <w:t xml:space="preserve"> evaluate the circularity of the </w:t>
            </w:r>
            <w:proofErr w:type="gramStart"/>
            <w:r w:rsidRPr="73120FA8">
              <w:rPr>
                <w:rFonts w:eastAsia="Exo 2" w:cs="Exo 2"/>
              </w:rPr>
              <w:t>park as a whole</w:t>
            </w:r>
            <w:proofErr w:type="gramEnd"/>
            <w:r w:rsidRPr="73120FA8">
              <w:rPr>
                <w:rFonts w:eastAsia="Exo 2" w:cs="Exo 2"/>
              </w:rPr>
              <w:t>.</w:t>
            </w:r>
          </w:p>
        </w:tc>
      </w:tr>
      <w:tr w:rsidRPr="00ED7267" w:rsidR="00300D20" w:rsidTr="0047120B" w14:paraId="5A8107E8" w14:textId="77777777">
        <w:trPr>
          <w:trHeight w:val="300"/>
        </w:trPr>
        <w:tc>
          <w:tcPr>
            <w:tcW w:w="5000" w:type="pct"/>
          </w:tcPr>
          <w:p w:rsidRPr="00ED7267" w:rsidR="00300D20" w:rsidP="1CB58571" w:rsidRDefault="5C47E905" w14:paraId="63FC0134" w14:textId="77777777">
            <w:pPr>
              <w:spacing w:line="276" w:lineRule="auto"/>
              <w:rPr>
                <w:rFonts w:eastAsia="Exo 2" w:cs="Exo 2"/>
                <w:b/>
                <w:bCs/>
              </w:rPr>
            </w:pPr>
            <w:r w:rsidRPr="1CB58571">
              <w:rPr>
                <w:rFonts w:eastAsia="Exo 2" w:cs="Exo 2"/>
                <w:b/>
                <w:bCs/>
              </w:rPr>
              <w:t>Products involved (inputs):</w:t>
            </w:r>
          </w:p>
          <w:p w:rsidR="00392167" w:rsidP="1CB58571" w:rsidRDefault="0F56155F" w14:paraId="05264718" w14:textId="79FFDF14">
            <w:pPr>
              <w:spacing w:line="276" w:lineRule="auto"/>
              <w:rPr>
                <w:rFonts w:eastAsia="Exo 2" w:cs="Exo 2"/>
              </w:rPr>
            </w:pPr>
            <w:r w:rsidRPr="73120FA8">
              <w:rPr>
                <w:rFonts w:eastAsia="Exo 2" w:cs="Exo 2"/>
              </w:rPr>
              <w:t>Regarding this use case, p</w:t>
            </w:r>
            <w:r w:rsidRPr="73120FA8" w:rsidR="3C645D6A">
              <w:rPr>
                <w:rFonts w:eastAsia="Exo 2" w:cs="Exo 2"/>
              </w:rPr>
              <w:t xml:space="preserve">roduct </w:t>
            </w:r>
            <w:r w:rsidRPr="73120FA8" w:rsidR="57A796DA">
              <w:rPr>
                <w:rFonts w:eastAsia="Exo 2" w:cs="Exo 2"/>
              </w:rPr>
              <w:t xml:space="preserve">input </w:t>
            </w:r>
            <w:r w:rsidRPr="73120FA8" w:rsidR="1DA55D8C">
              <w:rPr>
                <w:rFonts w:eastAsia="Exo 2" w:cs="Exo 2"/>
              </w:rPr>
              <w:t xml:space="preserve">flows at the park-scale constitute a mix of </w:t>
            </w:r>
            <w:r w:rsidRPr="73120FA8" w:rsidR="0CB53B35">
              <w:rPr>
                <w:rFonts w:eastAsia="Exo 2" w:cs="Exo 2"/>
              </w:rPr>
              <w:t xml:space="preserve">different </w:t>
            </w:r>
            <w:r w:rsidRPr="73120FA8" w:rsidR="6BFF9AA0">
              <w:rPr>
                <w:rFonts w:eastAsia="Exo 2" w:cs="Exo 2"/>
              </w:rPr>
              <w:t xml:space="preserve">type of materials </w:t>
            </w:r>
            <w:r w:rsidRPr="73120FA8" w:rsidR="23894EBD">
              <w:rPr>
                <w:rFonts w:eastAsia="Exo 2" w:cs="Exo 2"/>
              </w:rPr>
              <w:t>supplied</w:t>
            </w:r>
            <w:r w:rsidRPr="73120FA8" w:rsidR="6BFF9AA0">
              <w:rPr>
                <w:rFonts w:eastAsia="Exo 2" w:cs="Exo 2"/>
              </w:rPr>
              <w:t xml:space="preserve"> to the various industries in the park. As described in GLB-UC1</w:t>
            </w:r>
            <w:r w:rsidRPr="73120FA8" w:rsidR="3F54A5D3">
              <w:rPr>
                <w:rFonts w:eastAsia="Exo 2" w:cs="Exo 2"/>
              </w:rPr>
              <w:t xml:space="preserve">, the </w:t>
            </w:r>
            <w:proofErr w:type="spellStart"/>
            <w:r w:rsidRPr="73120FA8" w:rsidR="3F54A5D3">
              <w:rPr>
                <w:rFonts w:eastAsia="Exo 2" w:cs="Exo 2"/>
              </w:rPr>
              <w:t>SymbiosisNet</w:t>
            </w:r>
            <w:proofErr w:type="spellEnd"/>
            <w:r w:rsidRPr="73120FA8" w:rsidR="3F54A5D3">
              <w:rPr>
                <w:rFonts w:eastAsia="Exo 2" w:cs="Exo 2"/>
              </w:rPr>
              <w:t xml:space="preserve">™ platform in </w:t>
            </w:r>
            <w:proofErr w:type="spellStart"/>
            <w:r w:rsidRPr="588EB833" w:rsidR="4175B44B">
              <w:rPr>
                <w:rFonts w:eastAsia="Exo 2" w:cs="Exo 2"/>
              </w:rPr>
              <w:t>GreenLab</w:t>
            </w:r>
            <w:proofErr w:type="spellEnd"/>
            <w:r w:rsidRPr="588EB833" w:rsidR="4175B44B">
              <w:rPr>
                <w:rFonts w:eastAsia="Exo 2" w:cs="Exo 2"/>
              </w:rPr>
              <w:t xml:space="preserve"> </w:t>
            </w:r>
            <w:r w:rsidRPr="73120FA8" w:rsidR="23894EBD">
              <w:rPr>
                <w:rFonts w:eastAsia="Exo 2" w:cs="Exo 2"/>
              </w:rPr>
              <w:t xml:space="preserve">is being expanded </w:t>
            </w:r>
            <w:proofErr w:type="gramStart"/>
            <w:r w:rsidRPr="73120FA8" w:rsidR="086D28CE">
              <w:rPr>
                <w:rFonts w:eastAsia="Exo 2" w:cs="Exo 2"/>
              </w:rPr>
              <w:t>in the near future</w:t>
            </w:r>
            <w:proofErr w:type="gramEnd"/>
            <w:r w:rsidRPr="73120FA8" w:rsidR="086D28CE">
              <w:rPr>
                <w:rFonts w:eastAsia="Exo 2" w:cs="Exo 2"/>
              </w:rPr>
              <w:t xml:space="preserve"> </w:t>
            </w:r>
            <w:r w:rsidRPr="73120FA8" w:rsidR="23894EBD">
              <w:rPr>
                <w:rFonts w:eastAsia="Exo 2" w:cs="Exo 2"/>
              </w:rPr>
              <w:t>to monitor material flows</w:t>
            </w:r>
            <w:r w:rsidRPr="73120FA8" w:rsidR="38250B3A">
              <w:rPr>
                <w:rFonts w:eastAsia="Exo 2" w:cs="Exo 2"/>
              </w:rPr>
              <w:t>. This will include material flows</w:t>
            </w:r>
            <w:r w:rsidRPr="73120FA8" w:rsidR="23894EBD">
              <w:rPr>
                <w:rFonts w:eastAsia="Exo 2" w:cs="Exo 2"/>
              </w:rPr>
              <w:t xml:space="preserve"> related to </w:t>
            </w:r>
            <w:r w:rsidRPr="73120FA8" w:rsidR="086D28CE">
              <w:rPr>
                <w:rFonts w:eastAsia="Exo 2" w:cs="Exo 2"/>
              </w:rPr>
              <w:t xml:space="preserve">a) utilities supplied by </w:t>
            </w:r>
            <w:proofErr w:type="spellStart"/>
            <w:r w:rsidRPr="588EB833" w:rsidR="4175B44B">
              <w:rPr>
                <w:rFonts w:eastAsia="Exo 2" w:cs="Exo 2"/>
              </w:rPr>
              <w:t>GreenLab</w:t>
            </w:r>
            <w:proofErr w:type="spellEnd"/>
            <w:r w:rsidRPr="588EB833" w:rsidR="4175B44B">
              <w:rPr>
                <w:rFonts w:eastAsia="Exo 2" w:cs="Exo 2"/>
              </w:rPr>
              <w:t xml:space="preserve"> </w:t>
            </w:r>
            <w:r w:rsidRPr="73120FA8" w:rsidR="086D28CE">
              <w:rPr>
                <w:rFonts w:eastAsia="Exo 2" w:cs="Exo 2"/>
              </w:rPr>
              <w:t xml:space="preserve">such as hot water, hydrogen; and b) </w:t>
            </w:r>
            <w:r w:rsidRPr="73120FA8" w:rsidR="38250B3A">
              <w:rPr>
                <w:rFonts w:eastAsia="Exo 2" w:cs="Exo 2"/>
              </w:rPr>
              <w:t xml:space="preserve">materials exchanged between site partners as part of their industrial symbiosis activities, e.g., biogas.  However, </w:t>
            </w:r>
            <w:r w:rsidRPr="73120FA8" w:rsidR="3C645D6A">
              <w:rPr>
                <w:rFonts w:eastAsia="Exo 2" w:cs="Exo 2"/>
              </w:rPr>
              <w:t>there are additional m</w:t>
            </w:r>
            <w:r w:rsidRPr="73120FA8" w:rsidR="01FACAAF">
              <w:rPr>
                <w:rFonts w:eastAsia="Exo 2" w:cs="Exo 2"/>
              </w:rPr>
              <w:t>aterial flows into the park (</w:t>
            </w:r>
            <w:proofErr w:type="spellStart"/>
            <w:r w:rsidRPr="73120FA8" w:rsidR="01FACAAF">
              <w:rPr>
                <w:rFonts w:eastAsia="Exo 2" w:cs="Exo 2"/>
              </w:rPr>
              <w:t>i.</w:t>
            </w:r>
            <w:proofErr w:type="gramStart"/>
            <w:r w:rsidRPr="73120FA8" w:rsidR="01FACAAF">
              <w:rPr>
                <w:rFonts w:eastAsia="Exo 2" w:cs="Exo 2"/>
              </w:rPr>
              <w:t>e.</w:t>
            </w:r>
            <w:r w:rsidRPr="73120FA8" w:rsidR="13204B75">
              <w:rPr>
                <w:rFonts w:eastAsia="Exo 2" w:cs="Exo 2"/>
              </w:rPr>
              <w:t>those</w:t>
            </w:r>
            <w:proofErr w:type="spellEnd"/>
            <w:proofErr w:type="gramEnd"/>
            <w:r w:rsidRPr="73120FA8" w:rsidR="01FACAAF">
              <w:rPr>
                <w:rFonts w:eastAsia="Exo 2" w:cs="Exo 2"/>
              </w:rPr>
              <w:t xml:space="preserve"> sourced by the site partners)</w:t>
            </w:r>
            <w:r w:rsidRPr="73120FA8" w:rsidR="3EF8DB46">
              <w:rPr>
                <w:rFonts w:eastAsia="Exo 2" w:cs="Exo 2"/>
              </w:rPr>
              <w:t xml:space="preserve"> and </w:t>
            </w:r>
            <w:r w:rsidRPr="73120FA8" w:rsidR="3D5CD65F">
              <w:rPr>
                <w:rFonts w:eastAsia="Exo 2" w:cs="Exo 2"/>
              </w:rPr>
              <w:t xml:space="preserve">material flow exchanges between site partners </w:t>
            </w:r>
            <w:r w:rsidRPr="73120FA8" w:rsidR="01FACAAF">
              <w:rPr>
                <w:rFonts w:eastAsia="Exo 2" w:cs="Exo 2"/>
              </w:rPr>
              <w:t xml:space="preserve">that are not </w:t>
            </w:r>
            <w:r w:rsidRPr="73120FA8" w:rsidR="3EF8DB46">
              <w:rPr>
                <w:rFonts w:eastAsia="Exo 2" w:cs="Exo 2"/>
              </w:rPr>
              <w:t>monitored through</w:t>
            </w:r>
            <w:r w:rsidRPr="73120FA8" w:rsidR="01FACAAF">
              <w:rPr>
                <w:rFonts w:eastAsia="Exo 2" w:cs="Exo 2"/>
              </w:rPr>
              <w:t xml:space="preserve"> the </w:t>
            </w:r>
            <w:proofErr w:type="spellStart"/>
            <w:r w:rsidRPr="73120FA8" w:rsidR="01FACAAF">
              <w:rPr>
                <w:rFonts w:eastAsia="Exo 2" w:cs="Exo 2"/>
              </w:rPr>
              <w:t>SymbiosisNet</w:t>
            </w:r>
            <w:proofErr w:type="spellEnd"/>
            <w:r w:rsidRPr="73120FA8" w:rsidR="01FACAAF">
              <w:rPr>
                <w:rFonts w:eastAsia="Exo 2" w:cs="Exo 2"/>
              </w:rPr>
              <w:t>™ platform.</w:t>
            </w:r>
          </w:p>
          <w:p w:rsidR="00300D20" w:rsidP="1CB58571" w:rsidRDefault="00300D20" w14:paraId="4F636B8D" w14:textId="77777777">
            <w:pPr>
              <w:spacing w:line="276" w:lineRule="auto"/>
              <w:rPr>
                <w:rFonts w:eastAsia="Exo 2" w:cs="Exo 2"/>
                <w:b/>
                <w:bCs/>
              </w:rPr>
            </w:pPr>
          </w:p>
          <w:p w:rsidRPr="00ED7267" w:rsidR="00841400" w:rsidP="1CB58571" w:rsidRDefault="00841400" w14:paraId="1016C215" w14:textId="77777777">
            <w:pPr>
              <w:spacing w:line="276" w:lineRule="auto"/>
              <w:rPr>
                <w:rFonts w:eastAsia="Exo 2" w:cs="Exo 2"/>
                <w:b/>
                <w:bCs/>
              </w:rPr>
            </w:pPr>
          </w:p>
          <w:p w:rsidRPr="00ED7267" w:rsidR="00300D20" w:rsidP="1CB58571" w:rsidRDefault="5C47E905" w14:paraId="3421EC0C" w14:textId="77777777">
            <w:pPr>
              <w:spacing w:line="276" w:lineRule="auto"/>
              <w:rPr>
                <w:rFonts w:eastAsia="Exo 2" w:cs="Exo 2"/>
                <w:b/>
                <w:bCs/>
              </w:rPr>
            </w:pPr>
            <w:r w:rsidRPr="1CB58571">
              <w:rPr>
                <w:rFonts w:eastAsia="Exo 2" w:cs="Exo 2"/>
                <w:b/>
                <w:bCs/>
              </w:rPr>
              <w:t>Products involved (outputs):</w:t>
            </w:r>
          </w:p>
          <w:p w:rsidR="000C160A" w:rsidP="1CB58571" w:rsidRDefault="3793BAF7" w14:paraId="442DEAE2" w14:textId="3E68D5D9">
            <w:pPr>
              <w:spacing w:line="276" w:lineRule="auto"/>
              <w:rPr>
                <w:rFonts w:eastAsia="Exo 2" w:cs="Exo 2"/>
              </w:rPr>
            </w:pPr>
            <w:r w:rsidRPr="1CB58571">
              <w:rPr>
                <w:rFonts w:eastAsia="Exo 2" w:cs="Exo 2"/>
              </w:rPr>
              <w:t>Regarding this use case, p</w:t>
            </w:r>
            <w:r w:rsidRPr="1CB58571" w:rsidR="3509C180">
              <w:rPr>
                <w:rFonts w:eastAsia="Exo 2" w:cs="Exo 2"/>
              </w:rPr>
              <w:t>roduct output flows at the park-scale constitute two types of materials</w:t>
            </w:r>
            <w:r w:rsidRPr="1CB58571">
              <w:rPr>
                <w:rFonts w:eastAsia="Exo 2" w:cs="Exo 2"/>
              </w:rPr>
              <w:t xml:space="preserve"> flows: a) </w:t>
            </w:r>
            <w:r w:rsidRPr="1CB58571" w:rsidR="0B592044">
              <w:rPr>
                <w:rFonts w:eastAsia="Exo 2" w:cs="Exo 2"/>
              </w:rPr>
              <w:t>product and co-product flows produced by the site partners that are not consumed within the park</w:t>
            </w:r>
            <w:r w:rsidRPr="1CB58571" w:rsidR="28F6AE04">
              <w:rPr>
                <w:rFonts w:eastAsia="Exo 2" w:cs="Exo 2"/>
              </w:rPr>
              <w:t xml:space="preserve"> and b) waste flows and emissions (to air, water, and land) transported outside the boundaries of the park. Currently these flows are </w:t>
            </w:r>
            <w:r w:rsidRPr="1CB58571" w:rsidR="36E9C4FE">
              <w:rPr>
                <w:rFonts w:eastAsia="Exo 2" w:cs="Exo 2"/>
              </w:rPr>
              <w:t xml:space="preserve">not monitored through the </w:t>
            </w:r>
            <w:proofErr w:type="spellStart"/>
            <w:r w:rsidRPr="1CB58571" w:rsidR="36E9C4FE">
              <w:rPr>
                <w:rFonts w:eastAsia="Exo 2" w:cs="Exo 2"/>
              </w:rPr>
              <w:t>SymbiosisNet</w:t>
            </w:r>
            <w:proofErr w:type="spellEnd"/>
            <w:r w:rsidRPr="1CB58571" w:rsidR="36E9C4FE">
              <w:rPr>
                <w:rFonts w:eastAsia="Exo 2" w:cs="Exo 2"/>
              </w:rPr>
              <w:t>™ platform.</w:t>
            </w:r>
          </w:p>
          <w:p w:rsidRPr="00ED7267" w:rsidR="00300D20" w:rsidP="1CB58571" w:rsidRDefault="00300D20" w14:paraId="2659D933" w14:textId="77777777">
            <w:pPr>
              <w:spacing w:line="276" w:lineRule="auto"/>
              <w:rPr>
                <w:rFonts w:eastAsia="Exo 2" w:cs="Exo 2"/>
                <w:color w:val="242424" w:themeColor="text1"/>
              </w:rPr>
            </w:pPr>
          </w:p>
          <w:p w:rsidR="00300D20" w:rsidP="1CB58571" w:rsidRDefault="5C47E905" w14:paraId="5FEE2E93" w14:textId="04F29839">
            <w:pPr>
              <w:spacing w:line="276" w:lineRule="auto"/>
              <w:rPr>
                <w:rFonts w:eastAsia="Exo 2" w:cs="Exo 2"/>
                <w:b/>
                <w:bCs/>
              </w:rPr>
            </w:pPr>
            <w:r w:rsidRPr="1CB58571">
              <w:rPr>
                <w:rFonts w:eastAsia="Exo 2" w:cs="Exo 2"/>
                <w:b/>
                <w:bCs/>
              </w:rPr>
              <w:t xml:space="preserve">Material specifications to be considered: </w:t>
            </w:r>
            <w:r w:rsidRPr="1CB58571" w:rsidR="7B67942B">
              <w:rPr>
                <w:rFonts w:eastAsia="Exo 2" w:cs="Exo 2"/>
                <w:b/>
                <w:bCs/>
              </w:rPr>
              <w:t xml:space="preserve"> </w:t>
            </w:r>
          </w:p>
          <w:p w:rsidRPr="00E91B45" w:rsidR="00CF6E69" w:rsidP="1CB58571" w:rsidRDefault="40EA4B02" w14:paraId="22102D39" w14:textId="010E1F22">
            <w:pPr>
              <w:spacing w:line="276" w:lineRule="auto"/>
              <w:rPr>
                <w:rFonts w:eastAsia="Exo 2" w:cs="Exo 2"/>
              </w:rPr>
            </w:pPr>
            <w:r w:rsidRPr="1CB58571">
              <w:rPr>
                <w:rFonts w:eastAsia="Exo 2" w:cs="Exo 2"/>
              </w:rPr>
              <w:t xml:space="preserve">As this use case focuses on investigating the tracking of aggregate mass flows, </w:t>
            </w:r>
            <w:r w:rsidRPr="1CB58571" w:rsidR="2EFA537F">
              <w:rPr>
                <w:rFonts w:eastAsia="Exo 2" w:cs="Exo 2"/>
              </w:rPr>
              <w:t>the only material specification to be considered are the a) type of the material flow, and b) quantity of the material flow (</w:t>
            </w:r>
            <w:proofErr w:type="spellStart"/>
            <w:proofErr w:type="gramStart"/>
            <w:r w:rsidRPr="1CB58571" w:rsidR="2EFA537F">
              <w:rPr>
                <w:rFonts w:eastAsia="Exo 2" w:cs="Exo 2"/>
              </w:rPr>
              <w:t>i.e.,kilograms</w:t>
            </w:r>
            <w:proofErr w:type="spellEnd"/>
            <w:proofErr w:type="gramEnd"/>
            <w:r w:rsidRPr="1CB58571" w:rsidR="726BB254">
              <w:rPr>
                <w:rFonts w:eastAsia="Exo 2" w:cs="Exo 2"/>
              </w:rPr>
              <w:t xml:space="preserve"> or tons</w:t>
            </w:r>
            <w:r w:rsidRPr="1CB58571" w:rsidR="2EFA537F">
              <w:rPr>
                <w:rFonts w:eastAsia="Exo 2" w:cs="Exo 2"/>
              </w:rPr>
              <w:t>)</w:t>
            </w:r>
          </w:p>
          <w:p w:rsidRPr="00ED7267" w:rsidR="00300D20" w:rsidP="1CB58571" w:rsidRDefault="00300D20" w14:paraId="23954F5D" w14:textId="77777777">
            <w:pPr>
              <w:spacing w:line="276" w:lineRule="auto"/>
              <w:rPr>
                <w:rFonts w:eastAsia="Exo 2" w:cs="Exo 2"/>
                <w:color w:val="242424" w:themeColor="text1"/>
              </w:rPr>
            </w:pPr>
          </w:p>
          <w:p w:rsidRPr="00ED7267" w:rsidR="00300D20" w:rsidP="1CB58571" w:rsidRDefault="5C47E905" w14:paraId="321278E1" w14:textId="77777777">
            <w:pPr>
              <w:spacing w:line="276" w:lineRule="auto"/>
              <w:rPr>
                <w:rFonts w:eastAsia="Exo 2" w:cs="Exo 2"/>
                <w:b/>
                <w:bCs/>
              </w:rPr>
            </w:pPr>
            <w:r w:rsidRPr="1CB58571">
              <w:rPr>
                <w:rFonts w:eastAsia="Exo 2" w:cs="Exo 2"/>
                <w:b/>
                <w:bCs/>
              </w:rPr>
              <w:t xml:space="preserve">Assets/Machines involved: </w:t>
            </w:r>
          </w:p>
          <w:p w:rsidRPr="00ED7267" w:rsidR="00300D20" w:rsidP="1CB58571" w:rsidRDefault="28E26FDB" w14:paraId="5DF9D7F7" w14:textId="5E3F796C">
            <w:pPr>
              <w:spacing w:after="200" w:line="276" w:lineRule="auto"/>
              <w:rPr>
                <w:rFonts w:eastAsia="Exo 2" w:cs="Exo 2"/>
              </w:rPr>
            </w:pPr>
            <w:r w:rsidRPr="73120FA8">
              <w:rPr>
                <w:rFonts w:eastAsia="Exo 2" w:cs="Exo 2"/>
              </w:rPr>
              <w:t xml:space="preserve">Apart from the </w:t>
            </w:r>
            <w:proofErr w:type="spellStart"/>
            <w:r w:rsidRPr="73120FA8">
              <w:rPr>
                <w:rFonts w:eastAsia="Exo 2" w:cs="Exo 2"/>
              </w:rPr>
              <w:t>SymbiosisNet</w:t>
            </w:r>
            <w:proofErr w:type="spellEnd"/>
            <w:r w:rsidRPr="73120FA8">
              <w:rPr>
                <w:rFonts w:eastAsia="Exo 2" w:cs="Exo 2"/>
              </w:rPr>
              <w:t xml:space="preserve">™ </w:t>
            </w:r>
            <w:r w:rsidRPr="73120FA8" w:rsidR="2F4A9D25">
              <w:rPr>
                <w:rFonts w:eastAsia="Exo 2" w:cs="Exo 2"/>
              </w:rPr>
              <w:t>platform, the</w:t>
            </w:r>
            <w:r w:rsidRPr="73120FA8">
              <w:rPr>
                <w:rFonts w:eastAsia="Exo 2" w:cs="Exo 2"/>
              </w:rPr>
              <w:t xml:space="preserve"> use case will investigate the material flows by continuous dialogues with the company(</w:t>
            </w:r>
            <w:proofErr w:type="spellStart"/>
            <w:r w:rsidRPr="73120FA8">
              <w:rPr>
                <w:rFonts w:eastAsia="Exo 2" w:cs="Exo 2"/>
              </w:rPr>
              <w:t>ies</w:t>
            </w:r>
            <w:proofErr w:type="spellEnd"/>
            <w:r w:rsidRPr="73120FA8">
              <w:rPr>
                <w:rFonts w:eastAsia="Exo 2" w:cs="Exo 2"/>
              </w:rPr>
              <w:t xml:space="preserve">) regarding the data outputs from internal material monitoring. The installation of weight </w:t>
            </w:r>
            <w:r w:rsidRPr="73120FA8" w:rsidR="2F4A9D25">
              <w:rPr>
                <w:rFonts w:eastAsia="Exo 2" w:cs="Exo 2"/>
              </w:rPr>
              <w:t>sensors,</w:t>
            </w:r>
            <w:r w:rsidRPr="73120FA8">
              <w:rPr>
                <w:rFonts w:eastAsia="Exo 2" w:cs="Exo 2"/>
              </w:rPr>
              <w:t xml:space="preserve"> and link to an inventory/logistics system for estimating the ‘materials’ transported into and out of the companies and thus of the park will be investigated through dialogue with the company. As the use of materials takes place at the company level, </w:t>
            </w:r>
            <w:proofErr w:type="spell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 xml:space="preserve">cannot decide the </w:t>
            </w:r>
            <w:proofErr w:type="spellStart"/>
            <w:r w:rsidRPr="73120FA8">
              <w:rPr>
                <w:rFonts w:eastAsia="Exo 2" w:cs="Exo 2"/>
              </w:rPr>
              <w:t>instalation</w:t>
            </w:r>
            <w:proofErr w:type="spellEnd"/>
            <w:r w:rsidRPr="73120FA8">
              <w:rPr>
                <w:rFonts w:eastAsia="Exo 2" w:cs="Exo 2"/>
              </w:rPr>
              <w:t xml:space="preserve"> of </w:t>
            </w:r>
            <w:proofErr w:type="spellStart"/>
            <w:r w:rsidRPr="73120FA8">
              <w:rPr>
                <w:rFonts w:eastAsia="Exo 2" w:cs="Exo 2"/>
              </w:rPr>
              <w:t>sensore</w:t>
            </w:r>
            <w:proofErr w:type="spellEnd"/>
            <w:r w:rsidRPr="73120FA8">
              <w:rPr>
                <w:rFonts w:eastAsia="Exo 2" w:cs="Exo 2"/>
              </w:rPr>
              <w:t xml:space="preserve"> alone. It needs approval from companies. Direct and indirect quantification of material emissions to air and water (e.g., through installation of sensors or through mass balance approaches) is beyond the scope of the use case.</w:t>
            </w:r>
          </w:p>
          <w:p w:rsidRPr="00ED7267" w:rsidR="00300D20" w:rsidP="1CB58571" w:rsidRDefault="5C47E905" w14:paraId="54DF0096" w14:textId="77777777">
            <w:pPr>
              <w:spacing w:line="276" w:lineRule="auto"/>
              <w:rPr>
                <w:rFonts w:eastAsia="Exo 2" w:cs="Exo 2"/>
                <w:b/>
                <w:bCs/>
              </w:rPr>
            </w:pPr>
            <w:r w:rsidRPr="1CB58571">
              <w:rPr>
                <w:rFonts w:eastAsia="Exo 2" w:cs="Exo 2"/>
                <w:b/>
                <w:bCs/>
              </w:rPr>
              <w:t>Sensors &amp; Data:</w:t>
            </w:r>
          </w:p>
          <w:p w:rsidRPr="00E91B45" w:rsidR="00C71C12" w:rsidP="00F82B0D" w:rsidRDefault="16A1D833" w14:paraId="50672555" w14:textId="0186D0FC">
            <w:pPr>
              <w:pStyle w:val="ListParagraph"/>
              <w:numPr>
                <w:ilvl w:val="0"/>
                <w:numId w:val="38"/>
              </w:numPr>
              <w:rPr>
                <w:rFonts w:eastAsia="Exo 2" w:cs="Exo 2"/>
              </w:rPr>
            </w:pPr>
            <w:r w:rsidRPr="73120FA8">
              <w:rPr>
                <w:rFonts w:eastAsia="Exo 2" w:cs="Exo 2"/>
              </w:rPr>
              <w:t xml:space="preserve">The </w:t>
            </w:r>
            <w:proofErr w:type="spellStart"/>
            <w:r w:rsidRPr="73120FA8">
              <w:rPr>
                <w:rFonts w:eastAsia="Exo 2" w:cs="Exo 2"/>
              </w:rPr>
              <w:t>SymbiosisNet</w:t>
            </w:r>
            <w:proofErr w:type="spellEnd"/>
            <w:r w:rsidRPr="73120FA8">
              <w:rPr>
                <w:rFonts w:eastAsia="Exo 2" w:cs="Exo 2"/>
              </w:rPr>
              <w:t xml:space="preserve">™ platform will be used for demonstrating the tracking of </w:t>
            </w:r>
            <w:r w:rsidRPr="73120FA8" w:rsidR="44E78615">
              <w:rPr>
                <w:rFonts w:eastAsia="Exo 2" w:cs="Exo 2"/>
              </w:rPr>
              <w:t xml:space="preserve">two energy-related </w:t>
            </w:r>
            <w:r w:rsidRPr="73120FA8">
              <w:rPr>
                <w:rFonts w:eastAsia="Exo 2" w:cs="Exo 2"/>
              </w:rPr>
              <w:t>material flows at park-scale</w:t>
            </w:r>
            <w:r w:rsidRPr="73120FA8" w:rsidR="44E78615">
              <w:rPr>
                <w:rFonts w:eastAsia="Exo 2" w:cs="Exo 2"/>
              </w:rPr>
              <w:t xml:space="preserve">: hot water and hydrogen. It is to be noted that tracking </w:t>
            </w:r>
            <w:r w:rsidRPr="73120FA8" w:rsidR="5125CFA7">
              <w:rPr>
                <w:rFonts w:eastAsia="Exo 2" w:cs="Exo 2"/>
              </w:rPr>
              <w:t>such</w:t>
            </w:r>
            <w:r w:rsidRPr="73120FA8" w:rsidR="44E78615">
              <w:rPr>
                <w:rFonts w:eastAsia="Exo 2" w:cs="Exo 2"/>
              </w:rPr>
              <w:t xml:space="preserve"> flows </w:t>
            </w:r>
            <w:r w:rsidRPr="73120FA8" w:rsidR="5125CFA7">
              <w:rPr>
                <w:rFonts w:eastAsia="Exo 2" w:cs="Exo 2"/>
              </w:rPr>
              <w:t>require</w:t>
            </w:r>
            <w:r w:rsidRPr="73120FA8" w:rsidR="1D42CDEB">
              <w:rPr>
                <w:rFonts w:eastAsia="Exo 2" w:cs="Exo 2"/>
              </w:rPr>
              <w:t>s</w:t>
            </w:r>
            <w:r w:rsidRPr="73120FA8" w:rsidR="5125CFA7">
              <w:rPr>
                <w:rFonts w:eastAsia="Exo 2" w:cs="Exo 2"/>
              </w:rPr>
              <w:t xml:space="preserve"> significant extension to the </w:t>
            </w:r>
            <w:proofErr w:type="spellStart"/>
            <w:r w:rsidRPr="73120FA8" w:rsidR="5125CFA7">
              <w:rPr>
                <w:rFonts w:eastAsia="Exo 2" w:cs="Exo 2"/>
              </w:rPr>
              <w:t>SymbiosisNet</w:t>
            </w:r>
            <w:proofErr w:type="spellEnd"/>
            <w:r w:rsidRPr="73120FA8" w:rsidR="5125CFA7">
              <w:rPr>
                <w:rFonts w:eastAsia="Exo 2" w:cs="Exo 2"/>
              </w:rPr>
              <w:t xml:space="preserve">™ infrastructure, which is an ongoing activity in </w:t>
            </w:r>
            <w:proofErr w:type="spellStart"/>
            <w:r w:rsidRPr="588EB833" w:rsidR="4175B44B">
              <w:rPr>
                <w:rFonts w:eastAsia="Exo 2" w:cs="Exo 2"/>
              </w:rPr>
              <w:t>GreenLab</w:t>
            </w:r>
            <w:proofErr w:type="spellEnd"/>
            <w:r w:rsidRPr="588EB833" w:rsidR="4175B44B">
              <w:rPr>
                <w:rFonts w:eastAsia="Exo 2" w:cs="Exo 2"/>
              </w:rPr>
              <w:t xml:space="preserve"> </w:t>
            </w:r>
            <w:r w:rsidRPr="73120FA8" w:rsidR="5125CFA7">
              <w:rPr>
                <w:rFonts w:eastAsia="Exo 2" w:cs="Exo 2"/>
              </w:rPr>
              <w:t>(</w:t>
            </w:r>
            <w:r w:rsidRPr="73120FA8" w:rsidR="4FC99100">
              <w:rPr>
                <w:rFonts w:eastAsia="Exo 2" w:cs="Exo 2"/>
              </w:rPr>
              <w:t xml:space="preserve">being </w:t>
            </w:r>
            <w:r w:rsidRPr="73120FA8" w:rsidR="5125CFA7">
              <w:rPr>
                <w:rFonts w:eastAsia="Exo 2" w:cs="Exo 2"/>
              </w:rPr>
              <w:t xml:space="preserve">conducted and financed outside the scope of the bi0SpaCE project). Therefore, </w:t>
            </w:r>
            <w:r w:rsidRPr="73120FA8" w:rsidR="4FC99100">
              <w:rPr>
                <w:rFonts w:eastAsia="Exo 2" w:cs="Exo 2"/>
              </w:rPr>
              <w:t xml:space="preserve">risks associated with this use case, include the timely </w:t>
            </w:r>
            <w:r w:rsidRPr="73120FA8" w:rsidR="2F4A9D25">
              <w:rPr>
                <w:rFonts w:eastAsia="Exo 2" w:cs="Exo 2"/>
              </w:rPr>
              <w:t>installation and</w:t>
            </w:r>
            <w:r w:rsidRPr="73120FA8" w:rsidR="4FC99100">
              <w:rPr>
                <w:rFonts w:eastAsia="Exo 2" w:cs="Exo 2"/>
              </w:rPr>
              <w:t xml:space="preserve"> operation of these infrastructure in </w:t>
            </w:r>
            <w:proofErr w:type="spellStart"/>
            <w:r w:rsidRPr="588EB833" w:rsidR="4175B44B">
              <w:rPr>
                <w:rFonts w:eastAsia="Exo 2" w:cs="Exo 2"/>
              </w:rPr>
              <w:t>GreenLab</w:t>
            </w:r>
            <w:proofErr w:type="spellEnd"/>
            <w:r w:rsidRPr="4A081995" w:rsidR="1C826804">
              <w:rPr>
                <w:rFonts w:eastAsia="Exo 2" w:cs="Exo 2"/>
              </w:rPr>
              <w:t>.</w:t>
            </w:r>
          </w:p>
          <w:p w:rsidRPr="00E91B45" w:rsidR="00300D20" w:rsidP="1CB58571" w:rsidRDefault="1B2D91C5" w14:paraId="7CC5C3CE" w14:textId="14416251">
            <w:pPr>
              <w:ind w:left="709"/>
              <w:rPr>
                <w:rFonts w:eastAsia="Exo 2" w:cs="Exo 2"/>
              </w:rPr>
            </w:pPr>
            <w:r w:rsidRPr="73120FA8">
              <w:rPr>
                <w:rFonts w:eastAsia="Exo 2" w:cs="Exo 2"/>
              </w:rPr>
              <w:t>Additionally</w:t>
            </w:r>
            <w:r w:rsidRPr="73120FA8" w:rsidR="4FC99100">
              <w:rPr>
                <w:rFonts w:eastAsia="Exo 2" w:cs="Exo 2"/>
              </w:rPr>
              <w:t xml:space="preserve">, </w:t>
            </w:r>
            <w:proofErr w:type="spellStart"/>
            <w:r w:rsidRPr="588EB833" w:rsidR="4175B44B">
              <w:rPr>
                <w:rFonts w:eastAsia="Exo 2" w:cs="Exo 2"/>
              </w:rPr>
              <w:t>GreenLab</w:t>
            </w:r>
            <w:proofErr w:type="spellEnd"/>
            <w:r w:rsidRPr="588EB833" w:rsidR="4175B44B">
              <w:rPr>
                <w:rFonts w:eastAsia="Exo 2" w:cs="Exo 2"/>
              </w:rPr>
              <w:t xml:space="preserve"> </w:t>
            </w:r>
            <w:r w:rsidRPr="73120FA8" w:rsidR="4FC99100">
              <w:rPr>
                <w:rFonts w:eastAsia="Exo 2" w:cs="Exo 2"/>
              </w:rPr>
              <w:t>will</w:t>
            </w:r>
            <w:r w:rsidRPr="73120FA8" w:rsidR="788AEDF7">
              <w:rPr>
                <w:rFonts w:eastAsia="Exo 2" w:cs="Exo 2"/>
              </w:rPr>
              <w:t xml:space="preserve"> investigate the installation of </w:t>
            </w:r>
            <w:r w:rsidRPr="73120FA8">
              <w:rPr>
                <w:rFonts w:eastAsia="Exo 2" w:cs="Exo 2"/>
              </w:rPr>
              <w:t>mass</w:t>
            </w:r>
            <w:r w:rsidRPr="73120FA8" w:rsidR="788AEDF7">
              <w:rPr>
                <w:rFonts w:eastAsia="Exo 2" w:cs="Exo 2"/>
              </w:rPr>
              <w:t xml:space="preserve"> </w:t>
            </w:r>
            <w:proofErr w:type="spellStart"/>
            <w:r w:rsidRPr="73120FA8" w:rsidR="788AEDF7">
              <w:rPr>
                <w:rFonts w:eastAsia="Exo 2" w:cs="Exo 2"/>
              </w:rPr>
              <w:t>sensor</w:t>
            </w:r>
            <w:r w:rsidRPr="73120FA8" w:rsidR="4FC99100">
              <w:rPr>
                <w:rFonts w:eastAsia="Exo 2" w:cs="Exo 2"/>
              </w:rPr>
              <w:t>s</w:t>
            </w:r>
            <w:r w:rsidRPr="73120FA8" w:rsidR="788AEDF7">
              <w:rPr>
                <w:rFonts w:eastAsia="Exo 2" w:cs="Exo 2"/>
              </w:rPr>
              <w:t>at</w:t>
            </w:r>
            <w:proofErr w:type="spellEnd"/>
            <w:r w:rsidRPr="73120FA8" w:rsidR="788AEDF7">
              <w:rPr>
                <w:rFonts w:eastAsia="Exo 2" w:cs="Exo 2"/>
              </w:rPr>
              <w:t xml:space="preserve"> the entry/exit points of </w:t>
            </w:r>
            <w:r w:rsidRPr="73120FA8">
              <w:rPr>
                <w:rFonts w:eastAsia="Exo 2" w:cs="Exo 2"/>
              </w:rPr>
              <w:t xml:space="preserve">the facility for tracking materials sourced by the site partners and </w:t>
            </w:r>
            <w:r w:rsidRPr="73120FA8" w:rsidR="4B6DB231">
              <w:rPr>
                <w:rFonts w:eastAsia="Exo 2" w:cs="Exo 2"/>
              </w:rPr>
              <w:t>outflow of products and wastes</w:t>
            </w:r>
            <w:r w:rsidRPr="73120FA8" w:rsidR="788AEDF7">
              <w:rPr>
                <w:rFonts w:eastAsia="Exo 2" w:cs="Exo 2"/>
              </w:rPr>
              <w:t>.</w:t>
            </w:r>
            <w:r w:rsidRPr="73120FA8">
              <w:rPr>
                <w:rFonts w:eastAsia="Exo 2" w:cs="Exo 2"/>
              </w:rPr>
              <w:t xml:space="preserve"> The installation and operation of these sensors are independent of the existing and planned </w:t>
            </w:r>
            <w:proofErr w:type="spellStart"/>
            <w:r w:rsidRPr="73120FA8">
              <w:rPr>
                <w:rFonts w:eastAsia="Exo 2" w:cs="Exo 2"/>
              </w:rPr>
              <w:t>SymbiosisNet</w:t>
            </w:r>
            <w:proofErr w:type="spellEnd"/>
            <w:r w:rsidRPr="73120FA8">
              <w:rPr>
                <w:rFonts w:eastAsia="Exo 2" w:cs="Exo 2"/>
              </w:rPr>
              <w:t>™ infrastructure which only focus on energy- and symbiosis-related material flows.</w:t>
            </w:r>
          </w:p>
          <w:p w:rsidRPr="00ED7267" w:rsidR="00300D20" w:rsidP="1CB58571" w:rsidRDefault="00300D20" w14:paraId="7B5CA911" w14:textId="77777777">
            <w:pPr>
              <w:spacing w:line="276" w:lineRule="auto"/>
              <w:rPr>
                <w:rFonts w:eastAsia="Exo 2" w:cs="Exo 2"/>
                <w:color w:val="242424" w:themeColor="text1"/>
              </w:rPr>
            </w:pPr>
            <w:r w:rsidRPr="00ED7267">
              <w:rPr>
                <w:rFonts w:eastAsia="Aptos" w:cs="Aptos" w:asciiTheme="minorHAnsi" w:hAnsiTheme="minorHAnsi"/>
                <w:color w:val="242424" w:themeColor="text1"/>
              </w:rPr>
              <w:tab/>
            </w:r>
          </w:p>
          <w:p w:rsidRPr="00ED7267" w:rsidR="00300D20" w:rsidP="1CB58571" w:rsidRDefault="5C47E905" w14:paraId="1AC6DFB6" w14:textId="3F72B8B6">
            <w:pPr>
              <w:spacing w:line="276" w:lineRule="auto"/>
              <w:rPr>
                <w:rFonts w:eastAsia="Exo 2" w:cs="Exo 2"/>
              </w:rPr>
            </w:pPr>
            <w:r w:rsidRPr="1CB58571">
              <w:rPr>
                <w:rFonts w:eastAsia="Exo 2" w:cs="Exo 2"/>
                <w:b/>
                <w:bCs/>
              </w:rPr>
              <w:t>Additional details on the measurement methodology:</w:t>
            </w:r>
            <w:r w:rsidRPr="1CB58571" w:rsidR="1CED7C6C">
              <w:rPr>
                <w:rFonts w:eastAsia="Exo 2" w:cs="Exo 2"/>
                <w:b/>
                <w:bCs/>
              </w:rPr>
              <w:t xml:space="preserve"> </w:t>
            </w:r>
            <w:r w:rsidRPr="1CB58571" w:rsidR="1CED7C6C">
              <w:rPr>
                <w:rFonts w:eastAsia="Exo 2" w:cs="Exo 2"/>
              </w:rPr>
              <w:t xml:space="preserve">The detailed methodology being the </w:t>
            </w:r>
            <w:proofErr w:type="spellStart"/>
            <w:r w:rsidRPr="1CB58571" w:rsidR="1CED7C6C">
              <w:rPr>
                <w:rFonts w:eastAsia="Exo 2" w:cs="Exo 2"/>
              </w:rPr>
              <w:t>SymbiosisNet</w:t>
            </w:r>
            <w:proofErr w:type="spellEnd"/>
            <w:r w:rsidRPr="1CB58571" w:rsidR="1CED7C6C">
              <w:rPr>
                <w:rFonts w:eastAsia="Exo 2" w:cs="Exo 2"/>
              </w:rPr>
              <w:t xml:space="preserve">™ platform is explained in GLB-UC1. The collection of data from the mass sensors is based on established practices for weighing transported goods into and out of facilities. Such sensors can only provide information on the magnitude of the mass flow. Therefore, additional data provisions towards logging the type of mass flows (e.g., based on digital shipment logs from site partners) will also be investigated. The tracking of mass flows outside those in the </w:t>
            </w:r>
            <w:proofErr w:type="spellStart"/>
            <w:r w:rsidRPr="1CB58571" w:rsidR="1CED7C6C">
              <w:rPr>
                <w:rFonts w:eastAsia="Exo 2" w:cs="Exo 2"/>
              </w:rPr>
              <w:t>SymbiosisNet</w:t>
            </w:r>
            <w:proofErr w:type="spellEnd"/>
            <w:r w:rsidRPr="1CB58571" w:rsidR="1CED7C6C">
              <w:rPr>
                <w:rFonts w:eastAsia="Exo 2" w:cs="Exo 2"/>
              </w:rPr>
              <w:t xml:space="preserve">™ platform is entails signing new confidentiality and data sharing agreements with site partners, posing a potential risk to the delivery of the use case.  As a risk mitigation measure, the demonstration of the use case will be based on a combination of real data (e.g. , restricted based on consenting site partners and specific mass flow types) and synthetic data based on historical and simulated production rates (e.g., through correlation with mass and energy flow data that can be tracked using the </w:t>
            </w:r>
            <w:proofErr w:type="spellStart"/>
            <w:r w:rsidRPr="1CB58571" w:rsidR="1CED7C6C">
              <w:rPr>
                <w:rFonts w:eastAsia="Exo 2" w:cs="Exo 2"/>
              </w:rPr>
              <w:t>SymbiosisNet</w:t>
            </w:r>
            <w:proofErr w:type="spellEnd"/>
            <w:r w:rsidRPr="1CB58571" w:rsidR="1CED7C6C">
              <w:rPr>
                <w:rFonts w:eastAsia="Exo 2" w:cs="Exo 2"/>
              </w:rPr>
              <w:t xml:space="preserve">™ platform).  </w:t>
            </w:r>
          </w:p>
        </w:tc>
      </w:tr>
      <w:tr w:rsidRPr="00ED7267" w:rsidR="00300D20" w:rsidTr="0047120B" w14:paraId="23543930" w14:textId="77777777">
        <w:trPr>
          <w:trHeight w:val="300"/>
        </w:trPr>
        <w:tc>
          <w:tcPr>
            <w:tcW w:w="5000" w:type="pct"/>
          </w:tcPr>
          <w:p w:rsidR="00156F85" w:rsidP="1CB58571" w:rsidRDefault="5C47E905" w14:paraId="34096458" w14:textId="461A9DE5">
            <w:pPr>
              <w:spacing w:line="276" w:lineRule="auto"/>
              <w:rPr>
                <w:rFonts w:eastAsia="Exo 2" w:cs="Exo 2"/>
              </w:rPr>
            </w:pPr>
            <w:r w:rsidRPr="1CB58571">
              <w:rPr>
                <w:rFonts w:eastAsia="Exo 2" w:cs="Exo 2"/>
                <w:b/>
                <w:bCs/>
              </w:rPr>
              <w:t>Links to bi0SpaCE Technologies:</w:t>
            </w:r>
          </w:p>
          <w:p w:rsidR="00156F85" w:rsidP="00F82B0D" w:rsidRDefault="129FE6DD" w14:paraId="523E4AF2" w14:textId="7F68F791">
            <w:pPr>
              <w:pStyle w:val="ListParagraph"/>
              <w:numPr>
                <w:ilvl w:val="0"/>
                <w:numId w:val="38"/>
              </w:numPr>
              <w:rPr>
                <w:rFonts w:eastAsia="Exo 2" w:cs="Exo 2"/>
              </w:rPr>
            </w:pPr>
            <w:r w:rsidRPr="1CB58571">
              <w:rPr>
                <w:rFonts w:eastAsia="Exo 2" w:cs="Exo 2"/>
              </w:rPr>
              <w:t>Use of sensors for measuring mass flows</w:t>
            </w:r>
          </w:p>
          <w:p w:rsidR="00156F85" w:rsidP="00F82B0D" w:rsidRDefault="49B062AD" w14:paraId="2BA15C9E" w14:textId="20C737C8">
            <w:pPr>
              <w:pStyle w:val="ListParagraph"/>
              <w:numPr>
                <w:ilvl w:val="0"/>
                <w:numId w:val="38"/>
              </w:numPr>
              <w:rPr>
                <w:rFonts w:eastAsia="Exo 2" w:cs="Exo 2"/>
              </w:rPr>
            </w:pPr>
            <w:r w:rsidRPr="1CB58571">
              <w:rPr>
                <w:rFonts w:eastAsia="Exo 2" w:cs="Exo 2"/>
              </w:rPr>
              <w:t xml:space="preserve">Tracking and tracing mass flow data related to energy provision, symbiosis provision and </w:t>
            </w:r>
            <w:r w:rsidRPr="1CB58571" w:rsidR="75F37FF9">
              <w:rPr>
                <w:rFonts w:eastAsia="Exo 2" w:cs="Exo 2"/>
              </w:rPr>
              <w:t>production of bio-based products</w:t>
            </w:r>
          </w:p>
          <w:p w:rsidR="0072437C" w:rsidP="00F82B0D" w:rsidRDefault="75F37FF9" w14:paraId="1AD6EDE6" w14:textId="5B8B5BE4">
            <w:pPr>
              <w:pStyle w:val="ListParagraph"/>
              <w:numPr>
                <w:ilvl w:val="0"/>
                <w:numId w:val="38"/>
              </w:numPr>
              <w:rPr>
                <w:rFonts w:eastAsia="Exo 2" w:cs="Exo 2"/>
              </w:rPr>
            </w:pPr>
            <w:r w:rsidRPr="1CB58571">
              <w:rPr>
                <w:rFonts w:eastAsia="Exo 2" w:cs="Exo 2"/>
              </w:rPr>
              <w:t xml:space="preserve">Data-driven assessment of circular economy performance </w:t>
            </w:r>
          </w:p>
          <w:p w:rsidRPr="00841400" w:rsidR="00300D20" w:rsidP="00841400" w:rsidRDefault="0494E8B0" w14:paraId="18878DB6" w14:textId="0490AFD5">
            <w:pPr>
              <w:pStyle w:val="ListParagraph"/>
              <w:numPr>
                <w:ilvl w:val="0"/>
                <w:numId w:val="38"/>
              </w:numPr>
              <w:rPr>
                <w:rFonts w:eastAsia="Exo 2" w:cs="Exo 2"/>
              </w:rPr>
            </w:pPr>
            <w:r w:rsidRPr="1CB58571">
              <w:rPr>
                <w:rFonts w:eastAsia="Exo 2" w:cs="Exo 2"/>
              </w:rPr>
              <w:t xml:space="preserve">Deployment of a digital shadow (for limited mass flows based on the </w:t>
            </w:r>
            <w:proofErr w:type="spellStart"/>
            <w:r w:rsidRPr="1CB58571">
              <w:rPr>
                <w:rFonts w:eastAsia="Exo 2" w:cs="Exo 2"/>
              </w:rPr>
              <w:t>SymbiosisNet</w:t>
            </w:r>
            <w:proofErr w:type="spellEnd"/>
            <w:r w:rsidRPr="1CB58571">
              <w:rPr>
                <w:rFonts w:eastAsia="Exo 2" w:cs="Exo 2"/>
              </w:rPr>
              <w:t>™ platform)</w:t>
            </w:r>
          </w:p>
        </w:tc>
      </w:tr>
      <w:tr w:rsidRPr="00ED7267" w:rsidR="00300D20" w:rsidTr="0047120B" w14:paraId="43DC8A7D" w14:textId="77777777">
        <w:trPr>
          <w:trHeight w:val="300"/>
        </w:trPr>
        <w:tc>
          <w:tcPr>
            <w:tcW w:w="5000" w:type="pct"/>
          </w:tcPr>
          <w:p w:rsidRPr="00ED7267" w:rsidR="00300D20" w:rsidP="1CB58571" w:rsidRDefault="5C47E905" w14:paraId="7122B782" w14:textId="77777777">
            <w:pPr>
              <w:spacing w:line="276" w:lineRule="auto"/>
              <w:rPr>
                <w:rFonts w:eastAsia="Exo 2" w:cs="Exo 2"/>
              </w:rPr>
            </w:pPr>
            <w:r w:rsidRPr="1CB58571">
              <w:rPr>
                <w:rFonts w:eastAsia="Exo 2" w:cs="Exo 2"/>
                <w:b/>
                <w:bCs/>
              </w:rPr>
              <w:t xml:space="preserve">Pilot KPIs covered in the use case: </w:t>
            </w:r>
          </w:p>
          <w:p w:rsidRPr="00ED7267" w:rsidR="00300D20" w:rsidP="00F82B0D" w:rsidRDefault="5C47E905" w14:paraId="5BE6E498" w14:textId="77777777">
            <w:pPr>
              <w:pStyle w:val="ListParagraph"/>
              <w:numPr>
                <w:ilvl w:val="0"/>
                <w:numId w:val="38"/>
              </w:numPr>
              <w:spacing w:line="276" w:lineRule="auto"/>
              <w:jc w:val="left"/>
              <w:rPr>
                <w:rFonts w:eastAsia="Exo 2" w:cs="Exo 2"/>
              </w:rPr>
            </w:pPr>
            <w:r w:rsidRPr="1CB58571">
              <w:rPr>
                <w:rFonts w:eastAsia="Exo 2" w:cs="Exo 2"/>
              </w:rPr>
              <w:t xml:space="preserve">&gt; 0.5 </w:t>
            </w:r>
            <w:proofErr w:type="spellStart"/>
            <w:r w:rsidRPr="1CB58571">
              <w:rPr>
                <w:rFonts w:eastAsia="Exo 2" w:cs="Exo 2"/>
              </w:rPr>
              <w:t>mio</w:t>
            </w:r>
            <w:proofErr w:type="spellEnd"/>
            <w:r w:rsidRPr="1CB58571">
              <w:rPr>
                <w:rFonts w:eastAsia="Exo 2" w:cs="Exo 2"/>
              </w:rPr>
              <w:t>. tonnes of raw material flows into the park are tracked</w:t>
            </w:r>
          </w:p>
        </w:tc>
      </w:tr>
    </w:tbl>
    <w:p w:rsidRPr="00ED7267" w:rsidR="005E058E" w:rsidP="1CB58571" w:rsidRDefault="1BDAC29D" w14:paraId="549ED088" w14:textId="7957D917">
      <w:pPr>
        <w:pStyle w:val="Heading5"/>
        <w:rPr>
          <w:rFonts w:eastAsia="Exo 2" w:cs="Exo 2"/>
        </w:rPr>
      </w:pPr>
      <w:bookmarkStart w:name="_Toc1794300070" w:id="96"/>
      <w:r w:rsidRPr="1CB58571">
        <w:rPr>
          <w:rFonts w:eastAsia="Exo 2" w:cs="Exo 2"/>
        </w:rPr>
        <w:t>KPIs identified</w:t>
      </w:r>
      <w:bookmarkEnd w:id="96"/>
    </w:p>
    <w:p w:rsidRPr="00ED7267" w:rsidR="007E4E0E" w:rsidP="1CB58571" w:rsidRDefault="5EC850D8" w14:paraId="3874225B" w14:textId="209C56BA">
      <w:pPr>
        <w:pStyle w:val="Caption"/>
        <w:keepNext/>
        <w:rPr>
          <w:rFonts w:eastAsia="Exo 2" w:cs="Exo 2"/>
        </w:rPr>
      </w:pPr>
      <w:bookmarkStart w:name="_Toc209451873" w:id="97"/>
      <w:r w:rsidRPr="73120FA8">
        <w:rPr>
          <w:rFonts w:eastAsia="Exo 2" w:cs="Exo 2"/>
        </w:rPr>
        <w:t xml:space="preserve">Table </w:t>
      </w:r>
      <w:r w:rsidR="6A00CF30">
        <w:fldChar w:fldCharType="begin"/>
      </w:r>
      <w:r w:rsidR="6A00CF30">
        <w:instrText xml:space="preserve"> SEQ Table \* ARABIC </w:instrText>
      </w:r>
      <w:r w:rsidR="6A00CF30">
        <w:fldChar w:fldCharType="separate"/>
      </w:r>
      <w:r w:rsidR="00FF7A7C">
        <w:rPr>
          <w:noProof/>
        </w:rPr>
        <w:t>20</w:t>
      </w:r>
      <w:r w:rsidR="6A00CF30">
        <w:fldChar w:fldCharType="end"/>
      </w:r>
      <w:r w:rsidRPr="73120FA8">
        <w:rPr>
          <w:rFonts w:eastAsia="Exo 2" w:cs="Exo 2"/>
        </w:rPr>
        <w:t>:</w:t>
      </w:r>
      <w:r w:rsidRPr="588EB833" w:rsidR="4175B44B">
        <w:rPr>
          <w:rFonts w:eastAsia="Exo 2" w:cs="Exo 2"/>
        </w:rPr>
        <w:t xml:space="preserve">GreenLab </w:t>
      </w:r>
      <w:r w:rsidRPr="588EB833">
        <w:rPr>
          <w:rFonts w:eastAsia="Exo 2" w:cs="Exo 2"/>
        </w:rPr>
        <w:t>'s</w:t>
      </w:r>
      <w:r w:rsidRPr="73120FA8">
        <w:rPr>
          <w:rFonts w:eastAsia="Exo 2" w:cs="Exo 2"/>
        </w:rPr>
        <w:t xml:space="preserve"> KPI's summary</w:t>
      </w:r>
      <w:bookmarkEnd w:id="97"/>
    </w:p>
    <w:tbl>
      <w:tblPr>
        <w:tblW w:w="971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ayout w:type="fixed"/>
        <w:tblLook w:val="04A0" w:firstRow="1" w:lastRow="0" w:firstColumn="1" w:lastColumn="0" w:noHBand="0" w:noVBand="1"/>
      </w:tblPr>
      <w:tblGrid>
        <w:gridCol w:w="764"/>
        <w:gridCol w:w="1499"/>
        <w:gridCol w:w="1134"/>
        <w:gridCol w:w="1868"/>
        <w:gridCol w:w="967"/>
        <w:gridCol w:w="1555"/>
        <w:gridCol w:w="952"/>
        <w:gridCol w:w="971"/>
      </w:tblGrid>
      <w:tr w:rsidR="00C229E1" w:rsidTr="00FF7A7C" w14:paraId="37BAFC10" w14:textId="77777777">
        <w:trPr>
          <w:trHeight w:val="300"/>
        </w:trPr>
        <w:tc>
          <w:tcPr>
            <w:tcW w:w="764" w:type="dxa"/>
            <w:shd w:val="clear" w:color="auto" w:fill="008000"/>
            <w:tcMar>
              <w:left w:w="70" w:type="dxa"/>
              <w:right w:w="70" w:type="dxa"/>
            </w:tcMar>
            <w:vAlign w:val="center"/>
          </w:tcPr>
          <w:p w:rsidRPr="00FF7A7C" w:rsidR="533ED8D2" w:rsidP="118188FC" w:rsidRDefault="61C4AFDA" w14:paraId="10985B45" w14:textId="62CD616B">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UC</w:t>
            </w:r>
          </w:p>
        </w:tc>
        <w:tc>
          <w:tcPr>
            <w:tcW w:w="1499" w:type="dxa"/>
            <w:shd w:val="clear" w:color="auto" w:fill="008000"/>
            <w:tcMar>
              <w:left w:w="70" w:type="dxa"/>
              <w:right w:w="70" w:type="dxa"/>
            </w:tcMar>
            <w:vAlign w:val="center"/>
          </w:tcPr>
          <w:p w:rsidRPr="00FF7A7C" w:rsidR="533ED8D2" w:rsidP="118188FC" w:rsidRDefault="61C4AFDA" w14:paraId="5A5D22C3" w14:textId="39F75358">
            <w:pPr>
              <w:spacing w:after="0"/>
              <w:jc w:val="center"/>
              <w:rPr>
                <w:rFonts w:eastAsia="Exo 2" w:cs="Exo 2"/>
                <w:b/>
                <w:bCs/>
                <w:sz w:val="18"/>
                <w:szCs w:val="18"/>
              </w:rPr>
            </w:pPr>
            <w:r w:rsidRPr="00FF7A7C">
              <w:rPr>
                <w:rFonts w:eastAsia="Exo 2" w:cs="Exo 2"/>
                <w:b/>
                <w:bCs/>
                <w:color w:val="FFFFFF" w:themeColor="text2"/>
                <w:sz w:val="18"/>
                <w:szCs w:val="18"/>
              </w:rPr>
              <w:t>KPI Category</w:t>
            </w:r>
            <w:r w:rsidRPr="00FF7A7C">
              <w:rPr>
                <w:rFonts w:eastAsia="Exo 2" w:cs="Exo 2"/>
                <w:b/>
                <w:bCs/>
                <w:sz w:val="18"/>
                <w:szCs w:val="18"/>
              </w:rPr>
              <w:t xml:space="preserve"> </w:t>
            </w:r>
          </w:p>
        </w:tc>
        <w:tc>
          <w:tcPr>
            <w:tcW w:w="1134" w:type="dxa"/>
            <w:shd w:val="clear" w:color="auto" w:fill="008000"/>
            <w:tcMar>
              <w:left w:w="70" w:type="dxa"/>
              <w:right w:w="70" w:type="dxa"/>
            </w:tcMar>
            <w:vAlign w:val="center"/>
          </w:tcPr>
          <w:p w:rsidRPr="00FF7A7C" w:rsidR="533ED8D2" w:rsidP="118188FC" w:rsidRDefault="61C4AFDA" w14:paraId="24D8A13A" w14:textId="17CF76ED">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Code</w:t>
            </w:r>
          </w:p>
        </w:tc>
        <w:tc>
          <w:tcPr>
            <w:tcW w:w="1868" w:type="dxa"/>
            <w:shd w:val="clear" w:color="auto" w:fill="008000"/>
            <w:tcMar>
              <w:left w:w="70" w:type="dxa"/>
              <w:right w:w="70" w:type="dxa"/>
            </w:tcMar>
            <w:vAlign w:val="center"/>
          </w:tcPr>
          <w:p w:rsidRPr="00FF7A7C" w:rsidR="533ED8D2" w:rsidP="118188FC" w:rsidRDefault="61C4AFDA" w14:paraId="2EEA3493" w14:textId="6A346293">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Definition</w:t>
            </w:r>
          </w:p>
        </w:tc>
        <w:tc>
          <w:tcPr>
            <w:tcW w:w="967" w:type="dxa"/>
            <w:shd w:val="clear" w:color="auto" w:fill="008000"/>
            <w:tcMar>
              <w:left w:w="70" w:type="dxa"/>
              <w:right w:w="70" w:type="dxa"/>
            </w:tcMar>
            <w:vAlign w:val="center"/>
          </w:tcPr>
          <w:p w:rsidRPr="00FF7A7C" w:rsidR="533ED8D2" w:rsidP="118188FC" w:rsidRDefault="61C4AFDA" w14:paraId="4346B057" w14:textId="65A31AF2">
            <w:pPr>
              <w:spacing w:after="0"/>
              <w:jc w:val="center"/>
              <w:rPr>
                <w:rFonts w:eastAsia="Exo 2" w:cs="Exo 2"/>
                <w:b/>
                <w:bCs/>
                <w:sz w:val="18"/>
                <w:szCs w:val="18"/>
              </w:rPr>
            </w:pPr>
            <w:r w:rsidRPr="00FF7A7C">
              <w:rPr>
                <w:rFonts w:eastAsia="Exo 2" w:cs="Exo 2"/>
                <w:b/>
                <w:bCs/>
                <w:color w:val="FFFFFF" w:themeColor="text2"/>
                <w:sz w:val="18"/>
                <w:szCs w:val="18"/>
              </w:rPr>
              <w:t>Criticality</w:t>
            </w:r>
            <w:r w:rsidRPr="00FF7A7C">
              <w:rPr>
                <w:rFonts w:eastAsia="Exo 2" w:cs="Exo 2"/>
                <w:b/>
                <w:bCs/>
                <w:sz w:val="18"/>
                <w:szCs w:val="18"/>
              </w:rPr>
              <w:t xml:space="preserve">  </w:t>
            </w:r>
          </w:p>
        </w:tc>
        <w:tc>
          <w:tcPr>
            <w:tcW w:w="1555" w:type="dxa"/>
            <w:shd w:val="clear" w:color="auto" w:fill="008000"/>
            <w:tcMar>
              <w:left w:w="70" w:type="dxa"/>
              <w:right w:w="70" w:type="dxa"/>
            </w:tcMar>
          </w:tcPr>
          <w:p w:rsidRPr="00FF7A7C" w:rsidR="533ED8D2" w:rsidP="118188FC" w:rsidRDefault="61C4AFDA" w14:paraId="681770FE" w14:textId="40D95A53">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Formula/ Unit</w:t>
            </w:r>
          </w:p>
        </w:tc>
        <w:tc>
          <w:tcPr>
            <w:tcW w:w="952" w:type="dxa"/>
            <w:shd w:val="clear" w:color="auto" w:fill="008000"/>
            <w:tcMar>
              <w:left w:w="70" w:type="dxa"/>
              <w:right w:w="70" w:type="dxa"/>
            </w:tcMar>
          </w:tcPr>
          <w:p w:rsidRPr="00FF7A7C" w:rsidR="533ED8D2" w:rsidP="118188FC" w:rsidRDefault="61C4AFDA" w14:paraId="037720DB" w14:textId="15128D6E">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Baseline</w:t>
            </w:r>
          </w:p>
        </w:tc>
        <w:tc>
          <w:tcPr>
            <w:tcW w:w="971" w:type="dxa"/>
            <w:shd w:val="clear" w:color="auto" w:fill="008000"/>
            <w:tcMar>
              <w:left w:w="70" w:type="dxa"/>
              <w:right w:w="70" w:type="dxa"/>
            </w:tcMar>
          </w:tcPr>
          <w:p w:rsidRPr="00FF7A7C" w:rsidR="533ED8D2" w:rsidP="118188FC" w:rsidRDefault="61C4AFDA" w14:paraId="74B00438" w14:textId="6EDE6F9F">
            <w:pPr>
              <w:spacing w:after="0"/>
              <w:jc w:val="center"/>
              <w:rPr>
                <w:rFonts w:eastAsia="Exo 2" w:cs="Exo 2"/>
                <w:b/>
                <w:bCs/>
                <w:color w:val="FFFFFF" w:themeColor="text2"/>
                <w:sz w:val="18"/>
                <w:szCs w:val="18"/>
              </w:rPr>
            </w:pPr>
            <w:r w:rsidRPr="00FF7A7C">
              <w:rPr>
                <w:rFonts w:eastAsia="Exo 2" w:cs="Exo 2"/>
                <w:b/>
                <w:bCs/>
                <w:color w:val="FFFFFF" w:themeColor="text2"/>
                <w:sz w:val="18"/>
                <w:szCs w:val="18"/>
              </w:rPr>
              <w:t>Target</w:t>
            </w:r>
          </w:p>
        </w:tc>
      </w:tr>
      <w:tr w:rsidR="00C229E1" w:rsidTr="00FF7A7C" w14:paraId="23DA19FF" w14:textId="77777777">
        <w:trPr>
          <w:trHeight w:val="300"/>
        </w:trPr>
        <w:tc>
          <w:tcPr>
            <w:tcW w:w="764" w:type="dxa"/>
            <w:vMerge w:val="restart"/>
            <w:tcMar>
              <w:left w:w="70" w:type="dxa"/>
              <w:right w:w="70" w:type="dxa"/>
            </w:tcMar>
            <w:vAlign w:val="center"/>
          </w:tcPr>
          <w:p w:rsidR="533ED8D2" w:rsidP="118188FC" w:rsidRDefault="61C4AFDA" w14:paraId="0F761689" w14:textId="4E37389C">
            <w:pPr>
              <w:ind w:left="113" w:right="113"/>
              <w:jc w:val="center"/>
              <w:rPr>
                <w:rFonts w:eastAsia="Exo 2" w:cs="Exo 2"/>
                <w:b/>
                <w:bCs/>
                <w:sz w:val="18"/>
                <w:szCs w:val="18"/>
              </w:rPr>
            </w:pPr>
            <w:r w:rsidRPr="118188FC">
              <w:rPr>
                <w:rFonts w:eastAsia="Exo 2" w:cs="Exo 2"/>
                <w:b/>
                <w:bCs/>
                <w:sz w:val="18"/>
                <w:szCs w:val="18"/>
              </w:rPr>
              <w:t>GLB-UC1</w:t>
            </w:r>
          </w:p>
        </w:tc>
        <w:tc>
          <w:tcPr>
            <w:tcW w:w="1499" w:type="dxa"/>
            <w:tcMar>
              <w:left w:w="70" w:type="dxa"/>
              <w:right w:w="70" w:type="dxa"/>
            </w:tcMar>
            <w:vAlign w:val="center"/>
          </w:tcPr>
          <w:p w:rsidR="533ED8D2" w:rsidP="118188FC" w:rsidRDefault="61C4AFDA" w14:paraId="2431367C" w14:textId="531EB26C">
            <w:pPr>
              <w:jc w:val="center"/>
              <w:rPr>
                <w:rFonts w:eastAsia="Exo 2" w:cs="Exo 2"/>
                <w:sz w:val="18"/>
                <w:szCs w:val="18"/>
              </w:rPr>
            </w:pPr>
            <w:r w:rsidRPr="118188FC">
              <w:rPr>
                <w:rFonts w:eastAsia="Exo 2" w:cs="Exo 2"/>
                <w:sz w:val="18"/>
                <w:szCs w:val="18"/>
              </w:rPr>
              <w:t>Energy Monitoring KP</w:t>
            </w:r>
            <w:r w:rsidR="00C229E1">
              <w:rPr>
                <w:rFonts w:eastAsia="Exo 2" w:cs="Exo 2"/>
                <w:sz w:val="18"/>
                <w:szCs w:val="18"/>
              </w:rPr>
              <w:t>I</w:t>
            </w:r>
          </w:p>
        </w:tc>
        <w:tc>
          <w:tcPr>
            <w:tcW w:w="1134" w:type="dxa"/>
            <w:tcMar>
              <w:left w:w="70" w:type="dxa"/>
              <w:right w:w="70" w:type="dxa"/>
            </w:tcMar>
            <w:vAlign w:val="center"/>
          </w:tcPr>
          <w:p w:rsidR="533ED8D2" w:rsidP="118188FC" w:rsidRDefault="61C4AFDA" w14:paraId="092AF35B" w14:textId="457AF958">
            <w:pPr>
              <w:jc w:val="center"/>
              <w:rPr>
                <w:rFonts w:eastAsia="Exo 2" w:cs="Exo 2"/>
                <w:b/>
                <w:bCs/>
                <w:color w:val="000000"/>
                <w:sz w:val="18"/>
                <w:szCs w:val="18"/>
              </w:rPr>
            </w:pPr>
            <w:r w:rsidRPr="118188FC">
              <w:rPr>
                <w:rFonts w:eastAsia="Exo 2" w:cs="Exo 2"/>
                <w:b/>
                <w:bCs/>
                <w:color w:val="000000"/>
                <w:sz w:val="18"/>
                <w:szCs w:val="18"/>
              </w:rPr>
              <w:t>GLB_KPI1.1</w:t>
            </w:r>
          </w:p>
        </w:tc>
        <w:tc>
          <w:tcPr>
            <w:tcW w:w="1868" w:type="dxa"/>
            <w:tcMar>
              <w:left w:w="70" w:type="dxa"/>
              <w:right w:w="70" w:type="dxa"/>
            </w:tcMar>
            <w:vAlign w:val="center"/>
          </w:tcPr>
          <w:p w:rsidR="533ED8D2" w:rsidP="118188FC" w:rsidRDefault="61C4AFDA" w14:paraId="1DC0B98F" w14:textId="33D1FCCE">
            <w:pPr>
              <w:jc w:val="center"/>
              <w:rPr>
                <w:rFonts w:eastAsia="Exo 2" w:cs="Exo 2"/>
                <w:sz w:val="18"/>
                <w:szCs w:val="18"/>
              </w:rPr>
            </w:pPr>
            <w:r w:rsidRPr="118188FC">
              <w:rPr>
                <w:rFonts w:eastAsia="Exo 2" w:cs="Exo 2"/>
                <w:sz w:val="18"/>
                <w:szCs w:val="18"/>
              </w:rPr>
              <w:t>Percentage of energy flows tracked with sensors</w:t>
            </w:r>
          </w:p>
        </w:tc>
        <w:tc>
          <w:tcPr>
            <w:tcW w:w="967" w:type="dxa"/>
            <w:tcMar>
              <w:left w:w="70" w:type="dxa"/>
              <w:right w:w="70" w:type="dxa"/>
            </w:tcMar>
            <w:vAlign w:val="center"/>
          </w:tcPr>
          <w:p w:rsidR="533ED8D2" w:rsidP="118188FC" w:rsidRDefault="61C4AFDA" w14:paraId="37BD81CA" w14:textId="2D3E234B">
            <w:pPr>
              <w:jc w:val="center"/>
              <w:rPr>
                <w:rFonts w:eastAsia="Exo 2" w:cs="Exo 2"/>
                <w:sz w:val="18"/>
                <w:szCs w:val="18"/>
              </w:rPr>
            </w:pPr>
            <w:r w:rsidRPr="118188FC">
              <w:rPr>
                <w:rFonts w:eastAsia="Exo 2" w:cs="Exo 2"/>
                <w:sz w:val="18"/>
                <w:szCs w:val="18"/>
              </w:rPr>
              <w:t>High</w:t>
            </w:r>
          </w:p>
        </w:tc>
        <w:tc>
          <w:tcPr>
            <w:tcW w:w="1555" w:type="dxa"/>
            <w:tcMar>
              <w:left w:w="70" w:type="dxa"/>
              <w:right w:w="70" w:type="dxa"/>
            </w:tcMar>
            <w:vAlign w:val="center"/>
          </w:tcPr>
          <w:p w:rsidR="533ED8D2" w:rsidP="118188FC" w:rsidRDefault="61C4AFDA" w14:paraId="341C6D20" w14:textId="7A941F81">
            <w:pPr>
              <w:jc w:val="center"/>
              <w:rPr>
                <w:rFonts w:eastAsia="Exo 2" w:cs="Exo 2"/>
                <w:color w:val="FF0000"/>
                <w:sz w:val="18"/>
                <w:szCs w:val="18"/>
              </w:rPr>
            </w:pPr>
            <w:r w:rsidRPr="118188FC">
              <w:rPr>
                <w:rFonts w:eastAsia="Exo 2" w:cs="Exo 2"/>
                <w:sz w:val="18"/>
                <w:szCs w:val="18"/>
              </w:rPr>
              <w:t xml:space="preserve">% sources where energy flows are monitored using </w:t>
            </w:r>
            <w:proofErr w:type="spellStart"/>
            <w:r w:rsidRPr="118188FC">
              <w:rPr>
                <w:rFonts w:eastAsia="Exo 2" w:cs="Exo 2"/>
                <w:sz w:val="18"/>
                <w:szCs w:val="18"/>
              </w:rPr>
              <w:t>SymbiosisNet</w:t>
            </w:r>
            <w:proofErr w:type="spellEnd"/>
            <w:r w:rsidRPr="118188FC">
              <w:rPr>
                <w:rFonts w:eastAsia="Exo 2" w:cs="Exo 2"/>
                <w:color w:val="FF0000"/>
                <w:sz w:val="18"/>
                <w:szCs w:val="18"/>
              </w:rPr>
              <w:t xml:space="preserve"> </w:t>
            </w:r>
          </w:p>
        </w:tc>
        <w:tc>
          <w:tcPr>
            <w:tcW w:w="952" w:type="dxa"/>
            <w:tcMar>
              <w:left w:w="70" w:type="dxa"/>
              <w:right w:w="70" w:type="dxa"/>
            </w:tcMar>
            <w:vAlign w:val="center"/>
          </w:tcPr>
          <w:p w:rsidR="533ED8D2" w:rsidP="118188FC" w:rsidRDefault="61C4AFDA" w14:paraId="54B5CBD6" w14:textId="492136E9">
            <w:pPr>
              <w:jc w:val="center"/>
              <w:rPr>
                <w:rFonts w:eastAsia="Exo 2" w:cs="Exo 2"/>
                <w:sz w:val="18"/>
                <w:szCs w:val="18"/>
              </w:rPr>
            </w:pPr>
            <w:r w:rsidRPr="118188FC">
              <w:rPr>
                <w:rFonts w:eastAsia="Exo 2" w:cs="Exo 2"/>
                <w:sz w:val="18"/>
                <w:szCs w:val="18"/>
              </w:rPr>
              <w:t>2 (electricity &amp; heat)</w:t>
            </w:r>
          </w:p>
        </w:tc>
        <w:tc>
          <w:tcPr>
            <w:tcW w:w="971" w:type="dxa"/>
            <w:tcMar>
              <w:left w:w="70" w:type="dxa"/>
              <w:right w:w="70" w:type="dxa"/>
            </w:tcMar>
            <w:vAlign w:val="center"/>
          </w:tcPr>
          <w:p w:rsidR="533ED8D2" w:rsidP="118188FC" w:rsidRDefault="61C4AFDA" w14:paraId="0E993D4B" w14:textId="6295A07F">
            <w:pPr>
              <w:jc w:val="center"/>
              <w:rPr>
                <w:rFonts w:eastAsia="Exo 2" w:cs="Exo 2"/>
                <w:sz w:val="18"/>
                <w:szCs w:val="18"/>
              </w:rPr>
            </w:pPr>
            <w:r w:rsidRPr="118188FC">
              <w:rPr>
                <w:rFonts w:eastAsia="Exo 2" w:cs="Exo 2"/>
                <w:sz w:val="18"/>
                <w:szCs w:val="18"/>
              </w:rPr>
              <w:t>4 (electricity, heat, gas, hydrogen)</w:t>
            </w:r>
          </w:p>
        </w:tc>
      </w:tr>
      <w:tr w:rsidR="00C229E1" w:rsidTr="00FF7A7C" w14:paraId="6FB3D33C" w14:textId="77777777">
        <w:trPr>
          <w:trHeight w:val="300"/>
        </w:trPr>
        <w:tc>
          <w:tcPr>
            <w:tcW w:w="764" w:type="dxa"/>
            <w:vMerge/>
            <w:vAlign w:val="center"/>
          </w:tcPr>
          <w:p w:rsidR="006A5531" w:rsidRDefault="006A5531" w14:paraId="4A952BFB" w14:textId="77777777"/>
        </w:tc>
        <w:tc>
          <w:tcPr>
            <w:tcW w:w="1499" w:type="dxa"/>
            <w:tcMar>
              <w:left w:w="70" w:type="dxa"/>
              <w:right w:w="70" w:type="dxa"/>
            </w:tcMar>
            <w:vAlign w:val="center"/>
          </w:tcPr>
          <w:p w:rsidR="533ED8D2" w:rsidP="118188FC" w:rsidRDefault="61C4AFDA" w14:paraId="5CDF0E0E" w14:textId="39FE6E92">
            <w:pPr>
              <w:jc w:val="center"/>
              <w:rPr>
                <w:rFonts w:eastAsia="Exo 2" w:cs="Exo 2"/>
                <w:sz w:val="18"/>
                <w:szCs w:val="18"/>
              </w:rPr>
            </w:pPr>
            <w:r w:rsidRPr="118188FC">
              <w:rPr>
                <w:rFonts w:eastAsia="Exo 2" w:cs="Exo 2"/>
                <w:sz w:val="18"/>
                <w:szCs w:val="18"/>
              </w:rPr>
              <w:t>Environmental Impact KPI</w:t>
            </w:r>
          </w:p>
        </w:tc>
        <w:tc>
          <w:tcPr>
            <w:tcW w:w="1134" w:type="dxa"/>
            <w:tcMar>
              <w:left w:w="70" w:type="dxa"/>
              <w:right w:w="70" w:type="dxa"/>
            </w:tcMar>
            <w:vAlign w:val="center"/>
          </w:tcPr>
          <w:p w:rsidR="533ED8D2" w:rsidP="118188FC" w:rsidRDefault="61C4AFDA" w14:paraId="1139DAAD" w14:textId="61EEE643">
            <w:pPr>
              <w:jc w:val="center"/>
              <w:rPr>
                <w:rFonts w:eastAsia="Exo 2" w:cs="Exo 2"/>
                <w:b/>
                <w:bCs/>
                <w:color w:val="000000"/>
                <w:sz w:val="18"/>
                <w:szCs w:val="18"/>
              </w:rPr>
            </w:pPr>
            <w:r w:rsidRPr="118188FC">
              <w:rPr>
                <w:rFonts w:eastAsia="Exo 2" w:cs="Exo 2"/>
                <w:b/>
                <w:bCs/>
                <w:color w:val="000000"/>
                <w:sz w:val="18"/>
                <w:szCs w:val="18"/>
              </w:rPr>
              <w:t>GLB _KPI1.2</w:t>
            </w:r>
          </w:p>
        </w:tc>
        <w:tc>
          <w:tcPr>
            <w:tcW w:w="1868" w:type="dxa"/>
            <w:tcMar>
              <w:left w:w="70" w:type="dxa"/>
              <w:right w:w="70" w:type="dxa"/>
            </w:tcMar>
            <w:vAlign w:val="center"/>
          </w:tcPr>
          <w:p w:rsidR="533ED8D2" w:rsidP="118188FC" w:rsidRDefault="61C4AFDA" w14:paraId="70CF5EA6" w14:textId="449C39CB">
            <w:pPr>
              <w:jc w:val="center"/>
              <w:rPr>
                <w:rFonts w:eastAsia="Exo 2" w:cs="Exo 2"/>
                <w:sz w:val="18"/>
                <w:szCs w:val="18"/>
              </w:rPr>
            </w:pPr>
            <w:r w:rsidRPr="118188FC">
              <w:rPr>
                <w:rFonts w:eastAsia="Exo 2" w:cs="Exo 2"/>
                <w:sz w:val="18"/>
                <w:szCs w:val="18"/>
              </w:rPr>
              <w:t xml:space="preserve">Hourly CO₂ </w:t>
            </w:r>
            <w:proofErr w:type="spellStart"/>
            <w:r w:rsidRPr="118188FC">
              <w:rPr>
                <w:rFonts w:eastAsia="Exo 2" w:cs="Exo 2"/>
                <w:sz w:val="18"/>
                <w:szCs w:val="18"/>
              </w:rPr>
              <w:t>eq</w:t>
            </w:r>
            <w:proofErr w:type="spellEnd"/>
            <w:r w:rsidRPr="118188FC">
              <w:rPr>
                <w:rFonts w:eastAsia="Exo 2" w:cs="Exo 2"/>
                <w:sz w:val="18"/>
                <w:szCs w:val="18"/>
              </w:rPr>
              <w:t xml:space="preserve"> intensity data available</w:t>
            </w:r>
          </w:p>
        </w:tc>
        <w:tc>
          <w:tcPr>
            <w:tcW w:w="967" w:type="dxa"/>
            <w:tcMar>
              <w:left w:w="70" w:type="dxa"/>
              <w:right w:w="70" w:type="dxa"/>
            </w:tcMar>
            <w:vAlign w:val="center"/>
          </w:tcPr>
          <w:p w:rsidR="533ED8D2" w:rsidP="118188FC" w:rsidRDefault="61C4AFDA" w14:paraId="0A249212" w14:textId="517007E6">
            <w:pPr>
              <w:jc w:val="center"/>
              <w:rPr>
                <w:rFonts w:eastAsia="Exo 2" w:cs="Exo 2"/>
                <w:sz w:val="18"/>
                <w:szCs w:val="18"/>
              </w:rPr>
            </w:pPr>
            <w:r w:rsidRPr="118188FC">
              <w:rPr>
                <w:rFonts w:eastAsia="Exo 2" w:cs="Exo 2"/>
                <w:sz w:val="18"/>
                <w:szCs w:val="18"/>
              </w:rPr>
              <w:t>High</w:t>
            </w:r>
          </w:p>
        </w:tc>
        <w:tc>
          <w:tcPr>
            <w:tcW w:w="1555" w:type="dxa"/>
            <w:tcMar>
              <w:left w:w="70" w:type="dxa"/>
              <w:right w:w="70" w:type="dxa"/>
            </w:tcMar>
            <w:vAlign w:val="center"/>
          </w:tcPr>
          <w:p w:rsidR="008973B0" w:rsidP="118188FC" w:rsidRDefault="2626DD3E" w14:paraId="7C2B8B2E" w14:textId="4016A6A2">
            <w:pPr>
              <w:spacing w:after="0" w:line="240" w:lineRule="auto"/>
              <w:jc w:val="center"/>
              <w:rPr>
                <w:rFonts w:eastAsia="Exo 2" w:cs="Exo 2"/>
                <w:sz w:val="18"/>
                <w:szCs w:val="18"/>
                <w:lang w:val="nb-NO"/>
              </w:rPr>
            </w:pPr>
            <w:r w:rsidRPr="118188FC">
              <w:rPr>
                <w:rFonts w:eastAsia="Exo 2" w:cs="Exo 2"/>
                <w:sz w:val="18"/>
                <w:szCs w:val="18"/>
              </w:rPr>
              <w:t xml:space="preserve">% of sources for which </w:t>
            </w:r>
            <w:proofErr w:type="spellStart"/>
            <w:r w:rsidRPr="118188FC">
              <w:rPr>
                <w:rFonts w:eastAsia="Exo 2" w:cs="Exo 2"/>
                <w:sz w:val="18"/>
                <w:szCs w:val="18"/>
              </w:rPr>
              <w:t>kgCO₂eq</w:t>
            </w:r>
            <w:proofErr w:type="spellEnd"/>
            <w:r w:rsidRPr="118188FC">
              <w:rPr>
                <w:rFonts w:eastAsia="Exo 2" w:cs="Exo 2"/>
                <w:sz w:val="18"/>
                <w:szCs w:val="18"/>
              </w:rPr>
              <w:t>/kWh/hour is reported</w:t>
            </w:r>
          </w:p>
        </w:tc>
        <w:tc>
          <w:tcPr>
            <w:tcW w:w="952" w:type="dxa"/>
            <w:tcMar>
              <w:left w:w="70" w:type="dxa"/>
              <w:right w:w="70" w:type="dxa"/>
            </w:tcMar>
            <w:vAlign w:val="center"/>
          </w:tcPr>
          <w:p w:rsidR="533ED8D2" w:rsidP="118188FC" w:rsidRDefault="61C4AFDA" w14:paraId="295AF995" w14:textId="36BA9AEE">
            <w:pPr>
              <w:jc w:val="center"/>
              <w:rPr>
                <w:rFonts w:eastAsia="Exo 2" w:cs="Exo 2"/>
                <w:sz w:val="18"/>
                <w:szCs w:val="18"/>
              </w:rPr>
            </w:pPr>
            <w:r w:rsidRPr="118188FC">
              <w:rPr>
                <w:rFonts w:eastAsia="Exo 2" w:cs="Exo 2"/>
                <w:sz w:val="18"/>
                <w:szCs w:val="18"/>
              </w:rPr>
              <w:t>0</w:t>
            </w:r>
          </w:p>
        </w:tc>
        <w:tc>
          <w:tcPr>
            <w:tcW w:w="971" w:type="dxa"/>
            <w:tcMar>
              <w:left w:w="70" w:type="dxa"/>
              <w:right w:w="70" w:type="dxa"/>
            </w:tcMar>
            <w:vAlign w:val="center"/>
          </w:tcPr>
          <w:p w:rsidR="533ED8D2" w:rsidP="118188FC" w:rsidRDefault="61C4AFDA" w14:paraId="2EE00062" w14:textId="683CCD9A">
            <w:pPr>
              <w:jc w:val="center"/>
              <w:rPr>
                <w:rFonts w:eastAsia="Exo 2" w:cs="Exo 2"/>
                <w:sz w:val="18"/>
                <w:szCs w:val="18"/>
              </w:rPr>
            </w:pPr>
            <w:r w:rsidRPr="118188FC">
              <w:rPr>
                <w:rFonts w:eastAsia="Exo 2" w:cs="Exo 2"/>
                <w:sz w:val="18"/>
                <w:szCs w:val="18"/>
              </w:rPr>
              <w:t>2 (from gas and hydrogen)</w:t>
            </w:r>
          </w:p>
        </w:tc>
      </w:tr>
      <w:tr w:rsidR="00C229E1" w:rsidTr="00FF7A7C" w14:paraId="1709A187" w14:textId="77777777">
        <w:trPr>
          <w:trHeight w:val="300"/>
        </w:trPr>
        <w:tc>
          <w:tcPr>
            <w:tcW w:w="764" w:type="dxa"/>
            <w:vMerge/>
            <w:vAlign w:val="center"/>
          </w:tcPr>
          <w:p w:rsidR="006A5531" w:rsidRDefault="006A5531" w14:paraId="21156F8F" w14:textId="77777777"/>
        </w:tc>
        <w:tc>
          <w:tcPr>
            <w:tcW w:w="1499" w:type="dxa"/>
            <w:tcMar>
              <w:left w:w="70" w:type="dxa"/>
              <w:right w:w="70" w:type="dxa"/>
            </w:tcMar>
            <w:vAlign w:val="center"/>
          </w:tcPr>
          <w:p w:rsidR="533ED8D2" w:rsidP="118188FC" w:rsidRDefault="61C4AFDA" w14:paraId="0B51B2E9" w14:textId="60650EA5">
            <w:pPr>
              <w:jc w:val="center"/>
              <w:rPr>
                <w:rFonts w:eastAsia="Exo 2" w:cs="Exo 2"/>
                <w:sz w:val="18"/>
                <w:szCs w:val="18"/>
              </w:rPr>
            </w:pPr>
            <w:r w:rsidRPr="118188FC">
              <w:rPr>
                <w:rFonts w:eastAsia="Exo 2" w:cs="Exo 2"/>
                <w:sz w:val="18"/>
                <w:szCs w:val="18"/>
              </w:rPr>
              <w:t>Data Integration KPI</w:t>
            </w:r>
          </w:p>
        </w:tc>
        <w:tc>
          <w:tcPr>
            <w:tcW w:w="1134" w:type="dxa"/>
            <w:tcMar>
              <w:left w:w="70" w:type="dxa"/>
              <w:right w:w="70" w:type="dxa"/>
            </w:tcMar>
            <w:vAlign w:val="center"/>
          </w:tcPr>
          <w:p w:rsidR="533ED8D2" w:rsidP="118188FC" w:rsidRDefault="61C4AFDA" w14:paraId="26BCB508" w14:textId="75292FC0">
            <w:pPr>
              <w:jc w:val="center"/>
              <w:rPr>
                <w:rFonts w:eastAsia="Exo 2" w:cs="Exo 2"/>
                <w:b/>
                <w:bCs/>
                <w:color w:val="000000"/>
                <w:sz w:val="18"/>
                <w:szCs w:val="18"/>
              </w:rPr>
            </w:pPr>
            <w:r w:rsidRPr="118188FC">
              <w:rPr>
                <w:rFonts w:eastAsia="Exo 2" w:cs="Exo 2"/>
                <w:b/>
                <w:bCs/>
                <w:color w:val="000000"/>
                <w:sz w:val="18"/>
                <w:szCs w:val="18"/>
              </w:rPr>
              <w:t>GLB _KPI1.3</w:t>
            </w:r>
          </w:p>
        </w:tc>
        <w:tc>
          <w:tcPr>
            <w:tcW w:w="1868" w:type="dxa"/>
            <w:tcMar>
              <w:left w:w="70" w:type="dxa"/>
              <w:right w:w="70" w:type="dxa"/>
            </w:tcMar>
            <w:vAlign w:val="center"/>
          </w:tcPr>
          <w:p w:rsidR="533ED8D2" w:rsidP="118188FC" w:rsidRDefault="61C4AFDA" w14:paraId="1100A291" w14:textId="283D1205">
            <w:pPr>
              <w:jc w:val="center"/>
              <w:rPr>
                <w:rFonts w:eastAsia="Exo 2" w:cs="Exo 2"/>
                <w:sz w:val="18"/>
                <w:szCs w:val="18"/>
              </w:rPr>
            </w:pPr>
            <w:r w:rsidRPr="118188FC">
              <w:rPr>
                <w:rFonts w:eastAsia="Exo 2" w:cs="Exo 2"/>
                <w:sz w:val="18"/>
                <w:szCs w:val="18"/>
              </w:rPr>
              <w:t>API-based sharing of energy data into bi0SpaCE</w:t>
            </w:r>
          </w:p>
        </w:tc>
        <w:tc>
          <w:tcPr>
            <w:tcW w:w="967" w:type="dxa"/>
            <w:tcMar>
              <w:left w:w="70" w:type="dxa"/>
              <w:right w:w="70" w:type="dxa"/>
            </w:tcMar>
            <w:vAlign w:val="center"/>
          </w:tcPr>
          <w:p w:rsidR="533ED8D2" w:rsidP="118188FC" w:rsidRDefault="61C4AFDA" w14:paraId="3FB5EFEC" w14:textId="7A2F6943">
            <w:pPr>
              <w:jc w:val="center"/>
              <w:rPr>
                <w:rFonts w:eastAsia="Exo 2" w:cs="Exo 2"/>
                <w:sz w:val="18"/>
                <w:szCs w:val="18"/>
              </w:rPr>
            </w:pPr>
            <w:r w:rsidRPr="118188FC">
              <w:rPr>
                <w:rFonts w:eastAsia="Exo 2" w:cs="Exo 2"/>
                <w:sz w:val="18"/>
                <w:szCs w:val="18"/>
              </w:rPr>
              <w:t>Medium</w:t>
            </w:r>
          </w:p>
        </w:tc>
        <w:tc>
          <w:tcPr>
            <w:tcW w:w="1555" w:type="dxa"/>
            <w:tcMar>
              <w:left w:w="70" w:type="dxa"/>
              <w:right w:w="70" w:type="dxa"/>
            </w:tcMar>
            <w:vAlign w:val="center"/>
          </w:tcPr>
          <w:p w:rsidR="533ED8D2" w:rsidP="118188FC" w:rsidRDefault="61C4AFDA" w14:paraId="18547406" w14:textId="4EAE4EA8">
            <w:pPr>
              <w:jc w:val="center"/>
              <w:rPr>
                <w:rFonts w:eastAsia="Exo 2" w:cs="Exo 2"/>
                <w:sz w:val="18"/>
                <w:szCs w:val="18"/>
              </w:rPr>
            </w:pPr>
            <w:r w:rsidRPr="118188FC">
              <w:rPr>
                <w:rFonts w:eastAsia="Exo 2" w:cs="Exo 2"/>
                <w:sz w:val="18"/>
                <w:szCs w:val="18"/>
              </w:rPr>
              <w:t># partners provided with API availability</w:t>
            </w:r>
          </w:p>
        </w:tc>
        <w:tc>
          <w:tcPr>
            <w:tcW w:w="952" w:type="dxa"/>
            <w:tcMar>
              <w:left w:w="70" w:type="dxa"/>
              <w:right w:w="70" w:type="dxa"/>
            </w:tcMar>
            <w:vAlign w:val="center"/>
          </w:tcPr>
          <w:p w:rsidR="533ED8D2" w:rsidP="118188FC" w:rsidRDefault="61C4AFDA" w14:paraId="088BE409" w14:textId="42BF6474">
            <w:pPr>
              <w:jc w:val="center"/>
              <w:rPr>
                <w:rFonts w:eastAsia="Exo 2" w:cs="Exo 2"/>
                <w:sz w:val="18"/>
                <w:szCs w:val="18"/>
              </w:rPr>
            </w:pPr>
            <w:r w:rsidRPr="118188FC">
              <w:rPr>
                <w:rFonts w:eastAsia="Exo 2" w:cs="Exo 2"/>
                <w:sz w:val="18"/>
                <w:szCs w:val="18"/>
              </w:rPr>
              <w:t>0</w:t>
            </w:r>
          </w:p>
        </w:tc>
        <w:tc>
          <w:tcPr>
            <w:tcW w:w="971" w:type="dxa"/>
            <w:tcMar>
              <w:left w:w="70" w:type="dxa"/>
              <w:right w:w="70" w:type="dxa"/>
            </w:tcMar>
            <w:vAlign w:val="center"/>
          </w:tcPr>
          <w:p w:rsidR="533ED8D2" w:rsidP="118188FC" w:rsidRDefault="61C4AFDA" w14:paraId="659ADD50" w14:textId="45C04169">
            <w:pPr>
              <w:jc w:val="center"/>
              <w:rPr>
                <w:rFonts w:eastAsia="Exo 2" w:cs="Exo 2"/>
                <w:sz w:val="18"/>
                <w:szCs w:val="18"/>
              </w:rPr>
            </w:pPr>
            <w:r w:rsidRPr="118188FC">
              <w:rPr>
                <w:rFonts w:eastAsia="Exo 2" w:cs="Exo 2"/>
                <w:sz w:val="18"/>
                <w:szCs w:val="18"/>
              </w:rPr>
              <w:t xml:space="preserve">5 </w:t>
            </w:r>
          </w:p>
        </w:tc>
      </w:tr>
      <w:tr w:rsidR="00C229E1" w:rsidTr="00FF7A7C" w14:paraId="50462096" w14:textId="77777777">
        <w:trPr>
          <w:trHeight w:val="300"/>
        </w:trPr>
        <w:tc>
          <w:tcPr>
            <w:tcW w:w="764" w:type="dxa"/>
            <w:tcMar>
              <w:left w:w="70" w:type="dxa"/>
              <w:right w:w="70" w:type="dxa"/>
            </w:tcMar>
            <w:vAlign w:val="center"/>
          </w:tcPr>
          <w:p w:rsidR="533ED8D2" w:rsidP="118188FC" w:rsidRDefault="61C4AFDA" w14:paraId="7B0B6107" w14:textId="43B69DF7">
            <w:pPr>
              <w:ind w:left="113" w:right="113"/>
              <w:jc w:val="center"/>
              <w:rPr>
                <w:rFonts w:eastAsia="Exo 2" w:cs="Exo 2"/>
                <w:b/>
                <w:bCs/>
                <w:sz w:val="18"/>
                <w:szCs w:val="18"/>
              </w:rPr>
            </w:pPr>
            <w:r w:rsidRPr="118188FC">
              <w:rPr>
                <w:rFonts w:eastAsia="Exo 2" w:cs="Exo 2"/>
                <w:b/>
                <w:bCs/>
                <w:sz w:val="18"/>
                <w:szCs w:val="18"/>
              </w:rPr>
              <w:t>GLB-UC2</w:t>
            </w:r>
          </w:p>
        </w:tc>
        <w:tc>
          <w:tcPr>
            <w:tcW w:w="1499" w:type="dxa"/>
            <w:tcMar>
              <w:left w:w="70" w:type="dxa"/>
              <w:right w:w="70" w:type="dxa"/>
            </w:tcMar>
            <w:vAlign w:val="center"/>
          </w:tcPr>
          <w:p w:rsidR="533ED8D2" w:rsidP="118188FC" w:rsidRDefault="61C4AFDA" w14:paraId="23931D15" w14:textId="35235900">
            <w:pPr>
              <w:jc w:val="center"/>
              <w:rPr>
                <w:rFonts w:eastAsia="Exo 2" w:cs="Exo 2"/>
                <w:sz w:val="18"/>
                <w:szCs w:val="18"/>
              </w:rPr>
            </w:pPr>
            <w:r w:rsidRPr="118188FC">
              <w:rPr>
                <w:rFonts w:eastAsia="Exo 2" w:cs="Exo 2"/>
                <w:sz w:val="18"/>
                <w:szCs w:val="18"/>
              </w:rPr>
              <w:t>Circularity KPI</w:t>
            </w:r>
          </w:p>
        </w:tc>
        <w:tc>
          <w:tcPr>
            <w:tcW w:w="1134" w:type="dxa"/>
            <w:tcMar>
              <w:left w:w="70" w:type="dxa"/>
              <w:right w:w="70" w:type="dxa"/>
            </w:tcMar>
            <w:vAlign w:val="center"/>
          </w:tcPr>
          <w:p w:rsidR="533ED8D2" w:rsidP="118188FC" w:rsidRDefault="61C4AFDA" w14:paraId="0C279DDA" w14:textId="424141A0">
            <w:pPr>
              <w:jc w:val="center"/>
              <w:rPr>
                <w:rFonts w:eastAsia="Exo 2" w:cs="Exo 2"/>
                <w:b/>
                <w:bCs/>
                <w:color w:val="000000"/>
                <w:sz w:val="18"/>
                <w:szCs w:val="18"/>
              </w:rPr>
            </w:pPr>
            <w:r w:rsidRPr="118188FC">
              <w:rPr>
                <w:rFonts w:eastAsia="Exo 2" w:cs="Exo 2"/>
                <w:b/>
                <w:bCs/>
                <w:color w:val="000000"/>
                <w:sz w:val="18"/>
                <w:szCs w:val="18"/>
              </w:rPr>
              <w:t>GLB _KPI1.4</w:t>
            </w:r>
          </w:p>
        </w:tc>
        <w:tc>
          <w:tcPr>
            <w:tcW w:w="1868" w:type="dxa"/>
            <w:tcMar>
              <w:left w:w="70" w:type="dxa"/>
              <w:right w:w="70" w:type="dxa"/>
            </w:tcMar>
            <w:vAlign w:val="center"/>
          </w:tcPr>
          <w:p w:rsidR="533ED8D2" w:rsidP="118188FC" w:rsidRDefault="61C4AFDA" w14:paraId="7EDA3AE8" w14:textId="5059902E">
            <w:pPr>
              <w:jc w:val="center"/>
              <w:rPr>
                <w:rFonts w:eastAsia="Exo 2" w:cs="Exo 2"/>
                <w:sz w:val="18"/>
                <w:szCs w:val="18"/>
              </w:rPr>
            </w:pPr>
            <w:r w:rsidRPr="118188FC">
              <w:rPr>
                <w:rFonts w:eastAsia="Exo 2" w:cs="Exo 2"/>
                <w:sz w:val="18"/>
                <w:szCs w:val="18"/>
              </w:rPr>
              <w:t>Material inflows tracked into/from the park</w:t>
            </w:r>
          </w:p>
        </w:tc>
        <w:tc>
          <w:tcPr>
            <w:tcW w:w="967" w:type="dxa"/>
            <w:tcMar>
              <w:left w:w="70" w:type="dxa"/>
              <w:right w:w="70" w:type="dxa"/>
            </w:tcMar>
            <w:vAlign w:val="center"/>
          </w:tcPr>
          <w:p w:rsidR="533ED8D2" w:rsidP="118188FC" w:rsidRDefault="61C4AFDA" w14:paraId="31B29C93" w14:textId="0D492D28">
            <w:pPr>
              <w:jc w:val="center"/>
              <w:rPr>
                <w:rFonts w:eastAsia="Exo 2" w:cs="Exo 2"/>
                <w:sz w:val="18"/>
                <w:szCs w:val="18"/>
              </w:rPr>
            </w:pPr>
            <w:r w:rsidRPr="118188FC">
              <w:rPr>
                <w:rFonts w:eastAsia="Exo 2" w:cs="Exo 2"/>
                <w:sz w:val="18"/>
                <w:szCs w:val="18"/>
              </w:rPr>
              <w:t>High</w:t>
            </w:r>
          </w:p>
        </w:tc>
        <w:tc>
          <w:tcPr>
            <w:tcW w:w="1555" w:type="dxa"/>
            <w:tcMar>
              <w:left w:w="70" w:type="dxa"/>
              <w:right w:w="70" w:type="dxa"/>
            </w:tcMar>
            <w:vAlign w:val="center"/>
          </w:tcPr>
          <w:p w:rsidR="533ED8D2" w:rsidP="118188FC" w:rsidRDefault="61C4AFDA" w14:paraId="187139A0" w14:textId="2170972F">
            <w:pPr>
              <w:jc w:val="center"/>
              <w:rPr>
                <w:rFonts w:eastAsia="Exo 2" w:cs="Exo 2"/>
                <w:sz w:val="18"/>
                <w:szCs w:val="18"/>
              </w:rPr>
            </w:pPr>
            <w:r w:rsidRPr="118188FC">
              <w:rPr>
                <w:rFonts w:eastAsia="Exo 2" w:cs="Exo 2"/>
                <w:sz w:val="18"/>
                <w:szCs w:val="18"/>
              </w:rPr>
              <w:t>Tonnes (</w:t>
            </w:r>
            <w:proofErr w:type="spellStart"/>
            <w:r w:rsidRPr="118188FC">
              <w:rPr>
                <w:rFonts w:eastAsia="Exo 2" w:cs="Exo 2"/>
                <w:sz w:val="18"/>
                <w:szCs w:val="18"/>
              </w:rPr>
              <w:t>liters</w:t>
            </w:r>
            <w:proofErr w:type="spellEnd"/>
            <w:r w:rsidRPr="118188FC">
              <w:rPr>
                <w:rFonts w:eastAsia="Exo 2" w:cs="Exo 2"/>
                <w:sz w:val="18"/>
                <w:szCs w:val="18"/>
              </w:rPr>
              <w:t>)/year</w:t>
            </w:r>
          </w:p>
        </w:tc>
        <w:tc>
          <w:tcPr>
            <w:tcW w:w="952" w:type="dxa"/>
            <w:tcMar>
              <w:left w:w="70" w:type="dxa"/>
              <w:right w:w="70" w:type="dxa"/>
            </w:tcMar>
            <w:vAlign w:val="center"/>
          </w:tcPr>
          <w:p w:rsidR="533ED8D2" w:rsidP="118188FC" w:rsidRDefault="61C4AFDA" w14:paraId="5E7F484E" w14:textId="00129244">
            <w:pPr>
              <w:jc w:val="center"/>
              <w:rPr>
                <w:rFonts w:eastAsia="Exo 2" w:cs="Exo 2"/>
                <w:sz w:val="18"/>
                <w:szCs w:val="18"/>
              </w:rPr>
            </w:pPr>
            <w:r w:rsidRPr="118188FC">
              <w:rPr>
                <w:rFonts w:eastAsia="Exo 2" w:cs="Exo 2"/>
                <w:sz w:val="18"/>
                <w:szCs w:val="18"/>
              </w:rPr>
              <w:t>0</w:t>
            </w:r>
          </w:p>
        </w:tc>
        <w:tc>
          <w:tcPr>
            <w:tcW w:w="971" w:type="dxa"/>
            <w:tcMar>
              <w:left w:w="70" w:type="dxa"/>
              <w:right w:w="70" w:type="dxa"/>
            </w:tcMar>
            <w:vAlign w:val="center"/>
          </w:tcPr>
          <w:p w:rsidR="533ED8D2" w:rsidP="118188FC" w:rsidRDefault="61C4AFDA" w14:paraId="46ECE3F3" w14:textId="019C3537">
            <w:pPr>
              <w:jc w:val="center"/>
              <w:rPr>
                <w:rFonts w:eastAsia="Exo 2" w:cs="Exo 2"/>
                <w:sz w:val="18"/>
                <w:szCs w:val="18"/>
              </w:rPr>
            </w:pPr>
            <w:r w:rsidRPr="118188FC">
              <w:rPr>
                <w:rFonts w:eastAsia="Exo 2" w:cs="Exo 2"/>
                <w:sz w:val="18"/>
                <w:szCs w:val="18"/>
              </w:rPr>
              <w:t xml:space="preserve">6 </w:t>
            </w:r>
          </w:p>
        </w:tc>
      </w:tr>
      <w:tr w:rsidR="00C229E1" w:rsidTr="00FF7A7C" w14:paraId="2148A6FA" w14:textId="77777777">
        <w:trPr>
          <w:trHeight w:val="300"/>
        </w:trPr>
        <w:tc>
          <w:tcPr>
            <w:tcW w:w="764" w:type="dxa"/>
            <w:tcMar>
              <w:left w:w="70" w:type="dxa"/>
              <w:right w:w="70" w:type="dxa"/>
            </w:tcMar>
          </w:tcPr>
          <w:p w:rsidR="533ED8D2" w:rsidP="118188FC" w:rsidRDefault="61C4AFDA" w14:paraId="2D5518AC" w14:textId="16CDB4A3">
            <w:pPr>
              <w:ind w:left="113" w:right="113"/>
              <w:jc w:val="center"/>
              <w:rPr>
                <w:rFonts w:eastAsia="Exo 2" w:cs="Exo 2"/>
                <w:b/>
                <w:bCs/>
                <w:sz w:val="18"/>
                <w:szCs w:val="18"/>
              </w:rPr>
            </w:pPr>
            <w:r w:rsidRPr="118188FC">
              <w:rPr>
                <w:rFonts w:eastAsia="Exo 2" w:cs="Exo 2"/>
                <w:b/>
                <w:bCs/>
                <w:sz w:val="18"/>
                <w:szCs w:val="18"/>
              </w:rPr>
              <w:t>GLB-UC1</w:t>
            </w:r>
          </w:p>
        </w:tc>
        <w:tc>
          <w:tcPr>
            <w:tcW w:w="1499" w:type="dxa"/>
            <w:tcMar>
              <w:left w:w="70" w:type="dxa"/>
              <w:right w:w="70" w:type="dxa"/>
            </w:tcMar>
            <w:vAlign w:val="center"/>
          </w:tcPr>
          <w:p w:rsidR="533ED8D2" w:rsidP="118188FC" w:rsidRDefault="61C4AFDA" w14:paraId="19F26224" w14:textId="61DAB1BE">
            <w:pPr>
              <w:jc w:val="center"/>
              <w:rPr>
                <w:rFonts w:eastAsia="Exo 2" w:cs="Exo 2"/>
                <w:sz w:val="18"/>
                <w:szCs w:val="18"/>
              </w:rPr>
            </w:pPr>
            <w:r w:rsidRPr="118188FC">
              <w:rPr>
                <w:rFonts w:eastAsia="Exo 2" w:cs="Exo 2"/>
                <w:sz w:val="18"/>
                <w:szCs w:val="18"/>
              </w:rPr>
              <w:t>Digital Service Enablement KPI</w:t>
            </w:r>
          </w:p>
        </w:tc>
        <w:tc>
          <w:tcPr>
            <w:tcW w:w="1134" w:type="dxa"/>
            <w:tcMar>
              <w:left w:w="70" w:type="dxa"/>
              <w:right w:w="70" w:type="dxa"/>
            </w:tcMar>
            <w:vAlign w:val="center"/>
          </w:tcPr>
          <w:p w:rsidR="533ED8D2" w:rsidP="118188FC" w:rsidRDefault="61C4AFDA" w14:paraId="40D090A4" w14:textId="7C99BF40">
            <w:pPr>
              <w:jc w:val="center"/>
              <w:rPr>
                <w:rFonts w:eastAsia="Exo 2" w:cs="Exo 2"/>
                <w:b/>
                <w:bCs/>
                <w:color w:val="000000"/>
                <w:sz w:val="18"/>
                <w:szCs w:val="18"/>
              </w:rPr>
            </w:pPr>
            <w:r w:rsidRPr="118188FC">
              <w:rPr>
                <w:rFonts w:eastAsia="Exo 2" w:cs="Exo 2"/>
                <w:b/>
                <w:bCs/>
                <w:color w:val="000000"/>
                <w:sz w:val="18"/>
                <w:szCs w:val="18"/>
              </w:rPr>
              <w:t>GLB _KPI1.5</w:t>
            </w:r>
          </w:p>
        </w:tc>
        <w:tc>
          <w:tcPr>
            <w:tcW w:w="1868" w:type="dxa"/>
            <w:tcMar>
              <w:left w:w="70" w:type="dxa"/>
              <w:right w:w="70" w:type="dxa"/>
            </w:tcMar>
            <w:vAlign w:val="center"/>
          </w:tcPr>
          <w:p w:rsidR="533ED8D2" w:rsidP="118188FC" w:rsidRDefault="61C4AFDA" w14:paraId="48BE4DE5" w14:textId="3EF0A96D">
            <w:pPr>
              <w:jc w:val="center"/>
              <w:rPr>
                <w:rFonts w:eastAsia="Exo 2" w:cs="Exo 2"/>
                <w:sz w:val="18"/>
                <w:szCs w:val="18"/>
              </w:rPr>
            </w:pPr>
            <w:r w:rsidRPr="118188FC">
              <w:rPr>
                <w:rFonts w:eastAsia="Exo 2" w:cs="Exo 2"/>
                <w:sz w:val="18"/>
                <w:szCs w:val="18"/>
              </w:rPr>
              <w:t>Integration of energy data into DPPs for park products</w:t>
            </w:r>
          </w:p>
        </w:tc>
        <w:tc>
          <w:tcPr>
            <w:tcW w:w="967" w:type="dxa"/>
            <w:tcMar>
              <w:left w:w="70" w:type="dxa"/>
              <w:right w:w="70" w:type="dxa"/>
            </w:tcMar>
            <w:vAlign w:val="center"/>
          </w:tcPr>
          <w:p w:rsidR="533ED8D2" w:rsidP="118188FC" w:rsidRDefault="61C4AFDA" w14:paraId="60775824" w14:textId="2CF09C51">
            <w:pPr>
              <w:jc w:val="center"/>
              <w:rPr>
                <w:rFonts w:eastAsia="Exo 2" w:cs="Exo 2"/>
                <w:sz w:val="18"/>
                <w:szCs w:val="18"/>
              </w:rPr>
            </w:pPr>
            <w:r w:rsidRPr="118188FC">
              <w:rPr>
                <w:rFonts w:eastAsia="Exo 2" w:cs="Exo 2"/>
                <w:sz w:val="18"/>
                <w:szCs w:val="18"/>
              </w:rPr>
              <w:t>Medium</w:t>
            </w:r>
          </w:p>
        </w:tc>
        <w:tc>
          <w:tcPr>
            <w:tcW w:w="1555" w:type="dxa"/>
            <w:tcMar>
              <w:left w:w="70" w:type="dxa"/>
              <w:right w:w="70" w:type="dxa"/>
            </w:tcMar>
            <w:vAlign w:val="center"/>
          </w:tcPr>
          <w:p w:rsidRPr="00FF7A7C" w:rsidR="533ED8D2" w:rsidP="00FF7A7C" w:rsidRDefault="61C4AFDA" w14:paraId="79071CC5" w14:textId="4C9CAA38">
            <w:pPr>
              <w:jc w:val="center"/>
              <w:rPr>
                <w:rFonts w:eastAsia="Exo 2" w:cs="Exo 2"/>
                <w:sz w:val="18"/>
                <w:szCs w:val="18"/>
                <w:lang w:val="en-US"/>
              </w:rPr>
            </w:pPr>
            <w:r w:rsidRPr="118188FC">
              <w:rPr>
                <w:rFonts w:eastAsia="Exo 2" w:cs="Exo 2"/>
                <w:sz w:val="18"/>
                <w:szCs w:val="18"/>
                <w:lang w:val="en-US"/>
              </w:rPr>
              <w:t xml:space="preserve">#companies in park for which the use of </w:t>
            </w:r>
            <w:proofErr w:type="spellStart"/>
            <w:r w:rsidRPr="118188FC">
              <w:rPr>
                <w:rFonts w:eastAsia="Exo 2" w:cs="Exo 2"/>
                <w:sz w:val="18"/>
                <w:szCs w:val="18"/>
                <w:lang w:val="en-US"/>
              </w:rPr>
              <w:t>SymbiosisNet</w:t>
            </w:r>
            <w:proofErr w:type="spellEnd"/>
            <w:r w:rsidRPr="118188FC">
              <w:rPr>
                <w:rFonts w:eastAsia="Exo 2" w:cs="Exo 2"/>
                <w:sz w:val="18"/>
                <w:szCs w:val="18"/>
                <w:lang w:val="en-US"/>
              </w:rPr>
              <w:t xml:space="preserve"> is demonstrated towards DPP generation</w:t>
            </w:r>
          </w:p>
        </w:tc>
        <w:tc>
          <w:tcPr>
            <w:tcW w:w="952" w:type="dxa"/>
            <w:tcMar>
              <w:left w:w="70" w:type="dxa"/>
              <w:right w:w="70" w:type="dxa"/>
            </w:tcMar>
            <w:vAlign w:val="center"/>
          </w:tcPr>
          <w:p w:rsidR="533ED8D2" w:rsidP="118188FC" w:rsidRDefault="61C4AFDA" w14:paraId="73BF80B1" w14:textId="1AFB10AF">
            <w:pPr>
              <w:jc w:val="center"/>
              <w:rPr>
                <w:rFonts w:eastAsia="Exo 2" w:cs="Exo 2"/>
                <w:sz w:val="18"/>
                <w:szCs w:val="18"/>
              </w:rPr>
            </w:pPr>
            <w:r w:rsidRPr="118188FC">
              <w:rPr>
                <w:rFonts w:eastAsia="Exo 2" w:cs="Exo 2"/>
                <w:sz w:val="18"/>
                <w:szCs w:val="18"/>
              </w:rPr>
              <w:t>0</w:t>
            </w:r>
          </w:p>
        </w:tc>
        <w:tc>
          <w:tcPr>
            <w:tcW w:w="971" w:type="dxa"/>
            <w:tcMar>
              <w:left w:w="70" w:type="dxa"/>
              <w:right w:w="70" w:type="dxa"/>
            </w:tcMar>
            <w:vAlign w:val="center"/>
          </w:tcPr>
          <w:p w:rsidR="533ED8D2" w:rsidP="118188FC" w:rsidRDefault="61C4AFDA" w14:paraId="099B0CA2" w14:textId="6219D37E">
            <w:pPr>
              <w:jc w:val="center"/>
              <w:rPr>
                <w:rFonts w:eastAsia="Exo 2" w:cs="Exo 2"/>
                <w:sz w:val="18"/>
                <w:szCs w:val="18"/>
              </w:rPr>
            </w:pPr>
            <w:r w:rsidRPr="118188FC">
              <w:rPr>
                <w:rFonts w:eastAsia="Exo 2" w:cs="Exo 2"/>
                <w:sz w:val="18"/>
                <w:szCs w:val="18"/>
              </w:rPr>
              <w:t xml:space="preserve">1 </w:t>
            </w:r>
          </w:p>
        </w:tc>
      </w:tr>
    </w:tbl>
    <w:p w:rsidRPr="00ED7267" w:rsidR="00472F3E" w:rsidP="533ED8D2" w:rsidRDefault="00472F3E" w14:paraId="0689982E" w14:textId="196B4D38">
      <w:pPr>
        <w:pStyle w:val="ListParagraph"/>
        <w:ind w:left="360"/>
      </w:pPr>
    </w:p>
    <w:p w:rsidR="00472F3E" w:rsidP="006B100D" w:rsidRDefault="00472F3E" w14:paraId="25C25C8E" w14:textId="35A76D3F">
      <w:pPr>
        <w:rPr>
          <w:lang w:eastAsia="es-ES"/>
        </w:rPr>
      </w:pPr>
    </w:p>
    <w:p w:rsidRPr="00ED7267" w:rsidR="007E4E0E" w:rsidRDefault="007E4E0E" w14:paraId="71307B32" w14:textId="0E71AB3F">
      <w:pPr>
        <w:jc w:val="left"/>
        <w:rPr>
          <w:rFonts w:eastAsia="Times New Roman"/>
        </w:rPr>
      </w:pPr>
      <w:r w:rsidRPr="00ED7267">
        <w:rPr>
          <w:rFonts w:eastAsia="Times New Roman"/>
        </w:rPr>
        <w:br w:type="page"/>
      </w:r>
    </w:p>
    <w:p w:rsidRPr="00ED7267" w:rsidR="00F62979" w:rsidP="20BA74F0" w:rsidRDefault="008E078D" w14:paraId="1936991B" w14:textId="3D9209FA">
      <w:pPr>
        <w:pStyle w:val="Heading3"/>
        <w:rPr>
          <w:rFonts w:hint="eastAsia"/>
        </w:rPr>
      </w:pPr>
      <w:bookmarkStart w:name="_Toc32778821" w:id="98"/>
      <w:bookmarkStart w:name="_Toc209451836" w:id="99"/>
      <w:r>
        <w:t>Cross-case</w:t>
      </w:r>
      <w:r w:rsidR="00F62979">
        <w:t xml:space="preserve"> analysis and findings</w:t>
      </w:r>
      <w:bookmarkEnd w:id="98"/>
      <w:bookmarkEnd w:id="99"/>
    </w:p>
    <w:p w:rsidRPr="00ED7267" w:rsidR="00472F3E" w:rsidP="006B100D" w:rsidRDefault="00472F3E" w14:paraId="65285788" w14:textId="506301E4">
      <w:pPr>
        <w:pStyle w:val="Heading5"/>
        <w:rPr>
          <w:rFonts w:hint="eastAsia"/>
          <w:lang w:eastAsia="es-ES"/>
        </w:rPr>
      </w:pPr>
      <w:bookmarkStart w:name="_Toc670591666" w:id="100"/>
      <w:r w:rsidRPr="00ED7267">
        <w:rPr>
          <w:lang w:eastAsia="es-ES"/>
        </w:rPr>
        <w:t>Common challenges identified</w:t>
      </w:r>
      <w:bookmarkEnd w:id="100"/>
    </w:p>
    <w:p w:rsidRPr="00ED7267" w:rsidR="00150B51" w:rsidP="006B100D" w:rsidRDefault="00150B51" w14:paraId="21386C66" w14:textId="3EA19480">
      <w:pPr>
        <w:spacing w:before="100" w:beforeAutospacing="1" w:after="100" w:afterAutospacing="1"/>
        <w:rPr>
          <w:bCs/>
        </w:rPr>
      </w:pPr>
      <w:r w:rsidRPr="00ED7267">
        <w:rPr>
          <w:bCs/>
        </w:rPr>
        <w:t xml:space="preserve">The analysis of the four </w:t>
      </w:r>
      <w:r w:rsidR="00AA6B40">
        <w:rPr>
          <w:bCs/>
        </w:rPr>
        <w:t xml:space="preserve">bi0SpaCE </w:t>
      </w:r>
      <w:r w:rsidRPr="00ED7267">
        <w:rPr>
          <w:bCs/>
        </w:rPr>
        <w:t>pilot</w:t>
      </w:r>
      <w:r w:rsidR="00AA6B40">
        <w:rPr>
          <w:bCs/>
        </w:rPr>
        <w:t>s</w:t>
      </w:r>
      <w:r w:rsidRPr="00ED7267">
        <w:rPr>
          <w:bCs/>
        </w:rPr>
        <w:t xml:space="preserve"> reveals a set of common challenges that cut across different industrial contexts and scales, despite their diversity in sectors and maturity levels:</w:t>
      </w:r>
    </w:p>
    <w:p w:rsidRPr="00ED7267" w:rsidR="00150B51" w:rsidRDefault="3087745E" w14:paraId="0CA33B15" w14:textId="4F25718F">
      <w:pPr>
        <w:pStyle w:val="ListParagraph"/>
        <w:numPr>
          <w:ilvl w:val="0"/>
          <w:numId w:val="20"/>
        </w:numPr>
        <w:spacing w:beforeAutospacing="1" w:afterAutospacing="1"/>
      </w:pPr>
      <w:r>
        <w:t>High diversity in digital maturity</w:t>
      </w:r>
      <w:r w:rsidR="42DFFC2D">
        <w:t>:</w:t>
      </w:r>
      <w:r>
        <w:t xml:space="preserve"> While </w:t>
      </w:r>
      <w:proofErr w:type="spellStart"/>
      <w:r>
        <w:t>Fiskeby</w:t>
      </w:r>
      <w:proofErr w:type="spellEnd"/>
      <w:r>
        <w:t xml:space="preserve"> and </w:t>
      </w:r>
      <w:proofErr w:type="spellStart"/>
      <w:r>
        <w:t>GreenLab</w:t>
      </w:r>
      <w:proofErr w:type="spellEnd"/>
      <w:r>
        <w:t xml:space="preserve"> show a high level of </w:t>
      </w:r>
      <w:r w:rsidR="00107296">
        <w:t>digitalisation</w:t>
      </w:r>
      <w:r>
        <w:t xml:space="preserve">, the other two ones, Naturae and </w:t>
      </w:r>
      <w:proofErr w:type="spellStart"/>
      <w:r w:rsidR="35B20673">
        <w:t>n</w:t>
      </w:r>
      <w:r w:rsidR="35446DE2">
        <w:t>oriware</w:t>
      </w:r>
      <w:proofErr w:type="spellEnd"/>
      <w:r>
        <w:t xml:space="preserve"> present </w:t>
      </w:r>
      <w:r w:rsidR="365DBF7A">
        <w:t xml:space="preserve">a </w:t>
      </w:r>
      <w:r w:rsidR="4A15D0A2">
        <w:t>medium</w:t>
      </w:r>
      <w:r w:rsidR="365DBF7A">
        <w:t xml:space="preserve"> to low level</w:t>
      </w:r>
      <w:r w:rsidR="56F90BAF">
        <w:t xml:space="preserve"> of</w:t>
      </w:r>
      <w:r w:rsidR="6FDEB17F">
        <w:t xml:space="preserve"> </w:t>
      </w:r>
      <w:r w:rsidR="15F5CF24">
        <w:t>digitalisation and data integration</w:t>
      </w:r>
      <w:r w:rsidR="4DAE9335">
        <w:t xml:space="preserve"> respectively</w:t>
      </w:r>
      <w:r w:rsidR="15F5CF24">
        <w:t xml:space="preserve">: </w:t>
      </w:r>
      <w:r w:rsidR="35DC3585">
        <w:t>They</w:t>
      </w:r>
      <w:r w:rsidR="15F5CF24">
        <w:t xml:space="preserve"> exhibit a low level of digital maturity in terms of integrated, real-time data collection, storage and analysis. Manual data recording and fragmented systems prevail, limiting their ability to track performance indicators dynamically.</w:t>
      </w:r>
    </w:p>
    <w:p w:rsidRPr="00ED7267" w:rsidR="00150B51" w:rsidRDefault="15F5CF24" w14:paraId="6D1E5DAE" w14:textId="1700762E">
      <w:pPr>
        <w:pStyle w:val="ListParagraph"/>
        <w:numPr>
          <w:ilvl w:val="0"/>
          <w:numId w:val="20"/>
        </w:numPr>
        <w:spacing w:beforeAutospacing="1" w:afterAutospacing="1"/>
      </w:pPr>
      <w:r>
        <w:t xml:space="preserve">Challenges in traceability and upstream data availability: </w:t>
      </w:r>
      <w:r w:rsidR="4CA768E9">
        <w:t xml:space="preserve">Two </w:t>
      </w:r>
      <w:r>
        <w:t xml:space="preserve">pilots (e.g., Noriware and Naturae) face difficulties in obtaining high-resolution data from suppliers, especially environmental impact data necessary for </w:t>
      </w:r>
      <w:r w:rsidR="00A7691D">
        <w:t>LCA</w:t>
      </w:r>
      <w:r>
        <w:t xml:space="preserve"> and reliable </w:t>
      </w:r>
      <w:r w:rsidR="13510ED2">
        <w:t>DPPs.</w:t>
      </w:r>
    </w:p>
    <w:p w:rsidRPr="007546A3" w:rsidR="00150B51" w:rsidP="006B100D" w:rsidRDefault="00150B51" w14:paraId="614B363E" w14:textId="58CC3E9D">
      <w:pPr>
        <w:pStyle w:val="ListParagraph"/>
        <w:numPr>
          <w:ilvl w:val="0"/>
          <w:numId w:val="20"/>
        </w:numPr>
        <w:spacing w:before="100" w:beforeAutospacing="1" w:after="100" w:afterAutospacing="1"/>
        <w:rPr>
          <w:lang w:eastAsia="es-ES"/>
        </w:rPr>
      </w:pPr>
      <w:r w:rsidRPr="00ED7267">
        <w:rPr>
          <w:bCs/>
        </w:rPr>
        <w:t>Operational inefficiencies affecting sustainability performance: High water and/or energy consumption, variability in input material quality and inefficient monitoring processes are common pain points across pilots.</w:t>
      </w:r>
    </w:p>
    <w:p w:rsidRPr="00ED7267" w:rsidR="00472F3E" w:rsidP="006B100D" w:rsidRDefault="00472F3E" w14:paraId="57B2DD83" w14:textId="1F7CC3FD">
      <w:pPr>
        <w:pStyle w:val="Heading5"/>
        <w:rPr>
          <w:rFonts w:hint="eastAsia"/>
          <w:lang w:eastAsia="es-ES"/>
        </w:rPr>
      </w:pPr>
      <w:bookmarkStart w:name="_Toc787613376" w:id="101"/>
      <w:r w:rsidRPr="00ED7267">
        <w:rPr>
          <w:lang w:eastAsia="es-ES"/>
        </w:rPr>
        <w:t>Common sustainability and circularity goals</w:t>
      </w:r>
      <w:bookmarkEnd w:id="101"/>
    </w:p>
    <w:p w:rsidRPr="00ED7267" w:rsidR="00150B51" w:rsidP="006B100D" w:rsidRDefault="00150B51" w14:paraId="02D975DA" w14:textId="39E95325">
      <w:pPr>
        <w:spacing w:before="100" w:beforeAutospacing="1" w:after="100" w:afterAutospacing="1"/>
        <w:rPr>
          <w:bCs/>
        </w:rPr>
      </w:pPr>
      <w:r w:rsidRPr="00ED7267">
        <w:rPr>
          <w:bCs/>
        </w:rPr>
        <w:t xml:space="preserve">Despite their differences, all </w:t>
      </w:r>
      <w:r w:rsidR="00AA6B40">
        <w:rPr>
          <w:bCs/>
        </w:rPr>
        <w:t>four</w:t>
      </w:r>
      <w:r w:rsidR="000F6365">
        <w:rPr>
          <w:bCs/>
        </w:rPr>
        <w:t xml:space="preserve"> </w:t>
      </w:r>
      <w:r w:rsidR="00AA6B40">
        <w:rPr>
          <w:bCs/>
        </w:rPr>
        <w:t xml:space="preserve">bi0SpaCE </w:t>
      </w:r>
      <w:r w:rsidRPr="00ED7267">
        <w:rPr>
          <w:bCs/>
        </w:rPr>
        <w:t>pilots share common sustainability and circularity goals that align well with the objectives of bi0SpaCE:</w:t>
      </w:r>
    </w:p>
    <w:p w:rsidRPr="00ED7267" w:rsidR="00150B51" w:rsidP="00F82B0D" w:rsidRDefault="00150B51" w14:paraId="6B8ACC7D" w14:textId="77777777">
      <w:pPr>
        <w:pStyle w:val="ListParagraph"/>
        <w:numPr>
          <w:ilvl w:val="0"/>
          <w:numId w:val="21"/>
        </w:numPr>
        <w:spacing w:before="100" w:beforeAutospacing="1" w:after="100" w:afterAutospacing="1"/>
        <w:rPr>
          <w:bCs/>
        </w:rPr>
      </w:pPr>
      <w:r w:rsidRPr="00ED7267">
        <w:rPr>
          <w:bCs/>
        </w:rPr>
        <w:t>Reduction of environmental footprint: All pilots aim to reduce CO₂ emissions, water and energy consumption per unit of production.</w:t>
      </w:r>
    </w:p>
    <w:p w:rsidRPr="00ED7267" w:rsidR="00150B51" w:rsidP="00F82B0D" w:rsidRDefault="00150B51" w14:paraId="46D3BC44" w14:textId="77777777">
      <w:pPr>
        <w:pStyle w:val="ListParagraph"/>
        <w:numPr>
          <w:ilvl w:val="0"/>
          <w:numId w:val="21"/>
        </w:numPr>
        <w:spacing w:before="100" w:beforeAutospacing="1" w:after="100" w:afterAutospacing="1"/>
        <w:rPr>
          <w:bCs/>
        </w:rPr>
      </w:pPr>
      <w:r w:rsidRPr="00ED7267">
        <w:rPr>
          <w:bCs/>
        </w:rPr>
        <w:t>Enhanced traceability and transparency: There is a common ambition to improve traceability of inputs (e.g., raw materials, suppliers), processes and outputs to enable more transparent communication with customers, regulators and stakeholders.</w:t>
      </w:r>
    </w:p>
    <w:p w:rsidRPr="00ED7267" w:rsidR="00150B51" w:rsidP="00F82B0D" w:rsidRDefault="00150B51" w14:paraId="43EA59FD" w14:textId="77777777">
      <w:pPr>
        <w:pStyle w:val="ListParagraph"/>
        <w:numPr>
          <w:ilvl w:val="0"/>
          <w:numId w:val="21"/>
        </w:numPr>
        <w:spacing w:before="100" w:beforeAutospacing="1" w:after="100" w:afterAutospacing="1"/>
        <w:rPr>
          <w:bCs/>
        </w:rPr>
      </w:pPr>
      <w:r w:rsidRPr="00ED7267">
        <w:rPr>
          <w:bCs/>
        </w:rPr>
        <w:t>Transition to circular economy models: The pilots are committed to closing material and energy loops, increasing resource efficiency and valorising by-products or waste streams where possible.</w:t>
      </w:r>
    </w:p>
    <w:p w:rsidRPr="007546A3" w:rsidR="00150B51" w:rsidP="006B100D" w:rsidRDefault="00150B51" w14:paraId="70844439" w14:textId="62DAEB4E">
      <w:pPr>
        <w:pStyle w:val="ListParagraph"/>
        <w:numPr>
          <w:ilvl w:val="0"/>
          <w:numId w:val="21"/>
        </w:numPr>
        <w:spacing w:before="100" w:beforeAutospacing="1" w:after="100" w:afterAutospacing="1"/>
        <w:rPr>
          <w:lang w:eastAsia="es-ES"/>
        </w:rPr>
      </w:pPr>
      <w:r w:rsidRPr="00ED7267">
        <w:rPr>
          <w:bCs/>
        </w:rPr>
        <w:t>Adoption of digital tools for sustainability management: All pilots aspire to move towards real-time monitoring, automated data collection and digitalised reporting as enablers for more efficient, sustainable and resilient operations.</w:t>
      </w:r>
    </w:p>
    <w:p w:rsidRPr="00ED7267" w:rsidR="00472F3E" w:rsidP="006B100D" w:rsidRDefault="00472F3E" w14:paraId="03E8D405" w14:textId="6BDA9F8E">
      <w:pPr>
        <w:pStyle w:val="Heading5"/>
        <w:rPr>
          <w:rFonts w:hint="eastAsia"/>
          <w:lang w:eastAsia="es-ES"/>
        </w:rPr>
      </w:pPr>
      <w:bookmarkStart w:name="_Toc1625386428" w:id="102"/>
      <w:r w:rsidRPr="00ED7267">
        <w:rPr>
          <w:lang w:eastAsia="es-ES"/>
        </w:rPr>
        <w:t>Opportunities for bi0SpaCE technologies</w:t>
      </w:r>
      <w:bookmarkEnd w:id="102"/>
    </w:p>
    <w:p w:rsidRPr="00ED7267" w:rsidR="00325247" w:rsidP="006B100D" w:rsidRDefault="00325247" w14:paraId="2D187608" w14:textId="77777777">
      <w:pPr>
        <w:spacing w:before="100" w:beforeAutospacing="1" w:after="100" w:afterAutospacing="1"/>
        <w:rPr>
          <w:bCs/>
        </w:rPr>
      </w:pPr>
      <w:r w:rsidRPr="00ED7267">
        <w:rPr>
          <w:bCs/>
        </w:rPr>
        <w:t>The cross-case analysis highlights significant opportunities for deploying bi0SpaCE technologies to address these challenges and help pilots achieve their sustainability and circularity goals:</w:t>
      </w:r>
    </w:p>
    <w:p w:rsidRPr="00ED7267" w:rsidR="00325247" w:rsidP="00F82B0D" w:rsidRDefault="00325247" w14:paraId="1E74CF06" w14:textId="77777777">
      <w:pPr>
        <w:pStyle w:val="ListParagraph"/>
        <w:numPr>
          <w:ilvl w:val="0"/>
          <w:numId w:val="21"/>
        </w:numPr>
        <w:spacing w:before="100" w:beforeAutospacing="1" w:after="100" w:afterAutospacing="1"/>
        <w:rPr>
          <w:bCs/>
        </w:rPr>
      </w:pPr>
      <w:r w:rsidRPr="00ED7267">
        <w:rPr>
          <w:bCs/>
        </w:rPr>
        <w:t>Deployment of sensor networks and real-time data collection systems: bi0SpaCE can provide an interoperable infrastructure for pilots to monitor critical operational parameters (e.g., pH, temperature, energy and water consumption) in real time, enabling immediate corrective action and better resource efficiency.</w:t>
      </w:r>
    </w:p>
    <w:p w:rsidRPr="00ED7267" w:rsidR="00325247" w:rsidP="00F82B0D" w:rsidRDefault="00F621B4" w14:paraId="0236E2EA" w14:textId="680D21F5">
      <w:pPr>
        <w:pStyle w:val="ListParagraph"/>
        <w:numPr>
          <w:ilvl w:val="0"/>
          <w:numId w:val="21"/>
        </w:numPr>
        <w:spacing w:before="100" w:beforeAutospacing="1" w:after="100" w:afterAutospacing="1"/>
        <w:rPr>
          <w:bCs/>
        </w:rPr>
      </w:pPr>
      <w:r>
        <w:rPr>
          <w:bCs/>
        </w:rPr>
        <w:t>DP</w:t>
      </w:r>
      <w:r w:rsidR="007D2984">
        <w:rPr>
          <w:bCs/>
        </w:rPr>
        <w:t>P</w:t>
      </w:r>
      <w:r w:rsidRPr="00ED7267" w:rsidR="00325247">
        <w:rPr>
          <w:bCs/>
        </w:rPr>
        <w:t xml:space="preserve"> frameworks: bi0SpaCE offers an opportunity to standardise DPP generation across different sectors, supporting regulatory compliance, enhancing customer transparency and enabling tracking of key sustainability attributes throughout the product lifecycle.</w:t>
      </w:r>
    </w:p>
    <w:p w:rsidRPr="00ED7267" w:rsidR="00325247" w:rsidP="00F82B0D" w:rsidRDefault="00325247" w14:paraId="0EABD44C" w14:textId="554493B3">
      <w:pPr>
        <w:pStyle w:val="ListParagraph"/>
        <w:numPr>
          <w:ilvl w:val="0"/>
          <w:numId w:val="21"/>
        </w:numPr>
        <w:spacing w:before="100" w:beforeAutospacing="1" w:after="100" w:afterAutospacing="1"/>
        <w:rPr>
          <w:bCs/>
        </w:rPr>
      </w:pPr>
      <w:r w:rsidRPr="00ED7267">
        <w:rPr>
          <w:bCs/>
        </w:rPr>
        <w:t xml:space="preserve">Integration of Digital Twin (DT) and AI-based process optimisation: Several pilots (e.g., </w:t>
      </w:r>
      <w:proofErr w:type="spellStart"/>
      <w:r w:rsidRPr="00ED7267">
        <w:rPr>
          <w:bCs/>
        </w:rPr>
        <w:t>Fiskeby</w:t>
      </w:r>
      <w:proofErr w:type="spellEnd"/>
      <w:r w:rsidRPr="00ED7267">
        <w:rPr>
          <w:bCs/>
        </w:rPr>
        <w:t xml:space="preserve">, </w:t>
      </w:r>
      <w:proofErr w:type="spellStart"/>
      <w:r w:rsidR="2DDFF74B">
        <w:t>n</w:t>
      </w:r>
      <w:r w:rsidR="35446DE2">
        <w:t>oriware</w:t>
      </w:r>
      <w:proofErr w:type="spellEnd"/>
      <w:r w:rsidRPr="00ED7267">
        <w:rPr>
          <w:bCs/>
        </w:rPr>
        <w:t>) could benefit from predictive modelling and simulation tools to optimise process conditions (e.g., water reuse, fibre composition, extrusion parameters) and anticipate issues before they arise.</w:t>
      </w:r>
    </w:p>
    <w:p w:rsidRPr="00ED7267" w:rsidR="00325247" w:rsidP="00F82B0D" w:rsidRDefault="00325247" w14:paraId="70FC1E4F" w14:textId="77777777">
      <w:pPr>
        <w:pStyle w:val="ListParagraph"/>
        <w:numPr>
          <w:ilvl w:val="0"/>
          <w:numId w:val="21"/>
        </w:numPr>
        <w:spacing w:before="100" w:beforeAutospacing="1" w:after="100" w:afterAutospacing="1"/>
        <w:rPr>
          <w:bCs/>
        </w:rPr>
      </w:pPr>
      <w:r w:rsidRPr="00ED7267">
        <w:rPr>
          <w:bCs/>
        </w:rPr>
        <w:t>Support for traceability across complex supply chains: bi0SpaCE technologies can help pilots improve upstream data collection, especially where variability or lack of digitalisation among suppliers currently limits traceability and reporting capabilities.</w:t>
      </w:r>
    </w:p>
    <w:p w:rsidR="1CB58571" w:rsidP="00037706" w:rsidRDefault="56BD5DA3" w14:paraId="202B858A" w14:textId="7C6908B5">
      <w:pPr>
        <w:pStyle w:val="ListParagraph"/>
        <w:numPr>
          <w:ilvl w:val="0"/>
          <w:numId w:val="21"/>
        </w:numPr>
        <w:spacing w:before="100" w:beforeAutospacing="1" w:after="100" w:afterAutospacing="1"/>
      </w:pPr>
      <w:r>
        <w:t>Facilitation of circularity and resource efficiency strategies: By providing an integrated platform for monitoring, analysis and optimisation, bi0SpaCE can help pilots identify hotspots, evaluate alternative scenarios and implement circular solutions more effectively.</w:t>
      </w:r>
    </w:p>
    <w:p w:rsidRPr="00ED7267" w:rsidR="00325247" w:rsidP="20BA74F0" w:rsidRDefault="40697458" w14:paraId="0D7EA32B" w14:textId="4B8F8F31">
      <w:pPr>
        <w:pStyle w:val="Heading3"/>
        <w:rPr>
          <w:rFonts w:hint="eastAsia"/>
        </w:rPr>
      </w:pPr>
      <w:bookmarkStart w:name="_Toc617083063" w:id="103"/>
      <w:bookmarkStart w:name="_Toc209451837" w:id="104"/>
      <w:r>
        <w:t>Lessons Learned</w:t>
      </w:r>
      <w:bookmarkEnd w:id="103"/>
      <w:bookmarkEnd w:id="104"/>
    </w:p>
    <w:p w:rsidRPr="00ED7267" w:rsidR="00D4562B" w:rsidP="00E91B45" w:rsidRDefault="5CAF24D7" w14:paraId="3F40C003" w14:textId="719022E6">
      <w:pPr>
        <w:spacing w:before="240" w:after="240"/>
        <w:rPr>
          <w:rFonts w:eastAsia="Exo 2" w:cs="Exo 2"/>
        </w:rPr>
      </w:pPr>
      <w:r w:rsidRPr="3DD81FD3">
        <w:rPr>
          <w:rFonts w:eastAsia="Exo 2" w:cs="Exo 2"/>
        </w:rPr>
        <w:t>The work carried out in Task 2.1 has provided several important lessons that will guide the subsequent activities in WP2 and the overall bi0SpaCE project.</w:t>
      </w:r>
    </w:p>
    <w:p w:rsidRPr="00ED7267" w:rsidR="00D4562B" w:rsidP="00131616" w:rsidRDefault="4179FEC9" w14:paraId="0CCE3E0D" w14:textId="4C3D2975">
      <w:pPr>
        <w:pStyle w:val="ListParagraph"/>
        <w:numPr>
          <w:ilvl w:val="0"/>
          <w:numId w:val="4"/>
        </w:numPr>
        <w:spacing w:before="240" w:after="240"/>
        <w:jc w:val="left"/>
        <w:rPr>
          <w:rFonts w:eastAsia="Exo 2" w:cs="Exo 2"/>
        </w:rPr>
      </w:pPr>
      <w:r w:rsidRPr="73120FA8">
        <w:rPr>
          <w:rFonts w:eastAsia="Exo 2" w:cs="Exo 2"/>
          <w:b/>
          <w:bCs/>
        </w:rPr>
        <w:t>Heterogeneity of digital maturity levels</w:t>
      </w:r>
      <w:r w:rsidRPr="73120FA8" w:rsidR="0B2AB28D">
        <w:rPr>
          <w:rFonts w:eastAsia="Exo 2" w:cs="Exo 2"/>
          <w:b/>
          <w:bCs/>
        </w:rPr>
        <w:t>:</w:t>
      </w:r>
      <w:r w:rsidRPr="73120FA8">
        <w:rPr>
          <w:rFonts w:eastAsia="Exo 2" w:cs="Exo 2"/>
        </w:rPr>
        <w:t xml:space="preserve"> The four pilots represent very different stages of digitalisation. While </w:t>
      </w:r>
      <w:proofErr w:type="spellStart"/>
      <w:r w:rsidRPr="73120FA8">
        <w:rPr>
          <w:rFonts w:eastAsia="Exo 2" w:cs="Exo 2"/>
        </w:rPr>
        <w:t>Fiskeby</w:t>
      </w:r>
      <w:proofErr w:type="spellEnd"/>
      <w:r w:rsidRPr="73120FA8">
        <w:rPr>
          <w:rFonts w:eastAsia="Exo 2" w:cs="Exo 2"/>
        </w:rPr>
        <w:t xml:space="preserve"> </w:t>
      </w:r>
      <w:r w:rsidRPr="73120FA8" w:rsidR="18636D8A">
        <w:rPr>
          <w:rFonts w:eastAsia="Exo 2" w:cs="Exo 2"/>
        </w:rPr>
        <w:t xml:space="preserve">and </w:t>
      </w:r>
      <w:proofErr w:type="spellStart"/>
      <w:r w:rsidRPr="73120FA8" w:rsidR="18636D8A">
        <w:rPr>
          <w:rFonts w:eastAsia="Exo 2" w:cs="Exo 2"/>
        </w:rPr>
        <w:t>GreenLab</w:t>
      </w:r>
      <w:proofErr w:type="spellEnd"/>
      <w:r w:rsidRPr="73120FA8" w:rsidR="18636D8A">
        <w:rPr>
          <w:rFonts w:eastAsia="Exo 2" w:cs="Exo 2"/>
        </w:rPr>
        <w:t xml:space="preserve"> </w:t>
      </w:r>
      <w:r w:rsidRPr="73120FA8">
        <w:rPr>
          <w:rFonts w:eastAsia="Exo 2" w:cs="Exo 2"/>
        </w:rPr>
        <w:t xml:space="preserve">already operate with advanced process control systems, </w:t>
      </w:r>
      <w:proofErr w:type="spellStart"/>
      <w:r w:rsidRPr="01EEFEB3" w:rsidR="303B429D">
        <w:rPr>
          <w:rFonts w:eastAsia="Exo 2" w:cs="Exo 2"/>
        </w:rPr>
        <w:t>n</w:t>
      </w:r>
      <w:r w:rsidRPr="01EEFEB3" w:rsidR="35446DE2">
        <w:rPr>
          <w:rFonts w:eastAsia="Exo 2" w:cs="Exo 2"/>
        </w:rPr>
        <w:t>oriware</w:t>
      </w:r>
      <w:proofErr w:type="spellEnd"/>
      <w:r w:rsidRPr="73120FA8" w:rsidR="33B71AAC">
        <w:rPr>
          <w:rFonts w:eastAsia="Exo 2" w:cs="Exo 2"/>
        </w:rPr>
        <w:t xml:space="preserve"> and N</w:t>
      </w:r>
      <w:r w:rsidRPr="73120FA8">
        <w:rPr>
          <w:rFonts w:eastAsia="Exo 2" w:cs="Exo 2"/>
        </w:rPr>
        <w:t>aturae rely on manual data collection. This heterogeneity requires flexible solutions that can integrate both highly automated and low-digital environments.</w:t>
      </w:r>
    </w:p>
    <w:p w:rsidRPr="00ED7267" w:rsidR="00D4562B" w:rsidP="00131616" w:rsidRDefault="4179FEC9" w14:paraId="68234C57" w14:textId="33E2D66F">
      <w:pPr>
        <w:pStyle w:val="ListParagraph"/>
        <w:numPr>
          <w:ilvl w:val="0"/>
          <w:numId w:val="4"/>
        </w:numPr>
        <w:spacing w:before="240" w:after="240"/>
        <w:jc w:val="left"/>
        <w:rPr>
          <w:rFonts w:eastAsia="Exo 2" w:cs="Exo 2"/>
        </w:rPr>
      </w:pPr>
      <w:r w:rsidRPr="73120FA8">
        <w:rPr>
          <w:rFonts w:eastAsia="Exo 2" w:cs="Exo 2"/>
          <w:b/>
          <w:bCs/>
        </w:rPr>
        <w:t>Critical role of upstream data.</w:t>
      </w:r>
      <w:r w:rsidR="5CAF24D7">
        <w:br/>
      </w:r>
      <w:proofErr w:type="spellStart"/>
      <w:r w:rsidRPr="73120FA8" w:rsidR="3714B182">
        <w:rPr>
          <w:rFonts w:eastAsia="Exo 2" w:cs="Exo 2"/>
        </w:rPr>
        <w:t>n</w:t>
      </w:r>
      <w:r w:rsidRPr="73120FA8">
        <w:rPr>
          <w:rFonts w:eastAsia="Exo 2" w:cs="Exo 2"/>
        </w:rPr>
        <w:t>oriware</w:t>
      </w:r>
      <w:proofErr w:type="spellEnd"/>
      <w:r w:rsidRPr="73120FA8">
        <w:rPr>
          <w:rFonts w:eastAsia="Exo 2" w:cs="Exo 2"/>
        </w:rPr>
        <w:t xml:space="preserve"> and Naturae face limitations in accessing detailed environmental data from suppliers. Without reliable upstream information, </w:t>
      </w:r>
      <w:r w:rsidR="00DE12E5">
        <w:rPr>
          <w:rFonts w:eastAsia="Exo 2" w:cs="Exo 2"/>
        </w:rPr>
        <w:t>LCA</w:t>
      </w:r>
      <w:r w:rsidRPr="73120FA8">
        <w:rPr>
          <w:rFonts w:eastAsia="Exo 2" w:cs="Exo 2"/>
        </w:rPr>
        <w:t xml:space="preserve"> and </w:t>
      </w:r>
      <w:r w:rsidRPr="73120FA8" w:rsidR="2D9E55C7">
        <w:rPr>
          <w:rFonts w:eastAsia="Exo 2" w:cs="Exo 2"/>
        </w:rPr>
        <w:t>DPP</w:t>
      </w:r>
      <w:r w:rsidRPr="73120FA8">
        <w:rPr>
          <w:rFonts w:eastAsia="Exo 2" w:cs="Exo 2"/>
        </w:rPr>
        <w:t xml:space="preserve"> generation become incomplete. Mechanisms for improving supplier data availability and standardisation are needed.</w:t>
      </w:r>
    </w:p>
    <w:p w:rsidRPr="00ED7267" w:rsidR="00D4562B" w:rsidP="00131616" w:rsidRDefault="4179FEC9" w14:paraId="49D10133" w14:textId="17C55F18">
      <w:pPr>
        <w:pStyle w:val="ListParagraph"/>
        <w:numPr>
          <w:ilvl w:val="0"/>
          <w:numId w:val="4"/>
        </w:numPr>
        <w:spacing w:before="240" w:after="240"/>
        <w:jc w:val="left"/>
        <w:rPr>
          <w:rFonts w:eastAsia="Exo 2" w:cs="Exo 2"/>
        </w:rPr>
      </w:pPr>
      <w:r w:rsidRPr="73120FA8">
        <w:rPr>
          <w:rFonts w:eastAsia="Exo 2" w:cs="Exo 2"/>
          <w:b/>
          <w:bCs/>
        </w:rPr>
        <w:t>Balancing sustainability and circularity indicators.</w:t>
      </w:r>
      <w:r w:rsidR="5CAF24D7">
        <w:br/>
      </w:r>
      <w:r w:rsidRPr="73120FA8" w:rsidR="1F57B122">
        <w:rPr>
          <w:rFonts w:eastAsia="Exo 2" w:cs="Exo 2"/>
        </w:rPr>
        <w:t>W</w:t>
      </w:r>
      <w:r w:rsidRPr="73120FA8">
        <w:rPr>
          <w:rFonts w:eastAsia="Exo 2" w:cs="Exo 2"/>
        </w:rPr>
        <w:t>hile</w:t>
      </w:r>
      <w:r w:rsidRPr="73120FA8" w:rsidR="504AF033">
        <w:rPr>
          <w:rFonts w:eastAsia="Exo 2" w:cs="Exo 2"/>
        </w:rPr>
        <w:t xml:space="preserve"> the four</w:t>
      </w:r>
      <w:r w:rsidRPr="73120FA8">
        <w:rPr>
          <w:rFonts w:eastAsia="Exo 2" w:cs="Exo 2"/>
        </w:rPr>
        <w:t xml:space="preserve"> pilots aim to improve sustainability performance (e.g., reducing CO₂ emissions, energy, and water consumption), it is often easier to quantify </w:t>
      </w:r>
      <w:r w:rsidRPr="73120FA8">
        <w:rPr>
          <w:rFonts w:eastAsia="Exo 2" w:cs="Exo 2"/>
          <w:b/>
          <w:bCs/>
        </w:rPr>
        <w:t>circularity indicators</w:t>
      </w:r>
      <w:r w:rsidRPr="73120FA8">
        <w:rPr>
          <w:rFonts w:eastAsia="Exo 2" w:cs="Exo 2"/>
        </w:rPr>
        <w:t xml:space="preserve"> (e.g., mass of inflows/outflows, material reuse rates) than broader sustainability impacts. This requires a pragmatic approach in KPI definition and monitoring.</w:t>
      </w:r>
    </w:p>
    <w:p w:rsidRPr="00ED7267" w:rsidR="00D4562B" w:rsidP="00131616" w:rsidRDefault="4179FEC9" w14:paraId="6FBD3C6C" w14:textId="09DDD4F8">
      <w:pPr>
        <w:pStyle w:val="ListParagraph"/>
        <w:numPr>
          <w:ilvl w:val="0"/>
          <w:numId w:val="4"/>
        </w:numPr>
        <w:spacing w:before="240" w:after="240"/>
        <w:jc w:val="left"/>
        <w:rPr>
          <w:rFonts w:eastAsia="Exo 2" w:cs="Exo 2"/>
        </w:rPr>
      </w:pPr>
      <w:r w:rsidRPr="73120FA8">
        <w:rPr>
          <w:rFonts w:eastAsia="Exo 2" w:cs="Exo 2"/>
          <w:b/>
          <w:bCs/>
        </w:rPr>
        <w:t>Need for clear and consistent user stories.</w:t>
      </w:r>
      <w:r w:rsidR="5CAF24D7">
        <w:br/>
      </w:r>
      <w:r w:rsidRPr="73120FA8">
        <w:rPr>
          <w:rFonts w:eastAsia="Exo 2" w:cs="Exo 2"/>
        </w:rPr>
        <w:t>The process of co-creating use cases with pilot partners revealed the importance of formulating user stories consistently (first-person perspective, operationally clear, linked to measurable KPIs). This will facilitate the translation into technical and social requirements in T2.2 and T2.3.</w:t>
      </w:r>
    </w:p>
    <w:p w:rsidRPr="00ED7267" w:rsidR="00D4562B" w:rsidP="00131616" w:rsidRDefault="4179FEC9" w14:paraId="2E5055E5" w14:textId="1E3FD8E1">
      <w:pPr>
        <w:pStyle w:val="ListParagraph"/>
        <w:numPr>
          <w:ilvl w:val="0"/>
          <w:numId w:val="4"/>
        </w:numPr>
        <w:spacing w:before="240" w:after="240"/>
        <w:jc w:val="left"/>
        <w:rPr>
          <w:rFonts w:eastAsia="Exo 2" w:cs="Exo 2"/>
        </w:rPr>
      </w:pPr>
      <w:r w:rsidRPr="73120FA8">
        <w:rPr>
          <w:rFonts w:eastAsia="Exo 2" w:cs="Exo 2"/>
          <w:b/>
          <w:bCs/>
        </w:rPr>
        <w:t>Stakeholder engagement as a success factor.</w:t>
      </w:r>
      <w:r w:rsidRPr="73120FA8">
        <w:rPr>
          <w:rFonts w:eastAsia="Exo 2" w:cs="Exo 2"/>
        </w:rPr>
        <w:t xml:space="preserve"> Workshops and bilateral exchanges with pilot partners proved essential for clarifying objectives, aligning terminology, and identifying realistic KPIs. Early and continuous stakeholder involvement ensures that the solutions developed will be applicable and adopted in practice.</w:t>
      </w:r>
    </w:p>
    <w:p w:rsidRPr="00ED7267" w:rsidR="00D4562B" w:rsidP="00131616" w:rsidRDefault="4179FEC9" w14:paraId="1CF2970F" w14:textId="126FFEB7">
      <w:pPr>
        <w:pStyle w:val="ListParagraph"/>
        <w:numPr>
          <w:ilvl w:val="0"/>
          <w:numId w:val="4"/>
        </w:numPr>
        <w:spacing w:before="240" w:after="240"/>
        <w:jc w:val="left"/>
        <w:rPr>
          <w:rFonts w:eastAsia="Exo 2" w:cs="Exo 2"/>
        </w:rPr>
      </w:pPr>
      <w:r w:rsidRPr="73120FA8">
        <w:rPr>
          <w:rFonts w:eastAsia="Exo 2" w:cs="Exo 2"/>
          <w:b/>
          <w:bCs/>
        </w:rPr>
        <w:t>Opportunities for standardisation.</w:t>
      </w:r>
      <w:r w:rsidR="5CAF24D7">
        <w:br/>
      </w:r>
      <w:r w:rsidRPr="73120FA8">
        <w:rPr>
          <w:rFonts w:eastAsia="Exo 2" w:cs="Exo 2"/>
        </w:rPr>
        <w:t>Despite sectoral differences, common needs emerged regarding real-time monitoring, data integration, and transparency through DPPs. This creates opportunities to define cross-sectoral standards for data models, interfaces, and reporting formats, which will be addressed in later work packages.</w:t>
      </w:r>
    </w:p>
    <w:p w:rsidR="1CB58571" w:rsidP="1CB58571" w:rsidRDefault="3CB05815" w14:paraId="139D0DB2" w14:textId="2F2BC53B">
      <w:pPr>
        <w:spacing w:before="240" w:after="240"/>
        <w:rPr>
          <w:rFonts w:eastAsia="Exo 2" w:cs="Exo 2"/>
        </w:rPr>
      </w:pPr>
      <w:r w:rsidRPr="1CB58571">
        <w:rPr>
          <w:rFonts w:eastAsia="Exo 2" w:cs="Exo 2"/>
        </w:rPr>
        <w:t>In summary, Task 2.1 has highlighted both the diversity of challenges across bio-based industries and the convergence of their needs around data integration, transparency, and resource efficiency. These lessons provide a solid foundation for specifying the technical and societal requirements in T2.2 and T2.3.</w:t>
      </w:r>
    </w:p>
    <w:p w:rsidRPr="00ED7267" w:rsidR="00472F3E" w:rsidP="1CB58571" w:rsidRDefault="27A2A8F3" w14:paraId="69CCFB13" w14:textId="630E7834">
      <w:pPr>
        <w:pStyle w:val="Heading3"/>
        <w:rPr>
          <w:rFonts w:hint="eastAsia"/>
        </w:rPr>
      </w:pPr>
      <w:bookmarkStart w:name="_Toc19547083" w:id="105"/>
      <w:bookmarkStart w:name="_Toc209451838" w:id="106"/>
      <w:r>
        <w:t>Conclusions and Input for T2.2</w:t>
      </w:r>
      <w:bookmarkEnd w:id="105"/>
      <w:bookmarkEnd w:id="106"/>
    </w:p>
    <w:p w:rsidRPr="00ED7267" w:rsidR="00472F3E" w:rsidP="3DD81FD3" w:rsidRDefault="2D074860" w14:paraId="187C1127" w14:textId="424DC9EC">
      <w:pPr>
        <w:pStyle w:val="Heading5"/>
        <w:rPr>
          <w:rFonts w:hint="eastAsia"/>
          <w:lang w:eastAsia="es-ES"/>
        </w:rPr>
      </w:pPr>
      <w:bookmarkStart w:name="_Toc1871668856" w:id="107"/>
      <w:r w:rsidRPr="3DD81FD3">
        <w:rPr>
          <w:lang w:eastAsia="es-ES"/>
        </w:rPr>
        <w:t>Summary of pilot needs and expectations</w:t>
      </w:r>
      <w:bookmarkEnd w:id="107"/>
    </w:p>
    <w:p w:rsidR="3DF2334F" w:rsidP="00E91B45" w:rsidRDefault="511A2634" w14:paraId="5E8ED8D7" w14:textId="1A0DC48D">
      <w:pPr>
        <w:spacing w:before="240" w:after="240"/>
        <w:rPr>
          <w:rFonts w:eastAsia="Exo 2" w:cs="Exo 2"/>
        </w:rPr>
      </w:pPr>
      <w:r w:rsidRPr="73120FA8">
        <w:rPr>
          <w:rFonts w:eastAsia="Exo 2" w:cs="Exo 2"/>
        </w:rPr>
        <w:t>The four pilots analysed in Task 2.1 (</w:t>
      </w:r>
      <w:proofErr w:type="spellStart"/>
      <w:r w:rsidRPr="73120FA8">
        <w:rPr>
          <w:rFonts w:eastAsia="Exo 2" w:cs="Exo 2"/>
        </w:rPr>
        <w:t>Fiskeby</w:t>
      </w:r>
      <w:proofErr w:type="spellEnd"/>
      <w:r w:rsidRPr="73120FA8">
        <w:rPr>
          <w:rFonts w:eastAsia="Exo 2" w:cs="Exo 2"/>
        </w:rPr>
        <w:t xml:space="preserve">, </w:t>
      </w:r>
      <w:proofErr w:type="spellStart"/>
      <w:r w:rsidRPr="3985031F" w:rsidR="2B345801">
        <w:rPr>
          <w:rFonts w:eastAsia="Exo 2" w:cs="Exo 2"/>
        </w:rPr>
        <w:t>n</w:t>
      </w:r>
      <w:r w:rsidRPr="3985031F" w:rsidR="35446DE2">
        <w:rPr>
          <w:rFonts w:eastAsia="Exo 2" w:cs="Exo 2"/>
        </w:rPr>
        <w:t>oriware</w:t>
      </w:r>
      <w:proofErr w:type="spellEnd"/>
      <w:r w:rsidRPr="73120FA8">
        <w:rPr>
          <w:rFonts w:eastAsia="Exo 2" w:cs="Exo 2"/>
        </w:rPr>
        <w:t xml:space="preserve">, Naturae, </w:t>
      </w:r>
      <w:proofErr w:type="spellStart"/>
      <w:proofErr w:type="gramStart"/>
      <w:r w:rsidRPr="588EB833" w:rsidR="4175B44B">
        <w:rPr>
          <w:rFonts w:eastAsia="Exo 2" w:cs="Exo 2"/>
        </w:rPr>
        <w:t>GreenLab</w:t>
      </w:r>
      <w:proofErr w:type="spellEnd"/>
      <w:r w:rsidRPr="588EB833" w:rsidR="4175B44B">
        <w:rPr>
          <w:rFonts w:eastAsia="Exo 2" w:cs="Exo 2"/>
        </w:rPr>
        <w:t xml:space="preserve"> </w:t>
      </w:r>
      <w:r w:rsidRPr="73120FA8">
        <w:rPr>
          <w:rFonts w:eastAsia="Exo 2" w:cs="Exo 2"/>
        </w:rPr>
        <w:t>)</w:t>
      </w:r>
      <w:proofErr w:type="gramEnd"/>
      <w:r w:rsidRPr="73120FA8">
        <w:rPr>
          <w:rFonts w:eastAsia="Exo 2" w:cs="Exo 2"/>
        </w:rPr>
        <w:t xml:space="preserve"> have highlighted both sector-specific and cross-cutting needs:</w:t>
      </w:r>
    </w:p>
    <w:p w:rsidR="3DF2334F" w:rsidP="00F82B0D" w:rsidRDefault="3DF2334F" w14:paraId="43CCD4B8" w14:textId="6A845C92">
      <w:pPr>
        <w:pStyle w:val="ListParagraph"/>
        <w:numPr>
          <w:ilvl w:val="0"/>
          <w:numId w:val="3"/>
        </w:numPr>
        <w:spacing w:before="240" w:after="240"/>
        <w:rPr>
          <w:rFonts w:eastAsia="Exo 2" w:cs="Exo 2"/>
        </w:rPr>
      </w:pPr>
      <w:r w:rsidRPr="3DD81FD3">
        <w:rPr>
          <w:rFonts w:eastAsia="Exo 2" w:cs="Exo 2"/>
          <w:b/>
          <w:bCs/>
        </w:rPr>
        <w:t>Fiskeby</w:t>
      </w:r>
      <w:r w:rsidRPr="3DD81FD3">
        <w:rPr>
          <w:rFonts w:eastAsia="Exo 2" w:cs="Exo 2"/>
        </w:rPr>
        <w:t xml:space="preserve"> expects solutions to enable water circularity and energy reduction, with real-time monitoring of water quality parameters and the creation of Digital Product Passports (DPPs) for recycled paperboard products.</w:t>
      </w:r>
    </w:p>
    <w:p w:rsidR="3DF2334F" w:rsidP="00F82B0D" w:rsidRDefault="5C46954C" w14:paraId="4F36D393" w14:textId="6D8B7730">
      <w:pPr>
        <w:pStyle w:val="ListParagraph"/>
        <w:numPr>
          <w:ilvl w:val="0"/>
          <w:numId w:val="3"/>
        </w:numPr>
        <w:spacing w:before="240" w:after="240"/>
        <w:rPr>
          <w:rFonts w:eastAsia="Exo 2" w:cs="Exo 2"/>
        </w:rPr>
      </w:pPr>
      <w:proofErr w:type="spellStart"/>
      <w:r w:rsidRPr="73120FA8">
        <w:rPr>
          <w:rFonts w:eastAsia="Exo 2" w:cs="Exo 2"/>
          <w:b/>
          <w:bCs/>
        </w:rPr>
        <w:t>n</w:t>
      </w:r>
      <w:r w:rsidRPr="73120FA8" w:rsidR="511A2634">
        <w:rPr>
          <w:rFonts w:eastAsia="Exo 2" w:cs="Exo 2"/>
          <w:b/>
          <w:bCs/>
        </w:rPr>
        <w:t>oriware</w:t>
      </w:r>
      <w:proofErr w:type="spellEnd"/>
      <w:r w:rsidRPr="73120FA8" w:rsidR="511A2634">
        <w:rPr>
          <w:rFonts w:eastAsia="Exo 2" w:cs="Exo 2"/>
        </w:rPr>
        <w:t xml:space="preserve"> needs support for traceability and automation in early-stage industrialisation, focusing on real-time monitoring of energy, water, and raw material variability, as well as DPPs for seaweed-based materials.</w:t>
      </w:r>
    </w:p>
    <w:p w:rsidR="3DF2334F" w:rsidP="00F82B0D" w:rsidRDefault="3DF2334F" w14:paraId="7F333975" w14:textId="29279102">
      <w:pPr>
        <w:pStyle w:val="ListParagraph"/>
        <w:numPr>
          <w:ilvl w:val="0"/>
          <w:numId w:val="3"/>
        </w:numPr>
        <w:spacing w:before="240" w:after="240"/>
        <w:rPr>
          <w:rFonts w:eastAsia="Exo 2" w:cs="Exo 2"/>
        </w:rPr>
      </w:pPr>
      <w:r w:rsidRPr="3DD81FD3">
        <w:rPr>
          <w:rFonts w:eastAsia="Exo 2" w:cs="Exo 2"/>
          <w:b/>
          <w:bCs/>
        </w:rPr>
        <w:t>Naturae</w:t>
      </w:r>
      <w:r w:rsidRPr="3DD81FD3">
        <w:rPr>
          <w:rFonts w:eastAsia="Exo 2" w:cs="Exo 2"/>
        </w:rPr>
        <w:t xml:space="preserve"> requires integration of inline sensors (pH, aloin, temperature, energy/water flow) and digital traceability from farm to bottle, ensuring food safety and transparency through DPPs.</w:t>
      </w:r>
    </w:p>
    <w:p w:rsidR="3DF2334F" w:rsidP="00F82B0D" w:rsidRDefault="4175B44B" w14:paraId="7134864C" w14:textId="0F943023">
      <w:pPr>
        <w:pStyle w:val="ListParagraph"/>
        <w:numPr>
          <w:ilvl w:val="0"/>
          <w:numId w:val="3"/>
        </w:numPr>
        <w:spacing w:before="240" w:after="240"/>
        <w:rPr>
          <w:rFonts w:eastAsia="Exo 2" w:cs="Exo 2"/>
        </w:rPr>
      </w:pPr>
      <w:proofErr w:type="spellStart"/>
      <w:r w:rsidRPr="588EB833">
        <w:rPr>
          <w:rFonts w:eastAsia="Exo 2" w:cs="Exo 2"/>
          <w:b/>
          <w:bCs/>
        </w:rPr>
        <w:t>GreenLab</w:t>
      </w:r>
      <w:proofErr w:type="spellEnd"/>
      <w:r w:rsidRPr="588EB833" w:rsidR="511A2634">
        <w:rPr>
          <w:rFonts w:eastAsia="Exo 2" w:cs="Exo 2"/>
          <w:b/>
        </w:rPr>
        <w:t xml:space="preserve"> </w:t>
      </w:r>
      <w:r w:rsidRPr="73120FA8" w:rsidR="511A2634">
        <w:rPr>
          <w:rFonts w:eastAsia="Exo 2" w:cs="Exo 2"/>
        </w:rPr>
        <w:t xml:space="preserve">aims to provide hourly </w:t>
      </w:r>
      <w:proofErr w:type="spellStart"/>
      <w:r w:rsidRPr="73120FA8" w:rsidR="511A2634">
        <w:rPr>
          <w:rFonts w:eastAsia="Exo 2" w:cs="Exo 2"/>
        </w:rPr>
        <w:t>CO₂eq</w:t>
      </w:r>
      <w:proofErr w:type="spellEnd"/>
      <w:r w:rsidRPr="73120FA8" w:rsidR="511A2634">
        <w:rPr>
          <w:rFonts w:eastAsia="Exo 2" w:cs="Exo 2"/>
        </w:rPr>
        <w:t xml:space="preserve"> intensity of energy supply and to track material/resource flows in the eco-industrial park, supporting its clients in generating compliant DPPs for bio-based products.</w:t>
      </w:r>
    </w:p>
    <w:p w:rsidR="3DF2334F" w:rsidP="00E91B45" w:rsidRDefault="3DF2334F" w14:paraId="71085330" w14:textId="673AE19A">
      <w:pPr>
        <w:spacing w:before="240" w:after="240"/>
        <w:rPr>
          <w:rFonts w:eastAsia="Exo 2" w:cs="Exo 2"/>
        </w:rPr>
      </w:pPr>
      <w:r w:rsidRPr="3DD81FD3">
        <w:rPr>
          <w:rFonts w:eastAsia="Exo 2" w:cs="Exo 2"/>
        </w:rPr>
        <w:t>Across all pilots, common expectations were identified:</w:t>
      </w:r>
    </w:p>
    <w:p w:rsidR="3DF2334F" w:rsidP="00F82B0D" w:rsidRDefault="3DF2334F" w14:paraId="08D20322" w14:textId="4B1935BE">
      <w:pPr>
        <w:pStyle w:val="ListParagraph"/>
        <w:numPr>
          <w:ilvl w:val="0"/>
          <w:numId w:val="2"/>
        </w:numPr>
        <w:spacing w:before="240" w:after="240"/>
        <w:rPr>
          <w:rFonts w:eastAsia="Exo 2" w:cs="Exo 2"/>
        </w:rPr>
      </w:pPr>
      <w:r w:rsidRPr="3DD81FD3">
        <w:rPr>
          <w:rFonts w:eastAsia="Exo 2" w:cs="Exo 2"/>
        </w:rPr>
        <w:t xml:space="preserve">Deployment of sensor networks for </w:t>
      </w:r>
      <w:r w:rsidRPr="3DD81FD3">
        <w:rPr>
          <w:rFonts w:eastAsia="Exo 2" w:cs="Exo 2"/>
          <w:b/>
          <w:bCs/>
        </w:rPr>
        <w:t>real-time data collection and monitoring</w:t>
      </w:r>
      <w:r w:rsidRPr="3DD81FD3">
        <w:rPr>
          <w:rFonts w:eastAsia="Exo 2" w:cs="Exo 2"/>
        </w:rPr>
        <w:t>.</w:t>
      </w:r>
    </w:p>
    <w:p w:rsidR="3DF2334F" w:rsidP="00F82B0D" w:rsidRDefault="3DF2334F" w14:paraId="11C51C34" w14:textId="2C54BCB4">
      <w:pPr>
        <w:pStyle w:val="ListParagraph"/>
        <w:numPr>
          <w:ilvl w:val="0"/>
          <w:numId w:val="2"/>
        </w:numPr>
        <w:spacing w:before="240" w:after="240"/>
        <w:rPr>
          <w:rFonts w:eastAsia="Exo 2" w:cs="Exo 2"/>
        </w:rPr>
      </w:pPr>
      <w:r w:rsidRPr="3DD81FD3">
        <w:rPr>
          <w:rFonts w:eastAsia="Exo 2" w:cs="Exo 2"/>
        </w:rPr>
        <w:t xml:space="preserve">Development of </w:t>
      </w:r>
      <w:r w:rsidRPr="3DD81FD3">
        <w:rPr>
          <w:rFonts w:eastAsia="Exo 2" w:cs="Exo 2"/>
          <w:b/>
          <w:bCs/>
        </w:rPr>
        <w:t>Digital Twins</w:t>
      </w:r>
      <w:r w:rsidRPr="3DD81FD3">
        <w:rPr>
          <w:rFonts w:eastAsia="Exo 2" w:cs="Exo 2"/>
        </w:rPr>
        <w:t xml:space="preserve"> for simulation, prediction, and optimisation.</w:t>
      </w:r>
    </w:p>
    <w:p w:rsidR="3DF2334F" w:rsidP="00F82B0D" w:rsidRDefault="3DF2334F" w14:paraId="3B965AAF" w14:textId="4F3E2902">
      <w:pPr>
        <w:pStyle w:val="ListParagraph"/>
        <w:numPr>
          <w:ilvl w:val="0"/>
          <w:numId w:val="2"/>
        </w:numPr>
        <w:spacing w:before="240" w:after="240"/>
        <w:rPr>
          <w:rFonts w:eastAsia="Exo 2" w:cs="Exo 2"/>
        </w:rPr>
      </w:pPr>
      <w:r w:rsidRPr="3DD81FD3">
        <w:rPr>
          <w:rFonts w:eastAsia="Exo 2" w:cs="Exo 2"/>
        </w:rPr>
        <w:t xml:space="preserve">Standardised </w:t>
      </w:r>
      <w:r w:rsidRPr="3DD81FD3">
        <w:rPr>
          <w:rFonts w:eastAsia="Exo 2" w:cs="Exo 2"/>
          <w:b/>
          <w:bCs/>
        </w:rPr>
        <w:t>Digital Product Passports</w:t>
      </w:r>
      <w:r w:rsidRPr="3DD81FD3">
        <w:rPr>
          <w:rFonts w:eastAsia="Exo 2" w:cs="Exo 2"/>
        </w:rPr>
        <w:t xml:space="preserve"> to increase transparency and compliance with EU regulations.</w:t>
      </w:r>
    </w:p>
    <w:p w:rsidR="3DF2334F" w:rsidP="00F82B0D" w:rsidRDefault="3DF2334F" w14:paraId="51BF3853" w14:textId="3EC9B14C">
      <w:pPr>
        <w:pStyle w:val="ListParagraph"/>
        <w:numPr>
          <w:ilvl w:val="0"/>
          <w:numId w:val="2"/>
        </w:numPr>
        <w:spacing w:before="240" w:after="240"/>
        <w:rPr>
          <w:rFonts w:eastAsia="Exo 2" w:cs="Exo 2"/>
        </w:rPr>
      </w:pPr>
      <w:r w:rsidRPr="3DD81FD3">
        <w:rPr>
          <w:rFonts w:eastAsia="Exo 2" w:cs="Exo 2"/>
        </w:rPr>
        <w:t xml:space="preserve">Solutions for </w:t>
      </w:r>
      <w:r w:rsidRPr="3DD81FD3">
        <w:rPr>
          <w:rFonts w:eastAsia="Exo 2" w:cs="Exo 2"/>
          <w:b/>
          <w:bCs/>
        </w:rPr>
        <w:t>traceability</w:t>
      </w:r>
      <w:r w:rsidRPr="3DD81FD3">
        <w:rPr>
          <w:rFonts w:eastAsia="Exo 2" w:cs="Exo 2"/>
        </w:rPr>
        <w:t xml:space="preserve"> across the supply chain, including upstream data from suppliers.</w:t>
      </w:r>
    </w:p>
    <w:p w:rsidR="3DF2334F" w:rsidP="00F82B0D" w:rsidRDefault="3DF2334F" w14:paraId="6938C129" w14:textId="7E29F479">
      <w:pPr>
        <w:pStyle w:val="ListParagraph"/>
        <w:numPr>
          <w:ilvl w:val="0"/>
          <w:numId w:val="2"/>
        </w:numPr>
        <w:spacing w:before="240" w:after="240"/>
        <w:rPr>
          <w:rFonts w:eastAsia="Exo 2" w:cs="Exo 2"/>
        </w:rPr>
      </w:pPr>
      <w:r w:rsidRPr="3DD81FD3">
        <w:rPr>
          <w:rFonts w:eastAsia="Exo 2" w:cs="Exo 2"/>
        </w:rPr>
        <w:t xml:space="preserve">Alignment with </w:t>
      </w:r>
      <w:r w:rsidRPr="3DD81FD3">
        <w:rPr>
          <w:rFonts w:eastAsia="Exo 2" w:cs="Exo 2"/>
          <w:b/>
          <w:bCs/>
        </w:rPr>
        <w:t>sustainability and circularity KPIs</w:t>
      </w:r>
      <w:r w:rsidRPr="3DD81FD3">
        <w:rPr>
          <w:rFonts w:eastAsia="Exo 2" w:cs="Exo 2"/>
        </w:rPr>
        <w:t>, balancing feasibility and regulatory needs.</w:t>
      </w:r>
    </w:p>
    <w:p w:rsidR="3DD81FD3" w:rsidP="1CB58571" w:rsidRDefault="3BD328D5" w14:paraId="6B2C2D2A" w14:textId="5157BF75">
      <w:pPr>
        <w:pStyle w:val="Heading5"/>
        <w:rPr>
          <w:rFonts w:hint="eastAsia"/>
          <w:lang w:eastAsia="es-ES"/>
        </w:rPr>
      </w:pPr>
      <w:bookmarkStart w:name="_Toc1814093816" w:id="108"/>
      <w:r w:rsidRPr="1CB58571">
        <w:rPr>
          <w:lang w:eastAsia="es-ES"/>
        </w:rPr>
        <w:t>Preliminary recommendations for technical &amp; societal requirements (input to T2.2)</w:t>
      </w:r>
      <w:bookmarkEnd w:id="108"/>
    </w:p>
    <w:p w:rsidR="1C7141C8" w:rsidP="00E91B45" w:rsidRDefault="1C7141C8" w14:paraId="732761D0" w14:textId="33F5DDF6">
      <w:pPr>
        <w:spacing w:before="240" w:after="240"/>
        <w:rPr>
          <w:rFonts w:eastAsia="Exo 2" w:cs="Exo 2"/>
        </w:rPr>
      </w:pPr>
      <w:r w:rsidRPr="3DD81FD3">
        <w:rPr>
          <w:rFonts w:eastAsia="Exo 2" w:cs="Exo 2"/>
        </w:rPr>
        <w:t>Based on these needs and expectations, the following recommendations are proposed for Tasks 2.2 and 2.3:</w:t>
      </w:r>
    </w:p>
    <w:p w:rsidR="1C7141C8" w:rsidP="00E91B45" w:rsidRDefault="1C7141C8" w14:paraId="43718EDA" w14:textId="389914EB">
      <w:pPr>
        <w:spacing w:before="240" w:after="240"/>
        <w:rPr>
          <w:rFonts w:eastAsia="Exo 2" w:cs="Exo 2"/>
          <w:b/>
          <w:bCs/>
        </w:rPr>
      </w:pPr>
      <w:r w:rsidRPr="3DD81FD3">
        <w:rPr>
          <w:rFonts w:eastAsia="Exo 2" w:cs="Exo 2"/>
          <w:b/>
          <w:bCs/>
        </w:rPr>
        <w:t>Technical requirements:</w:t>
      </w:r>
    </w:p>
    <w:p w:rsidR="1C7141C8" w:rsidP="00F82B0D" w:rsidRDefault="1C7141C8" w14:paraId="4BD935D8" w14:textId="0F2A006B">
      <w:pPr>
        <w:pStyle w:val="ListParagraph"/>
        <w:numPr>
          <w:ilvl w:val="0"/>
          <w:numId w:val="4"/>
        </w:numPr>
        <w:spacing w:before="240" w:after="240"/>
        <w:rPr>
          <w:rFonts w:eastAsia="Exo 2" w:cs="Exo 2"/>
        </w:rPr>
      </w:pPr>
      <w:r w:rsidRPr="3DD81FD3">
        <w:rPr>
          <w:rFonts w:eastAsia="Exo 2" w:cs="Exo 2"/>
        </w:rPr>
        <w:t xml:space="preserve">Ensure </w:t>
      </w:r>
      <w:r w:rsidRPr="3DD81FD3">
        <w:rPr>
          <w:rFonts w:eastAsia="Exo 2" w:cs="Exo 2"/>
          <w:b/>
          <w:bCs/>
        </w:rPr>
        <w:t>interoperability</w:t>
      </w:r>
      <w:r w:rsidRPr="3DD81FD3">
        <w:rPr>
          <w:rFonts w:eastAsia="Exo 2" w:cs="Exo 2"/>
        </w:rPr>
        <w:t xml:space="preserve"> through alignment with AAS, IDS, and DPP4.0 standards.</w:t>
      </w:r>
    </w:p>
    <w:p w:rsidR="1C7141C8" w:rsidP="00F82B0D" w:rsidRDefault="1C7141C8" w14:paraId="036520E6" w14:textId="2D1DBE6E">
      <w:pPr>
        <w:pStyle w:val="ListParagraph"/>
        <w:numPr>
          <w:ilvl w:val="0"/>
          <w:numId w:val="4"/>
        </w:numPr>
        <w:spacing w:before="240" w:after="240"/>
        <w:rPr>
          <w:rFonts w:eastAsia="Exo 2" w:cs="Exo 2"/>
        </w:rPr>
      </w:pPr>
      <w:r w:rsidRPr="3DD81FD3">
        <w:rPr>
          <w:rFonts w:eastAsia="Exo 2" w:cs="Exo 2"/>
        </w:rPr>
        <w:t xml:space="preserve">Support </w:t>
      </w:r>
      <w:r w:rsidRPr="3DD81FD3">
        <w:rPr>
          <w:rFonts w:eastAsia="Exo 2" w:cs="Exo 2"/>
          <w:b/>
          <w:bCs/>
        </w:rPr>
        <w:t>real-time sensor integration</w:t>
      </w:r>
      <w:r w:rsidRPr="3DD81FD3">
        <w:rPr>
          <w:rFonts w:eastAsia="Exo 2" w:cs="Exo 2"/>
        </w:rPr>
        <w:t xml:space="preserve"> for monitoring critical parameters (pH, temperature, energy, water, </w:t>
      </w:r>
      <w:proofErr w:type="spellStart"/>
      <w:r w:rsidRPr="3DD81FD3">
        <w:rPr>
          <w:rFonts w:eastAsia="Exo 2" w:cs="Exo 2"/>
        </w:rPr>
        <w:t>CO₂eq</w:t>
      </w:r>
      <w:proofErr w:type="spellEnd"/>
      <w:r w:rsidRPr="3DD81FD3">
        <w:rPr>
          <w:rFonts w:eastAsia="Exo 2" w:cs="Exo 2"/>
        </w:rPr>
        <w:t>).</w:t>
      </w:r>
    </w:p>
    <w:p w:rsidR="1C7141C8" w:rsidP="00F82B0D" w:rsidRDefault="1C7141C8" w14:paraId="27F3E338" w14:textId="087BE2D7">
      <w:pPr>
        <w:pStyle w:val="ListParagraph"/>
        <w:numPr>
          <w:ilvl w:val="0"/>
          <w:numId w:val="4"/>
        </w:numPr>
        <w:spacing w:before="240" w:after="240"/>
        <w:rPr>
          <w:rFonts w:eastAsia="Exo 2" w:cs="Exo 2"/>
        </w:rPr>
      </w:pPr>
      <w:r w:rsidRPr="3DD81FD3">
        <w:rPr>
          <w:rFonts w:eastAsia="Exo 2" w:cs="Exo 2"/>
        </w:rPr>
        <w:t xml:space="preserve">Provide </w:t>
      </w:r>
      <w:r w:rsidRPr="3DD81FD3">
        <w:rPr>
          <w:rFonts w:eastAsia="Exo 2" w:cs="Exo 2"/>
          <w:b/>
          <w:bCs/>
        </w:rPr>
        <w:t>scalable and modular digital twin services</w:t>
      </w:r>
      <w:r w:rsidRPr="3DD81FD3">
        <w:rPr>
          <w:rFonts w:eastAsia="Exo 2" w:cs="Exo 2"/>
        </w:rPr>
        <w:t xml:space="preserve"> for modelling process behaviour, resource flows, and environmental impacts.</w:t>
      </w:r>
    </w:p>
    <w:p w:rsidR="1C7141C8" w:rsidP="00F82B0D" w:rsidRDefault="1C7141C8" w14:paraId="0B45A76D" w14:textId="1F599440">
      <w:pPr>
        <w:pStyle w:val="ListParagraph"/>
        <w:numPr>
          <w:ilvl w:val="0"/>
          <w:numId w:val="4"/>
        </w:numPr>
        <w:spacing w:before="240" w:after="240"/>
        <w:rPr>
          <w:rFonts w:eastAsia="Exo 2" w:cs="Exo 2"/>
        </w:rPr>
      </w:pPr>
      <w:r w:rsidRPr="3DD81FD3">
        <w:rPr>
          <w:rFonts w:eastAsia="Exo 2" w:cs="Exo 2"/>
        </w:rPr>
        <w:t xml:space="preserve">Enable </w:t>
      </w:r>
      <w:r w:rsidRPr="3DD81FD3">
        <w:rPr>
          <w:rFonts w:eastAsia="Exo 2" w:cs="Exo 2"/>
          <w:b/>
          <w:bCs/>
        </w:rPr>
        <w:t>DPP creation and management pipelines</w:t>
      </w:r>
      <w:r w:rsidRPr="3DD81FD3">
        <w:rPr>
          <w:rFonts w:eastAsia="Exo 2" w:cs="Exo 2"/>
        </w:rPr>
        <w:t xml:space="preserve"> that combine static product specifications with dynamic data streams from pilots.</w:t>
      </w:r>
    </w:p>
    <w:p w:rsidR="1C7141C8" w:rsidP="00F82B0D" w:rsidRDefault="1C7141C8" w14:paraId="6FC4A941" w14:textId="60BCE4B1">
      <w:pPr>
        <w:pStyle w:val="ListParagraph"/>
        <w:numPr>
          <w:ilvl w:val="0"/>
          <w:numId w:val="4"/>
        </w:numPr>
        <w:spacing w:before="240" w:after="240"/>
        <w:rPr>
          <w:rFonts w:eastAsia="Exo 2" w:cs="Exo 2"/>
        </w:rPr>
      </w:pPr>
      <w:r w:rsidRPr="3DD81FD3">
        <w:rPr>
          <w:rFonts w:eastAsia="Exo 2" w:cs="Exo 2"/>
        </w:rPr>
        <w:t xml:space="preserve">Implement </w:t>
      </w:r>
      <w:r w:rsidRPr="3DD81FD3">
        <w:rPr>
          <w:rFonts w:eastAsia="Exo 2" w:cs="Exo 2"/>
          <w:b/>
          <w:bCs/>
        </w:rPr>
        <w:t>traceability services</w:t>
      </w:r>
      <w:r w:rsidRPr="3DD81FD3">
        <w:rPr>
          <w:rFonts w:eastAsia="Exo 2" w:cs="Exo 2"/>
        </w:rPr>
        <w:t xml:space="preserve"> capable of linking upstream supplier data with downstream product-level reporting.</w:t>
      </w:r>
    </w:p>
    <w:p w:rsidR="1C7141C8" w:rsidP="00F82B0D" w:rsidRDefault="1C7141C8" w14:paraId="59D30C6A" w14:textId="339E7B13">
      <w:pPr>
        <w:pStyle w:val="ListParagraph"/>
        <w:numPr>
          <w:ilvl w:val="0"/>
          <w:numId w:val="4"/>
        </w:numPr>
        <w:spacing w:before="240" w:after="240"/>
        <w:rPr>
          <w:rFonts w:eastAsia="Exo 2" w:cs="Exo 2"/>
        </w:rPr>
      </w:pPr>
      <w:r w:rsidRPr="3DD81FD3">
        <w:rPr>
          <w:rFonts w:eastAsia="Exo 2" w:cs="Exo 2"/>
        </w:rPr>
        <w:t xml:space="preserve">Guarantee </w:t>
      </w:r>
      <w:r w:rsidRPr="3DD81FD3">
        <w:rPr>
          <w:rFonts w:eastAsia="Exo 2" w:cs="Exo 2"/>
          <w:b/>
          <w:bCs/>
        </w:rPr>
        <w:t>data sovereignty and security</w:t>
      </w:r>
      <w:r w:rsidRPr="3DD81FD3">
        <w:rPr>
          <w:rFonts w:eastAsia="Exo 2" w:cs="Exo 2"/>
        </w:rPr>
        <w:t>, with clear access control, GDPR compliance, and partner-controlled data sharing.</w:t>
      </w:r>
    </w:p>
    <w:p w:rsidR="1C7141C8" w:rsidP="00E91B45" w:rsidRDefault="1C7141C8" w14:paraId="0AAB5727" w14:textId="22882503">
      <w:pPr>
        <w:spacing w:before="240" w:after="240"/>
        <w:rPr>
          <w:rFonts w:eastAsia="Exo 2" w:cs="Exo 2"/>
          <w:b/>
          <w:bCs/>
        </w:rPr>
      </w:pPr>
      <w:r w:rsidRPr="3DD81FD3">
        <w:rPr>
          <w:rFonts w:eastAsia="Exo 2" w:cs="Exo 2"/>
          <w:b/>
          <w:bCs/>
        </w:rPr>
        <w:t>Societal requirements:</w:t>
      </w:r>
    </w:p>
    <w:p w:rsidR="1C7141C8" w:rsidP="00F82B0D" w:rsidRDefault="1C7141C8" w14:paraId="6C9508C7" w14:textId="1DEFFEB9">
      <w:pPr>
        <w:pStyle w:val="ListParagraph"/>
        <w:numPr>
          <w:ilvl w:val="0"/>
          <w:numId w:val="3"/>
        </w:numPr>
        <w:spacing w:before="240" w:after="240"/>
        <w:rPr>
          <w:rFonts w:eastAsia="Exo 2" w:cs="Exo 2"/>
        </w:rPr>
      </w:pPr>
      <w:r w:rsidRPr="3DD81FD3">
        <w:rPr>
          <w:rFonts w:eastAsia="Exo 2" w:cs="Exo 2"/>
        </w:rPr>
        <w:t xml:space="preserve">Enhance </w:t>
      </w:r>
      <w:r w:rsidRPr="3DD81FD3">
        <w:rPr>
          <w:rFonts w:eastAsia="Exo 2" w:cs="Exo 2"/>
          <w:b/>
          <w:bCs/>
        </w:rPr>
        <w:t>transparency and consumer trust</w:t>
      </w:r>
      <w:r w:rsidRPr="3DD81FD3">
        <w:rPr>
          <w:rFonts w:eastAsia="Exo 2" w:cs="Exo 2"/>
        </w:rPr>
        <w:t xml:space="preserve"> by integrating sustainability and circularity indicators into DPPs.</w:t>
      </w:r>
    </w:p>
    <w:p w:rsidR="1C7141C8" w:rsidP="00F82B0D" w:rsidRDefault="1C7141C8" w14:paraId="0F871EED" w14:textId="15A3A12B">
      <w:pPr>
        <w:pStyle w:val="ListParagraph"/>
        <w:numPr>
          <w:ilvl w:val="0"/>
          <w:numId w:val="3"/>
        </w:numPr>
        <w:spacing w:before="240" w:after="240"/>
        <w:rPr>
          <w:rFonts w:eastAsia="Exo 2" w:cs="Exo 2"/>
        </w:rPr>
      </w:pPr>
      <w:r w:rsidRPr="3DD81FD3">
        <w:rPr>
          <w:rFonts w:eastAsia="Exo 2" w:cs="Exo 2"/>
        </w:rPr>
        <w:t xml:space="preserve">Facilitate </w:t>
      </w:r>
      <w:r w:rsidRPr="3DD81FD3">
        <w:rPr>
          <w:rFonts w:eastAsia="Exo 2" w:cs="Exo 2"/>
          <w:b/>
          <w:bCs/>
        </w:rPr>
        <w:t>stakeholder engagement and co-creation</w:t>
      </w:r>
      <w:r w:rsidRPr="3DD81FD3">
        <w:rPr>
          <w:rFonts w:eastAsia="Exo 2" w:cs="Exo 2"/>
        </w:rPr>
        <w:t xml:space="preserve"> across pilots, ensuring that technical solutions remain user-driven and context-specific.</w:t>
      </w:r>
    </w:p>
    <w:p w:rsidR="1C7141C8" w:rsidP="00F82B0D" w:rsidRDefault="1C7141C8" w14:paraId="705748FB" w14:textId="1DBD4182">
      <w:pPr>
        <w:pStyle w:val="ListParagraph"/>
        <w:numPr>
          <w:ilvl w:val="0"/>
          <w:numId w:val="3"/>
        </w:numPr>
        <w:spacing w:before="240" w:after="240"/>
        <w:rPr>
          <w:rFonts w:eastAsia="Exo 2" w:cs="Exo 2"/>
        </w:rPr>
      </w:pPr>
      <w:r w:rsidRPr="3DD81FD3">
        <w:rPr>
          <w:rFonts w:eastAsia="Exo 2" w:cs="Exo 2"/>
        </w:rPr>
        <w:t xml:space="preserve">Support </w:t>
      </w:r>
      <w:r w:rsidRPr="3DD81FD3">
        <w:rPr>
          <w:rFonts w:eastAsia="Exo 2" w:cs="Exo 2"/>
          <w:b/>
          <w:bCs/>
        </w:rPr>
        <w:t>regulatory compliance</w:t>
      </w:r>
      <w:r w:rsidRPr="3DD81FD3">
        <w:rPr>
          <w:rFonts w:eastAsia="Exo 2" w:cs="Exo 2"/>
        </w:rPr>
        <w:t xml:space="preserve"> with ESPR, Green Deal, and food/environmental safety frameworks.</w:t>
      </w:r>
    </w:p>
    <w:p w:rsidR="1C7141C8" w:rsidP="00F82B0D" w:rsidRDefault="1C7141C8" w14:paraId="64BD20CA" w14:textId="204FDAA1">
      <w:pPr>
        <w:pStyle w:val="ListParagraph"/>
        <w:numPr>
          <w:ilvl w:val="0"/>
          <w:numId w:val="3"/>
        </w:numPr>
        <w:spacing w:before="240" w:after="240"/>
        <w:rPr>
          <w:rFonts w:eastAsia="Exo 2" w:cs="Exo 2"/>
        </w:rPr>
      </w:pPr>
      <w:r w:rsidRPr="3DD81FD3">
        <w:rPr>
          <w:rFonts w:eastAsia="Exo 2" w:cs="Exo 2"/>
        </w:rPr>
        <w:t xml:space="preserve">Promote </w:t>
      </w:r>
      <w:r w:rsidRPr="3DD81FD3">
        <w:rPr>
          <w:rFonts w:eastAsia="Exo 2" w:cs="Exo 2"/>
          <w:b/>
          <w:bCs/>
        </w:rPr>
        <w:t>acceptance of digital tools</w:t>
      </w:r>
      <w:r w:rsidRPr="3DD81FD3">
        <w:rPr>
          <w:rFonts w:eastAsia="Exo 2" w:cs="Exo 2"/>
        </w:rPr>
        <w:t xml:space="preserve"> among industrial partners with user-friendly interfaces and onboarding workflows.</w:t>
      </w:r>
    </w:p>
    <w:p w:rsidR="1C7141C8" w:rsidP="00F82B0D" w:rsidRDefault="1C7141C8" w14:paraId="4B801C7C" w14:textId="40192188">
      <w:pPr>
        <w:pStyle w:val="ListParagraph"/>
        <w:numPr>
          <w:ilvl w:val="0"/>
          <w:numId w:val="3"/>
        </w:numPr>
        <w:spacing w:before="240" w:after="240"/>
        <w:rPr>
          <w:rFonts w:eastAsia="Exo 2" w:cs="Exo 2"/>
        </w:rPr>
      </w:pPr>
      <w:r w:rsidRPr="3DD81FD3">
        <w:rPr>
          <w:rFonts w:eastAsia="Exo 2" w:cs="Exo 2"/>
        </w:rPr>
        <w:t xml:space="preserve">Consider </w:t>
      </w:r>
      <w:r w:rsidRPr="3DD81FD3">
        <w:rPr>
          <w:rFonts w:eastAsia="Exo 2" w:cs="Exo 2"/>
          <w:b/>
          <w:bCs/>
        </w:rPr>
        <w:t>ethical aspects of data sharing</w:t>
      </w:r>
      <w:r w:rsidRPr="3DD81FD3">
        <w:rPr>
          <w:rFonts w:eastAsia="Exo 2" w:cs="Exo 2"/>
        </w:rPr>
        <w:t>, ensuring fair treatment of small suppliers and emerging companies in the bioeconomy.</w:t>
      </w:r>
    </w:p>
    <w:p w:rsidR="00FF7A7C" w:rsidP="1CB58571" w:rsidRDefault="2569BA35" w14:paraId="330931B6" w14:textId="26E828DF">
      <w:pPr>
        <w:spacing w:before="240" w:after="240"/>
        <w:rPr>
          <w:rFonts w:eastAsia="Exo 2" w:cs="Exo 2"/>
        </w:rPr>
      </w:pPr>
      <w:r w:rsidRPr="1CB58571">
        <w:rPr>
          <w:rFonts w:eastAsia="Exo 2" w:cs="Exo 2"/>
        </w:rPr>
        <w:t>Together, these insights provide a robust foundation for the specification of functional and non-functional requirements in T2.2 and T2.3, ensuring that the bi0SpaCE ecosystem will be both technically sound and societally relevant.</w:t>
      </w:r>
    </w:p>
    <w:p w:rsidR="00FF7A7C" w:rsidRDefault="00FF7A7C" w14:paraId="3374C775" w14:textId="77777777">
      <w:pPr>
        <w:jc w:val="left"/>
        <w:rPr>
          <w:rFonts w:eastAsia="Exo 2" w:cs="Exo 2"/>
        </w:rPr>
      </w:pPr>
      <w:r>
        <w:rPr>
          <w:rFonts w:eastAsia="Exo 2" w:cs="Exo 2"/>
        </w:rPr>
        <w:br w:type="page"/>
      </w:r>
    </w:p>
    <w:p w:rsidRPr="00ED7267" w:rsidR="00472F3E" w:rsidP="20BA74F0" w:rsidRDefault="00472F3E" w14:paraId="4BDB8261" w14:textId="1B0CE8D6">
      <w:pPr>
        <w:pStyle w:val="Heading3"/>
        <w:numPr>
          <w:ilvl w:val="0"/>
          <w:numId w:val="0"/>
        </w:numPr>
        <w:ind w:left="720" w:hanging="720"/>
        <w:rPr>
          <w:rFonts w:hint="eastAsia"/>
        </w:rPr>
      </w:pPr>
      <w:bookmarkStart w:name="_Toc691516425" w:id="109"/>
      <w:bookmarkStart w:name="_Toc209451839" w:id="110"/>
      <w:r>
        <w:t>Appendices</w:t>
      </w:r>
      <w:bookmarkEnd w:id="109"/>
      <w:bookmarkEnd w:id="110"/>
    </w:p>
    <w:p w:rsidRPr="00ED7267" w:rsidR="00472F3E" w:rsidP="00F82B0D" w:rsidRDefault="00472F3E" w14:paraId="3F25AED6" w14:textId="74265068">
      <w:pPr>
        <w:numPr>
          <w:ilvl w:val="0"/>
          <w:numId w:val="19"/>
        </w:numPr>
        <w:spacing w:before="100" w:beforeAutospacing="1" w:after="100" w:afterAutospacing="1"/>
        <w:rPr>
          <w:rFonts w:hint="eastAsia" w:eastAsiaTheme="majorEastAsia" w:cstheme="majorBidi"/>
          <w:color w:val="2D416A" w:themeColor="accent1"/>
          <w:lang w:eastAsia="es-ES"/>
        </w:rPr>
      </w:pPr>
      <w:r w:rsidRPr="00ED7267">
        <w:rPr>
          <w:rFonts w:eastAsiaTheme="majorEastAsia" w:cstheme="majorBidi"/>
          <w:color w:val="2D416A" w:themeColor="accent1"/>
          <w:lang w:eastAsia="es-ES"/>
        </w:rPr>
        <w:t>A. Data collection templates and questionnaires</w:t>
      </w:r>
    </w:p>
    <w:p w:rsidRPr="00ED7267" w:rsidR="00680AA1" w:rsidRDefault="6310DC19" w14:paraId="3C4ECFD3" w14:textId="77777777">
      <w:pPr>
        <w:spacing w:beforeAutospacing="1" w:afterAutospacing="1"/>
      </w:pPr>
      <w:r>
        <w:t>This appendix includes a description of the main templates and questionnaires used for data collection from the pilot partners during Task T2.1. These templates ensured consistency and completeness across diverse industrial contexts.</w:t>
      </w:r>
    </w:p>
    <w:p w:rsidRPr="00ED7267" w:rsidR="00DB1808" w:rsidP="006B100D" w:rsidRDefault="00680AA1" w14:paraId="14A28F51" w14:textId="77777777">
      <w:pPr>
        <w:spacing w:before="100" w:beforeAutospacing="1" w:after="100" w:afterAutospacing="1"/>
        <w:rPr>
          <w:bCs/>
        </w:rPr>
      </w:pPr>
      <w:r w:rsidRPr="00ED7267">
        <w:rPr>
          <w:bCs/>
        </w:rPr>
        <w:t>Main data collection template structure:</w:t>
      </w:r>
    </w:p>
    <w:p w:rsidRPr="00ED7267" w:rsidR="00DB1808" w:rsidP="1CB58571" w:rsidRDefault="00827FB5" w14:paraId="2D19A75E" w14:textId="77777777">
      <w:pPr>
        <w:keepNext/>
        <w:spacing w:before="100" w:beforeAutospacing="1" w:after="100" w:afterAutospacing="1"/>
        <w:jc w:val="center"/>
      </w:pPr>
      <w:r>
        <w:br/>
      </w:r>
      <w:r w:rsidR="44E9C9AD">
        <w:rPr>
          <w:noProof/>
        </w:rPr>
        <w:drawing>
          <wp:inline distT="0" distB="0" distL="0" distR="0" wp14:anchorId="2592A3FD" wp14:editId="0EB2092B">
            <wp:extent cx="6120130" cy="6495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6495415"/>
                    </a:xfrm>
                    <a:prstGeom prst="rect">
                      <a:avLst/>
                    </a:prstGeom>
                  </pic:spPr>
                </pic:pic>
              </a:graphicData>
            </a:graphic>
          </wp:inline>
        </w:drawing>
      </w:r>
    </w:p>
    <w:p w:rsidRPr="00ED7267" w:rsidR="00762EED" w:rsidP="1CB58571" w:rsidRDefault="572AAAA4" w14:paraId="6654B8B5" w14:textId="06E60668">
      <w:pPr>
        <w:pStyle w:val="Caption"/>
        <w:spacing w:before="100" w:beforeAutospacing="1" w:after="100" w:afterAutospacing="1"/>
        <w:rPr>
          <w:rFonts w:eastAsia="Exo 2" w:cs="Exo 2"/>
          <w:sz w:val="22"/>
          <w:szCs w:val="22"/>
        </w:rPr>
      </w:pPr>
      <w:bookmarkStart w:name="_Toc209445235" w:id="111"/>
      <w:r>
        <w:t xml:space="preserve">Figure </w:t>
      </w:r>
      <w:r w:rsidR="3A447B15">
        <w:fldChar w:fldCharType="begin"/>
      </w:r>
      <w:r w:rsidR="3A447B15">
        <w:instrText xml:space="preserve"> SEQ Figure \* ARABIC </w:instrText>
      </w:r>
      <w:r w:rsidR="3A447B15">
        <w:fldChar w:fldCharType="separate"/>
      </w:r>
      <w:r w:rsidR="00FF7A7C">
        <w:rPr>
          <w:noProof/>
        </w:rPr>
        <w:t>3</w:t>
      </w:r>
      <w:r w:rsidR="3A447B15">
        <w:fldChar w:fldCharType="end"/>
      </w:r>
      <w:r>
        <w:t>: Pilot Data Collection Template structure</w:t>
      </w:r>
      <w:bookmarkEnd w:id="111"/>
    </w:p>
    <w:p w:rsidR="00FF7A7C" w:rsidP="00FF7A7C" w:rsidRDefault="47CC2898" w14:paraId="744244F2" w14:textId="77777777">
      <w:pPr>
        <w:pStyle w:val="Caption"/>
        <w:spacing w:before="100" w:beforeAutospacing="1" w:after="100" w:afterAutospacing="1"/>
        <w:jc w:val="left"/>
        <w:rPr>
          <w:rFonts w:eastAsia="Exo 2" w:cs="Exo 2"/>
          <w:i/>
          <w:sz w:val="24"/>
          <w:szCs w:val="24"/>
        </w:rPr>
      </w:pPr>
      <w:r w:rsidRPr="3DD81FD3">
        <w:rPr>
          <w:rFonts w:eastAsia="Exo 2" w:cs="Exo 2"/>
          <w:sz w:val="22"/>
          <w:szCs w:val="22"/>
        </w:rPr>
        <w:t>A.1. Data collection templates and questionnaires</w:t>
      </w:r>
      <w:r w:rsidRPr="3DD81FD3" w:rsidR="51E6A395">
        <w:rPr>
          <w:rFonts w:eastAsia="Exo 2" w:cs="Exo 2"/>
          <w:sz w:val="22"/>
          <w:szCs w:val="22"/>
        </w:rPr>
        <w:t xml:space="preserve">. </w:t>
      </w:r>
      <w:r w:rsidRPr="222AC4A7">
        <w:rPr>
          <w:rFonts w:eastAsia="Exo 2" w:cs="Exo 2"/>
          <w:sz w:val="22"/>
          <w:szCs w:val="22"/>
        </w:rPr>
        <w:t>F</w:t>
      </w:r>
      <w:r w:rsidRPr="222AC4A7" w:rsidR="2FE05192">
        <w:rPr>
          <w:rFonts w:eastAsia="Exo 2" w:cs="Exo 2"/>
          <w:sz w:val="22"/>
          <w:szCs w:val="22"/>
        </w:rPr>
        <w:t>iskeby</w:t>
      </w:r>
      <w:r w:rsidRPr="222AC4A7" w:rsidR="23925C9A">
        <w:rPr>
          <w:rFonts w:eastAsia="Exo 2" w:cs="Exo 2"/>
          <w:sz w:val="22"/>
          <w:szCs w:val="22"/>
        </w:rPr>
        <w:t>.</w:t>
      </w:r>
      <w:r>
        <w:br/>
      </w:r>
    </w:p>
    <w:p w:rsidRPr="00ED7267" w:rsidR="00762EED" w:rsidP="00FF7A7C" w:rsidRDefault="7F0595B1" w14:paraId="2372AECC" w14:textId="7BCCA0D0">
      <w:pPr>
        <w:pStyle w:val="Caption"/>
        <w:spacing w:before="100" w:beforeAutospacing="1" w:after="100" w:afterAutospacing="1"/>
        <w:jc w:val="left"/>
        <w:rPr>
          <w:rFonts w:eastAsia="Exo 2" w:cs="Exo 2"/>
          <w:sz w:val="24"/>
          <w:szCs w:val="24"/>
        </w:rPr>
      </w:pPr>
      <w:r w:rsidRPr="0ED78ADF">
        <w:rPr>
          <w:rFonts w:eastAsia="Exo 2" w:cs="Exo 2"/>
          <w:i/>
          <w:sz w:val="24"/>
          <w:szCs w:val="24"/>
        </w:rPr>
        <w:t>1. General Information</w:t>
      </w:r>
      <w:r w:rsidRPr="0ED78ADF">
        <w:rPr>
          <w:rFonts w:eastAsia="Exo 2" w:cs="Exo 2"/>
          <w:sz w:val="24"/>
          <w:szCs w:val="24"/>
        </w:rPr>
        <w:t xml:space="preserve"> </w:t>
      </w:r>
    </w:p>
    <w:p w:rsidRPr="00ED7267" w:rsidR="00762EED" w:rsidP="1F761DD5" w:rsidRDefault="7F0595B1" w14:paraId="31E19A5C" w14:textId="2CA7148C">
      <w:pPr>
        <w:pStyle w:val="ListParagraph"/>
        <w:spacing w:after="0" w:line="257" w:lineRule="auto"/>
        <w:jc w:val="left"/>
        <w:rPr>
          <w:rFonts w:eastAsia="Exo 2" w:cs="Exo 2"/>
        </w:rPr>
      </w:pPr>
      <w:r w:rsidRPr="2DFCA607">
        <w:rPr>
          <w:rFonts w:eastAsia="Exo 2" w:cs="Exo 2"/>
          <w:b/>
          <w:bCs/>
          <w:i/>
          <w:iCs/>
        </w:rPr>
        <w:t xml:space="preserve">Pilot Name: </w:t>
      </w:r>
      <w:r w:rsidRPr="2DFCA607">
        <w:rPr>
          <w:rFonts w:eastAsia="Exo 2" w:cs="Exo 2"/>
          <w:i/>
          <w:iCs/>
        </w:rPr>
        <w:t>Fiskeby Board AB</w:t>
      </w:r>
      <w:r w:rsidRPr="2DFCA607">
        <w:rPr>
          <w:rFonts w:eastAsia="Exo 2" w:cs="Exo 2"/>
        </w:rPr>
        <w:t xml:space="preserve"> </w:t>
      </w:r>
    </w:p>
    <w:p w:rsidRPr="00ED7267" w:rsidR="00762EED" w:rsidP="1F761DD5" w:rsidRDefault="7F0595B1" w14:paraId="13256CFD" w14:textId="0AF12E64">
      <w:pPr>
        <w:pStyle w:val="ListParagraph"/>
        <w:spacing w:after="0" w:line="257" w:lineRule="auto"/>
        <w:jc w:val="left"/>
        <w:rPr>
          <w:rFonts w:eastAsia="Exo 2" w:cs="Exo 2"/>
        </w:rPr>
      </w:pPr>
      <w:r w:rsidRPr="2DFCA607">
        <w:rPr>
          <w:rFonts w:eastAsia="Exo 2" w:cs="Exo 2"/>
          <w:b/>
          <w:bCs/>
          <w:i/>
          <w:iCs/>
        </w:rPr>
        <w:t xml:space="preserve">Organization Name: </w:t>
      </w:r>
      <w:r w:rsidRPr="2DFCA607">
        <w:rPr>
          <w:rFonts w:eastAsia="Exo 2" w:cs="Exo 2"/>
          <w:i/>
          <w:iCs/>
        </w:rPr>
        <w:t>Fiskeby Board AB</w:t>
      </w:r>
      <w:r w:rsidRPr="2DFCA607">
        <w:rPr>
          <w:rFonts w:eastAsia="Exo 2" w:cs="Exo 2"/>
        </w:rPr>
        <w:t xml:space="preserve"> </w:t>
      </w:r>
    </w:p>
    <w:p w:rsidRPr="00ED7267" w:rsidR="00762EED" w:rsidP="1F761DD5" w:rsidRDefault="7F0595B1" w14:paraId="47C27BEB" w14:textId="4C3B964D">
      <w:pPr>
        <w:pStyle w:val="ListParagraph"/>
        <w:spacing w:after="0" w:line="257" w:lineRule="auto"/>
        <w:jc w:val="left"/>
        <w:rPr>
          <w:rFonts w:eastAsia="Exo 2" w:cs="Exo 2"/>
        </w:rPr>
      </w:pPr>
      <w:r w:rsidRPr="2DFCA607">
        <w:rPr>
          <w:rFonts w:eastAsia="Exo 2" w:cs="Exo 2"/>
          <w:b/>
          <w:bCs/>
          <w:i/>
          <w:iCs/>
        </w:rPr>
        <w:t xml:space="preserve">Contact Person &amp; Role: </w:t>
      </w:r>
      <w:r w:rsidRPr="2DFCA607">
        <w:rPr>
          <w:rFonts w:eastAsia="Exo 2" w:cs="Exo 2"/>
          <w:i/>
          <w:iCs/>
        </w:rPr>
        <w:t>Emilie Rejmstad, Maria Pennsäter- Norman, Markus Öjebo</w:t>
      </w:r>
      <w:r w:rsidRPr="2DFCA607">
        <w:rPr>
          <w:rFonts w:eastAsia="Exo 2" w:cs="Exo 2"/>
        </w:rPr>
        <w:t xml:space="preserve"> </w:t>
      </w:r>
    </w:p>
    <w:p w:rsidRPr="00ED7267" w:rsidR="00762EED" w:rsidP="1F761DD5" w:rsidRDefault="7F0595B1" w14:paraId="6DB4D46E" w14:textId="59CFC1AD">
      <w:pPr>
        <w:pStyle w:val="ListParagraph"/>
        <w:spacing w:after="0" w:line="257" w:lineRule="auto"/>
        <w:jc w:val="left"/>
        <w:rPr>
          <w:rFonts w:eastAsia="Exo 2" w:cs="Exo 2"/>
        </w:rPr>
      </w:pPr>
      <w:r w:rsidRPr="2DFCA607">
        <w:rPr>
          <w:rFonts w:eastAsia="Exo 2" w:cs="Exo 2"/>
          <w:b/>
          <w:bCs/>
          <w:i/>
          <w:iCs/>
        </w:rPr>
        <w:t xml:space="preserve">Date of Submission: </w:t>
      </w:r>
      <w:r w:rsidRPr="2DFCA607">
        <w:rPr>
          <w:rFonts w:eastAsia="Exo 2" w:cs="Exo 2"/>
          <w:i/>
          <w:iCs/>
        </w:rPr>
        <w:t>2025-03-06</w:t>
      </w:r>
      <w:r w:rsidRPr="2DFCA607">
        <w:rPr>
          <w:rFonts w:eastAsia="Exo 2" w:cs="Exo 2"/>
        </w:rPr>
        <w:t xml:space="preserve"> </w:t>
      </w:r>
    </w:p>
    <w:p w:rsidRPr="00ED7267" w:rsidR="00762EED" w:rsidP="2DFCA607" w:rsidRDefault="7F0595B1" w14:paraId="472ADBF7" w14:textId="49D756BB">
      <w:pPr>
        <w:pStyle w:val="ListParagraph"/>
        <w:spacing w:after="160" w:line="257" w:lineRule="auto"/>
        <w:jc w:val="left"/>
        <w:rPr>
          <w:rFonts w:eastAsia="Exo 2" w:cs="Exo 2"/>
        </w:rPr>
      </w:pPr>
      <w:r w:rsidRPr="2DFCA607">
        <w:rPr>
          <w:rFonts w:eastAsia="Exo 2" w:cs="Exo 2"/>
        </w:rPr>
        <w:t xml:space="preserve"> </w:t>
      </w:r>
    </w:p>
    <w:p w:rsidRPr="00ED7267" w:rsidR="00762EED" w:rsidP="19C590E7" w:rsidRDefault="7F0595B1" w14:paraId="0B5F93A0" w14:textId="43406D99">
      <w:pPr>
        <w:spacing w:after="160" w:line="257" w:lineRule="auto"/>
        <w:jc w:val="left"/>
        <w:rPr>
          <w:rFonts w:eastAsia="Exo 2" w:cs="Exo 2"/>
          <w:sz w:val="24"/>
          <w:szCs w:val="24"/>
        </w:rPr>
      </w:pPr>
      <w:r w:rsidRPr="0ED78ADF">
        <w:rPr>
          <w:rFonts w:eastAsia="Exo 2" w:cs="Exo 2"/>
          <w:b/>
          <w:i/>
          <w:sz w:val="24"/>
          <w:szCs w:val="24"/>
        </w:rPr>
        <w:t>2. Current State of Operations ("As-Is" Analysis)</w:t>
      </w:r>
      <w:r w:rsidRPr="0ED78ADF">
        <w:rPr>
          <w:rFonts w:eastAsia="Exo 2" w:cs="Exo 2"/>
          <w:sz w:val="24"/>
          <w:szCs w:val="24"/>
        </w:rPr>
        <w:t xml:space="preserve"> </w:t>
      </w:r>
    </w:p>
    <w:p w:rsidRPr="00ED7267" w:rsidR="00762EED" w:rsidP="1F761DD5" w:rsidRDefault="7F0595B1" w14:paraId="26686344" w14:textId="60328154">
      <w:pPr>
        <w:pStyle w:val="ListParagraph"/>
        <w:spacing w:after="0" w:line="257" w:lineRule="auto"/>
        <w:jc w:val="left"/>
        <w:rPr>
          <w:rFonts w:eastAsia="Exo 2" w:cs="Exo 2"/>
        </w:rPr>
      </w:pPr>
      <w:r w:rsidRPr="1F761DD5">
        <w:rPr>
          <w:rFonts w:eastAsia="Exo 2" w:cs="Exo 2"/>
          <w:b/>
          <w:bCs/>
          <w:i/>
          <w:iCs/>
        </w:rPr>
        <w:t>Describe your current industrial processes and operations related to circularity and sustainability.</w:t>
      </w:r>
      <w:r w:rsidRPr="1F761DD5">
        <w:rPr>
          <w:rFonts w:eastAsia="Exo 2" w:cs="Exo 2"/>
        </w:rPr>
        <w:t xml:space="preserve"> </w:t>
      </w:r>
      <w:r>
        <w:br/>
      </w:r>
      <w:r w:rsidRPr="1F761DD5">
        <w:rPr>
          <w:rFonts w:eastAsia="Exo 2" w:cs="Exo 2"/>
        </w:rPr>
        <w:t xml:space="preserve"> </w:t>
      </w:r>
      <w:r w:rsidRPr="1F761DD5">
        <w:rPr>
          <w:rFonts w:eastAsia="Exo 2" w:cs="Exo 2"/>
          <w:i/>
          <w:iCs/>
        </w:rPr>
        <w:t>(E.g., raw material sourcing, production steps, waste management, recycling, etc.)</w:t>
      </w:r>
      <w:r w:rsidRPr="1F761DD5">
        <w:rPr>
          <w:rFonts w:eastAsia="Exo 2" w:cs="Exo 2"/>
        </w:rPr>
        <w:t xml:space="preserve"> </w:t>
      </w:r>
    </w:p>
    <w:p w:rsidRPr="00ED7267" w:rsidR="00762EED" w:rsidP="19C590E7" w:rsidRDefault="7F0595B1" w14:paraId="652C0C55" w14:textId="0482F07D">
      <w:pPr>
        <w:spacing w:after="160" w:line="257" w:lineRule="auto"/>
        <w:ind w:left="708"/>
        <w:jc w:val="left"/>
        <w:rPr>
          <w:rFonts w:eastAsia="Exo 2" w:cs="Exo 2"/>
        </w:rPr>
      </w:pPr>
      <w:r w:rsidRPr="0ED78ADF">
        <w:rPr>
          <w:rFonts w:eastAsia="Exo 2" w:cs="Exo 2"/>
          <w:i/>
        </w:rPr>
        <w:t xml:space="preserve">Fiskeby operates a 100% recycled board mill, using only recovered cellulose </w:t>
      </w:r>
      <w:proofErr w:type="spellStart"/>
      <w:r w:rsidRPr="0ED78ADF">
        <w:rPr>
          <w:rFonts w:eastAsia="Exo 2" w:cs="Exo 2"/>
          <w:i/>
        </w:rPr>
        <w:t>fibers</w:t>
      </w:r>
      <w:proofErr w:type="spellEnd"/>
      <w:r w:rsidRPr="0ED78ADF">
        <w:rPr>
          <w:rFonts w:eastAsia="Exo 2" w:cs="Exo 2"/>
          <w:i/>
        </w:rPr>
        <w:t>.</w:t>
      </w:r>
      <w:r w:rsidRPr="0ED78ADF">
        <w:rPr>
          <w:rFonts w:eastAsia="Exo 2" w:cs="Exo 2"/>
        </w:rPr>
        <w:t xml:space="preserve"> </w:t>
      </w:r>
    </w:p>
    <w:p w:rsidRPr="00ED7267" w:rsidR="00762EED" w:rsidP="19C590E7" w:rsidRDefault="7F0595B1" w14:paraId="6D61410B" w14:textId="775EE711">
      <w:pPr>
        <w:spacing w:after="160" w:line="257" w:lineRule="auto"/>
        <w:ind w:left="708"/>
        <w:jc w:val="left"/>
        <w:rPr>
          <w:rFonts w:eastAsia="Exo 2" w:cs="Exo 2"/>
        </w:rPr>
      </w:pPr>
      <w:r w:rsidRPr="0ED78ADF">
        <w:rPr>
          <w:rFonts w:eastAsia="Exo 2" w:cs="Exo 2"/>
          <w:i/>
        </w:rPr>
        <w:t>Raw material: Appr. 600 t/day (60% mixed household waste, 25-30% converter/industrial waste, 10% UBC, 0-5% corrugated boards (from malls).</w:t>
      </w:r>
      <w:r w:rsidRPr="0ED78ADF">
        <w:rPr>
          <w:rFonts w:eastAsia="Exo 2" w:cs="Exo 2"/>
        </w:rPr>
        <w:t xml:space="preserve"> </w:t>
      </w:r>
    </w:p>
    <w:p w:rsidRPr="00ED7267" w:rsidR="00762EED" w:rsidP="19C590E7" w:rsidRDefault="7F0595B1" w14:paraId="379ADD0D" w14:textId="6A68A28A">
      <w:pPr>
        <w:spacing w:after="160" w:line="257" w:lineRule="auto"/>
        <w:ind w:left="708"/>
        <w:jc w:val="left"/>
        <w:rPr>
          <w:rFonts w:eastAsia="Exo 2" w:cs="Exo 2"/>
        </w:rPr>
      </w:pPr>
      <w:r w:rsidRPr="0ED78ADF">
        <w:rPr>
          <w:rFonts w:eastAsia="Exo 2" w:cs="Exo 2"/>
          <w:i/>
        </w:rPr>
        <w:t>The main production process includes:</w:t>
      </w:r>
      <w:r w:rsidRPr="0ED78ADF">
        <w:rPr>
          <w:rFonts w:eastAsia="Exo 2" w:cs="Exo 2"/>
        </w:rPr>
        <w:t xml:space="preserve"> </w:t>
      </w:r>
    </w:p>
    <w:p w:rsidRPr="00ED7267" w:rsidR="00762EED" w:rsidP="19C590E7" w:rsidRDefault="7F0595B1" w14:paraId="0498A7EB" w14:textId="3082E4CC">
      <w:pPr>
        <w:spacing w:after="160" w:line="257" w:lineRule="auto"/>
        <w:ind w:left="708"/>
        <w:jc w:val="left"/>
        <w:rPr>
          <w:rFonts w:eastAsia="Exo 2" w:cs="Exo 2"/>
        </w:rPr>
      </w:pPr>
      <w:r w:rsidRPr="0ED78ADF">
        <w:rPr>
          <w:rFonts w:eastAsia="Exo 2" w:cs="Exo 2"/>
          <w:i/>
        </w:rPr>
        <w:t xml:space="preserve">Raw material processing through a drum pulper and batch pulpers. Cleaning and refining </w:t>
      </w:r>
      <w:proofErr w:type="spellStart"/>
      <w:r w:rsidRPr="0ED78ADF">
        <w:rPr>
          <w:rFonts w:eastAsia="Exo 2" w:cs="Exo 2"/>
          <w:i/>
        </w:rPr>
        <w:t>fibers</w:t>
      </w:r>
      <w:proofErr w:type="spellEnd"/>
      <w:r w:rsidRPr="0ED78ADF">
        <w:rPr>
          <w:rFonts w:eastAsia="Exo 2" w:cs="Exo 2"/>
          <w:i/>
        </w:rPr>
        <w:t>.</w:t>
      </w:r>
      <w:r w:rsidRPr="0ED78ADF">
        <w:rPr>
          <w:rFonts w:eastAsia="Exo 2" w:cs="Exo 2"/>
        </w:rPr>
        <w:t xml:space="preserve"> </w:t>
      </w:r>
    </w:p>
    <w:p w:rsidRPr="00ED7267" w:rsidR="00762EED" w:rsidP="19C590E7" w:rsidRDefault="7F0595B1" w14:paraId="28EC21EE" w14:textId="59C8F3E4">
      <w:pPr>
        <w:spacing w:after="160" w:line="257" w:lineRule="auto"/>
        <w:ind w:left="708"/>
        <w:jc w:val="left"/>
        <w:rPr>
          <w:rFonts w:eastAsia="Exo 2" w:cs="Exo 2"/>
        </w:rPr>
      </w:pPr>
      <w:r w:rsidRPr="0ED78ADF">
        <w:rPr>
          <w:rFonts w:eastAsia="Exo 2" w:cs="Exo 2"/>
          <w:i/>
        </w:rPr>
        <w:t>Forming, drying and coating in the board machine. Production 500t/day, 170.000 t/year</w:t>
      </w:r>
      <w:r w:rsidRPr="0ED78ADF">
        <w:rPr>
          <w:rFonts w:eastAsia="Exo 2" w:cs="Exo 2"/>
        </w:rPr>
        <w:t xml:space="preserve"> </w:t>
      </w:r>
    </w:p>
    <w:p w:rsidRPr="00ED7267" w:rsidR="00762EED" w:rsidP="19C590E7" w:rsidRDefault="7F0595B1" w14:paraId="53C89503" w14:textId="154045C0">
      <w:pPr>
        <w:spacing w:after="160" w:line="257" w:lineRule="auto"/>
        <w:ind w:left="708"/>
        <w:jc w:val="left"/>
        <w:rPr>
          <w:rFonts w:eastAsia="Exo 2" w:cs="Exo 2"/>
        </w:rPr>
      </w:pPr>
      <w:r w:rsidRPr="0ED78ADF">
        <w:rPr>
          <w:rFonts w:eastAsia="Exo 2" w:cs="Exo 2"/>
          <w:i/>
        </w:rPr>
        <w:t xml:space="preserve">Post-processing inhouse may </w:t>
      </w:r>
      <w:proofErr w:type="gramStart"/>
      <w:r w:rsidRPr="0ED78ADF">
        <w:rPr>
          <w:rFonts w:eastAsia="Exo 2" w:cs="Exo 2"/>
          <w:i/>
        </w:rPr>
        <w:t>include:</w:t>
      </w:r>
      <w:proofErr w:type="gramEnd"/>
      <w:r w:rsidRPr="0ED78ADF">
        <w:rPr>
          <w:rFonts w:eastAsia="Exo 2" w:cs="Exo 2"/>
          <w:i/>
        </w:rPr>
        <w:t xml:space="preserve"> Winding, PE-coating, sheeting, and packaging.</w:t>
      </w:r>
      <w:r w:rsidRPr="0ED78ADF">
        <w:rPr>
          <w:rFonts w:eastAsia="Exo 2" w:cs="Exo 2"/>
        </w:rPr>
        <w:t xml:space="preserve"> </w:t>
      </w:r>
    </w:p>
    <w:p w:rsidRPr="00ED7267" w:rsidR="00762EED" w:rsidP="19C590E7" w:rsidRDefault="7F0595B1" w14:paraId="6364B93C" w14:textId="5ECE4217">
      <w:pPr>
        <w:spacing w:after="160" w:line="257" w:lineRule="auto"/>
        <w:ind w:left="708"/>
        <w:jc w:val="left"/>
        <w:rPr>
          <w:rFonts w:eastAsia="Exo 2" w:cs="Exo 2"/>
        </w:rPr>
      </w:pPr>
      <w:r w:rsidRPr="0ED78ADF">
        <w:rPr>
          <w:rFonts w:eastAsia="Exo 2" w:cs="Exo 2"/>
          <w:i/>
        </w:rPr>
        <w:t>Future potential: Plastic recycling (poly-Al)</w:t>
      </w:r>
      <w:r w:rsidRPr="0ED78ADF">
        <w:rPr>
          <w:rFonts w:eastAsia="Exo 2" w:cs="Exo 2"/>
        </w:rPr>
        <w:t xml:space="preserve"> </w:t>
      </w:r>
    </w:p>
    <w:p w:rsidRPr="00ED7267" w:rsidR="00762EED" w:rsidP="19C590E7" w:rsidRDefault="7F0595B1" w14:paraId="50C1B15E" w14:textId="33E88C2C">
      <w:pPr>
        <w:spacing w:after="160" w:line="257" w:lineRule="auto"/>
        <w:ind w:left="708"/>
        <w:jc w:val="left"/>
        <w:rPr>
          <w:rFonts w:eastAsia="Exo 2" w:cs="Exo 2"/>
        </w:rPr>
      </w:pPr>
      <w:r w:rsidRPr="0ED78ADF">
        <w:rPr>
          <w:rFonts w:eastAsia="Exo 2" w:cs="Exo 2"/>
          <w:i/>
        </w:rPr>
        <w:t>Certified under ISO 9001 (quality), ISO 14001 (environment), ISO 50001 (energy), FSC, PEFC.</w:t>
      </w:r>
      <w:r w:rsidRPr="0ED78ADF">
        <w:rPr>
          <w:rFonts w:eastAsia="Exo 2" w:cs="Exo 2"/>
        </w:rPr>
        <w:t xml:space="preserve"> </w:t>
      </w:r>
    </w:p>
    <w:p w:rsidRPr="00ED7267" w:rsidR="00762EED" w:rsidP="19C590E7" w:rsidRDefault="7F0595B1" w14:paraId="2C354E86" w14:textId="5D61056E">
      <w:pPr>
        <w:spacing w:after="160" w:line="257" w:lineRule="auto"/>
        <w:ind w:left="708"/>
        <w:jc w:val="left"/>
        <w:rPr>
          <w:rFonts w:eastAsia="Exo 2" w:cs="Exo 2"/>
        </w:rPr>
      </w:pPr>
      <w:r w:rsidRPr="0ED78ADF">
        <w:rPr>
          <w:rFonts w:eastAsia="Exo 2" w:cs="Exo 2"/>
          <w:i/>
        </w:rPr>
        <w:t>Complies with environmental permits and aims to reduce water consumption (target: 9m³/ton for the whole group).</w:t>
      </w:r>
      <w:r w:rsidRPr="0ED78ADF">
        <w:rPr>
          <w:rFonts w:eastAsia="Exo 2" w:cs="Exo 2"/>
        </w:rPr>
        <w:t xml:space="preserve"> </w:t>
      </w:r>
    </w:p>
    <w:p w:rsidRPr="00ED7267" w:rsidR="00762EED" w:rsidP="19C590E7" w:rsidRDefault="7F0595B1" w14:paraId="12A08C41" w14:textId="10A91325">
      <w:pPr>
        <w:spacing w:after="160" w:line="257" w:lineRule="auto"/>
        <w:ind w:left="708"/>
        <w:jc w:val="left"/>
        <w:rPr>
          <w:rFonts w:eastAsia="Exo 2" w:cs="Exo 2"/>
        </w:rPr>
      </w:pPr>
      <w:r w:rsidRPr="0ED78ADF">
        <w:rPr>
          <w:rFonts w:eastAsia="Exo 2" w:cs="Exo 2"/>
          <w:i/>
        </w:rPr>
        <w:t>Possible in the long run</w:t>
      </w:r>
      <w:r w:rsidRPr="0ED78ADF">
        <w:rPr>
          <w:rFonts w:eastAsia="Exo 2" w:cs="Exo 2"/>
        </w:rPr>
        <w:t xml:space="preserve"> </w:t>
      </w:r>
    </w:p>
    <w:p w:rsidRPr="00ED7267" w:rsidR="00762EED" w:rsidP="19C590E7" w:rsidRDefault="7F0595B1" w14:paraId="2F78EA82" w14:textId="18606EEC">
      <w:pPr>
        <w:spacing w:after="160" w:line="257" w:lineRule="auto"/>
        <w:ind w:left="708"/>
        <w:jc w:val="left"/>
        <w:rPr>
          <w:rFonts w:eastAsia="Exo 2" w:cs="Exo 2"/>
        </w:rPr>
      </w:pPr>
      <w:r w:rsidRPr="0ED78ADF">
        <w:rPr>
          <w:rFonts w:eastAsia="Exo 2" w:cs="Exo 2"/>
          <w:i/>
        </w:rPr>
        <w:t>But several steps</w:t>
      </w:r>
      <w:r w:rsidRPr="0ED78ADF">
        <w:rPr>
          <w:rFonts w:eastAsia="Exo 2" w:cs="Exo 2"/>
        </w:rPr>
        <w:t xml:space="preserve"> </w:t>
      </w:r>
    </w:p>
    <w:p w:rsidRPr="00ED7267" w:rsidR="00762EED" w:rsidP="19C590E7" w:rsidRDefault="7F0595B1" w14:paraId="51C6DFF3" w14:textId="52740408">
      <w:pPr>
        <w:spacing w:after="160" w:line="257" w:lineRule="auto"/>
        <w:jc w:val="left"/>
        <w:rPr>
          <w:rFonts w:eastAsia="Exo 2" w:cs="Exo 2"/>
        </w:rPr>
      </w:pPr>
      <w:r w:rsidRPr="0ED78ADF">
        <w:rPr>
          <w:rFonts w:eastAsia="Exo 2" w:cs="Exo 2"/>
          <w:i/>
        </w:rPr>
        <w:t xml:space="preserve"> </w:t>
      </w:r>
      <w:r w:rsidRPr="0ED78ADF">
        <w:rPr>
          <w:rFonts w:eastAsia="Exo 2" w:cs="Exo 2"/>
        </w:rPr>
        <w:t xml:space="preserve"> </w:t>
      </w:r>
    </w:p>
    <w:p w:rsidRPr="00ED7267" w:rsidR="00762EED" w:rsidP="1F761DD5" w:rsidRDefault="7F0595B1" w14:paraId="271796AC" w14:textId="5385781D">
      <w:pPr>
        <w:pStyle w:val="ListParagraph"/>
        <w:spacing w:after="0" w:line="257" w:lineRule="auto"/>
        <w:jc w:val="left"/>
        <w:rPr>
          <w:rFonts w:eastAsia="Exo 2" w:cs="Exo 2"/>
        </w:rPr>
      </w:pPr>
      <w:r w:rsidRPr="1F761DD5">
        <w:rPr>
          <w:rFonts w:eastAsia="Exo 2" w:cs="Exo 2"/>
          <w:b/>
          <w:bCs/>
          <w:i/>
          <w:iCs/>
        </w:rPr>
        <w:t>What digital tools or technologies are currently in use?</w:t>
      </w:r>
      <w:r w:rsidRPr="1F761DD5">
        <w:rPr>
          <w:rFonts w:eastAsia="Exo 2" w:cs="Exo 2"/>
        </w:rPr>
        <w:t xml:space="preserve"> </w:t>
      </w:r>
      <w:r>
        <w:br/>
      </w:r>
      <w:r w:rsidRPr="1F761DD5">
        <w:rPr>
          <w:rFonts w:eastAsia="Exo 2" w:cs="Exo 2"/>
        </w:rPr>
        <w:t xml:space="preserve"> </w:t>
      </w:r>
      <w:r w:rsidRPr="1F761DD5">
        <w:rPr>
          <w:rFonts w:eastAsia="Exo 2" w:cs="Exo 2"/>
          <w:i/>
          <w:iCs/>
        </w:rPr>
        <w:t>(E.g., sensors, tracking systems, ERP, MES, DPP solutions, blockchain, etc.)</w:t>
      </w:r>
      <w:r w:rsidRPr="1F761DD5">
        <w:rPr>
          <w:rFonts w:eastAsia="Exo 2" w:cs="Exo 2"/>
        </w:rPr>
        <w:t xml:space="preserve"> </w:t>
      </w:r>
    </w:p>
    <w:p w:rsidRPr="00ED7267" w:rsidR="00762EED" w:rsidP="19C590E7" w:rsidRDefault="7F0595B1" w14:paraId="5D06EBC7" w14:textId="5EFDE31F">
      <w:pPr>
        <w:spacing w:after="160" w:line="257" w:lineRule="auto"/>
        <w:ind w:left="708"/>
        <w:jc w:val="left"/>
        <w:rPr>
          <w:rFonts w:eastAsia="Exo 2" w:cs="Exo 2"/>
        </w:rPr>
      </w:pPr>
      <w:r w:rsidRPr="0ED78ADF">
        <w:rPr>
          <w:rFonts w:eastAsia="Exo 2" w:cs="Exo 2"/>
          <w:i/>
        </w:rPr>
        <w:t>ABB Distributive Control System (DCS) connected to process stations and PLCs. Production data, possible export to Excel.</w:t>
      </w:r>
      <w:r w:rsidRPr="0ED78ADF">
        <w:rPr>
          <w:rFonts w:eastAsia="Exo 2" w:cs="Exo 2"/>
        </w:rPr>
        <w:t xml:space="preserve"> </w:t>
      </w:r>
    </w:p>
    <w:p w:rsidRPr="00ED7267" w:rsidR="00762EED" w:rsidP="19C590E7" w:rsidRDefault="7F0595B1" w14:paraId="424FEBC2" w14:textId="40CC5CCC">
      <w:pPr>
        <w:spacing w:after="160" w:line="257" w:lineRule="auto"/>
        <w:ind w:left="708"/>
        <w:jc w:val="left"/>
        <w:rPr>
          <w:rFonts w:eastAsia="Exo 2" w:cs="Exo 2"/>
        </w:rPr>
      </w:pPr>
      <w:r w:rsidRPr="0ED78ADF">
        <w:rPr>
          <w:rFonts w:eastAsia="Exo 2" w:cs="Exo 2"/>
          <w:i/>
        </w:rPr>
        <w:t xml:space="preserve">Production statistics &amp; OEE tracking: </w:t>
      </w:r>
      <w:proofErr w:type="spellStart"/>
      <w:r w:rsidRPr="0ED78ADF">
        <w:rPr>
          <w:rFonts w:eastAsia="Exo 2" w:cs="Exo 2"/>
          <w:i/>
        </w:rPr>
        <w:t>Greycon</w:t>
      </w:r>
      <w:proofErr w:type="spellEnd"/>
      <w:r w:rsidRPr="0ED78ADF">
        <w:rPr>
          <w:rFonts w:eastAsia="Exo 2" w:cs="Exo 2"/>
          <w:i/>
        </w:rPr>
        <w:t xml:space="preserve"> &amp; </w:t>
      </w:r>
      <w:proofErr w:type="spellStart"/>
      <w:r w:rsidRPr="0ED78ADF">
        <w:rPr>
          <w:rFonts w:eastAsia="Exo 2" w:cs="Exo 2"/>
          <w:i/>
        </w:rPr>
        <w:t>ProTAK</w:t>
      </w:r>
      <w:proofErr w:type="spellEnd"/>
      <w:r w:rsidRPr="0ED78ADF">
        <w:rPr>
          <w:rFonts w:eastAsia="Exo 2" w:cs="Exo 2"/>
          <w:i/>
        </w:rPr>
        <w:t xml:space="preserve"> (SQL Database).</w:t>
      </w:r>
      <w:r w:rsidRPr="0ED78ADF">
        <w:rPr>
          <w:rFonts w:eastAsia="Exo 2" w:cs="Exo 2"/>
        </w:rPr>
        <w:t xml:space="preserve"> </w:t>
      </w:r>
    </w:p>
    <w:p w:rsidRPr="00ED7267" w:rsidR="00762EED" w:rsidP="19C590E7" w:rsidRDefault="7F0595B1" w14:paraId="7BD97CF6" w14:textId="35FB8F00">
      <w:pPr>
        <w:spacing w:after="160" w:line="257" w:lineRule="auto"/>
        <w:ind w:left="708"/>
        <w:jc w:val="left"/>
        <w:rPr>
          <w:rFonts w:eastAsia="Exo 2" w:cs="Exo 2"/>
        </w:rPr>
      </w:pPr>
      <w:r w:rsidRPr="0ED78ADF">
        <w:rPr>
          <w:rFonts w:eastAsia="Exo 2" w:cs="Exo 2"/>
          <w:i/>
        </w:rPr>
        <w:t xml:space="preserve">Laboratory analyses: </w:t>
      </w:r>
      <w:proofErr w:type="spellStart"/>
      <w:r w:rsidRPr="0ED78ADF">
        <w:rPr>
          <w:rFonts w:eastAsia="Exo 2" w:cs="Exo 2"/>
          <w:i/>
        </w:rPr>
        <w:t>Effsys</w:t>
      </w:r>
      <w:proofErr w:type="spellEnd"/>
      <w:r w:rsidRPr="0ED78ADF">
        <w:rPr>
          <w:rFonts w:eastAsia="Exo 2" w:cs="Exo 2"/>
          <w:i/>
        </w:rPr>
        <w:t xml:space="preserve"> DL (SQL Database) &amp; Excel files.</w:t>
      </w:r>
      <w:r w:rsidRPr="0ED78ADF">
        <w:rPr>
          <w:rFonts w:eastAsia="Exo 2" w:cs="Exo 2"/>
        </w:rPr>
        <w:t xml:space="preserve"> </w:t>
      </w:r>
    </w:p>
    <w:p w:rsidRPr="00ED7267" w:rsidR="00762EED" w:rsidP="19C590E7" w:rsidRDefault="7F0595B1" w14:paraId="3F26B041" w14:textId="65ADA81C">
      <w:pPr>
        <w:spacing w:after="160" w:line="257" w:lineRule="auto"/>
        <w:ind w:left="708"/>
        <w:jc w:val="left"/>
        <w:rPr>
          <w:rFonts w:eastAsia="Exo 2" w:cs="Exo 2"/>
        </w:rPr>
      </w:pPr>
      <w:r w:rsidRPr="0ED78ADF">
        <w:rPr>
          <w:rFonts w:eastAsia="Exo 2" w:cs="Exo 2"/>
          <w:i/>
        </w:rPr>
        <w:t>All data traceable through timestamps.</w:t>
      </w:r>
      <w:r w:rsidRPr="0ED78ADF">
        <w:rPr>
          <w:rFonts w:eastAsia="Exo 2" w:cs="Exo 2"/>
        </w:rPr>
        <w:t xml:space="preserve"> </w:t>
      </w:r>
    </w:p>
    <w:p w:rsidRPr="00ED7267" w:rsidR="00762EED" w:rsidP="1F761DD5" w:rsidRDefault="7F0595B1" w14:paraId="1D333517" w14:textId="2D3FC574">
      <w:pPr>
        <w:pStyle w:val="ListParagraph"/>
        <w:spacing w:after="0" w:line="257" w:lineRule="auto"/>
        <w:jc w:val="left"/>
        <w:rPr>
          <w:rFonts w:eastAsia="Exo 2" w:cs="Exo 2"/>
        </w:rPr>
      </w:pPr>
      <w:r w:rsidRPr="1F761DD5">
        <w:rPr>
          <w:rFonts w:eastAsia="Exo 2" w:cs="Exo 2"/>
          <w:b/>
          <w:bCs/>
          <w:i/>
          <w:iCs/>
        </w:rPr>
        <w:t>Are you currently conducting any sustainability or circular economy assessments?</w:t>
      </w:r>
      <w:r w:rsidRPr="1F761DD5">
        <w:rPr>
          <w:rFonts w:eastAsia="Exo 2" w:cs="Exo 2"/>
        </w:rPr>
        <w:t xml:space="preserve"> </w:t>
      </w:r>
      <w:r>
        <w:br/>
      </w:r>
      <w:r w:rsidRPr="1F761DD5">
        <w:rPr>
          <w:rFonts w:eastAsia="Exo 2" w:cs="Exo 2"/>
        </w:rPr>
        <w:t xml:space="preserve"> </w:t>
      </w:r>
      <w:r w:rsidRPr="1F761DD5">
        <w:rPr>
          <w:rFonts w:eastAsia="Exo 2" w:cs="Exo 2"/>
          <w:i/>
          <w:iCs/>
        </w:rPr>
        <w:t>(If yes, describe methodologies, tools, or standards used, e.g., Life Cycle Assessment (LCA), Material Flow Analysis (MFA), Carbon Footprint tracking, etc.)</w:t>
      </w:r>
      <w:r w:rsidRPr="1F761DD5">
        <w:rPr>
          <w:rFonts w:eastAsia="Exo 2" w:cs="Exo 2"/>
        </w:rPr>
        <w:t xml:space="preserve"> </w:t>
      </w:r>
    </w:p>
    <w:p w:rsidRPr="00ED7267" w:rsidR="00762EED" w:rsidP="19C590E7" w:rsidRDefault="7F0595B1" w14:paraId="64C31210" w14:textId="5A57CFC6">
      <w:pPr>
        <w:spacing w:after="160" w:line="257" w:lineRule="auto"/>
        <w:ind w:left="708"/>
        <w:jc w:val="left"/>
        <w:rPr>
          <w:rFonts w:eastAsia="Exo 2" w:cs="Exo 2"/>
        </w:rPr>
      </w:pPr>
      <w:r w:rsidRPr="0ED78ADF">
        <w:rPr>
          <w:rFonts w:eastAsia="Exo 2" w:cs="Exo 2"/>
          <w:i/>
        </w:rPr>
        <w:t>Yes, Fiskeby monitors:</w:t>
      </w:r>
      <w:r w:rsidRPr="0ED78ADF">
        <w:rPr>
          <w:rFonts w:eastAsia="Exo 2" w:cs="Exo 2"/>
        </w:rPr>
        <w:t xml:space="preserve"> </w:t>
      </w:r>
    </w:p>
    <w:p w:rsidRPr="00ED7267" w:rsidR="00762EED" w:rsidP="19C590E7" w:rsidRDefault="7F0595B1" w14:paraId="6425B60B" w14:textId="3B6E9B0F">
      <w:pPr>
        <w:spacing w:after="160" w:line="257" w:lineRule="auto"/>
        <w:ind w:left="708"/>
        <w:jc w:val="left"/>
        <w:rPr>
          <w:rFonts w:eastAsia="Exo 2" w:cs="Exo 2"/>
        </w:rPr>
      </w:pPr>
      <w:r w:rsidRPr="0ED78ADF">
        <w:rPr>
          <w:rFonts w:eastAsia="Exo 2" w:cs="Exo 2"/>
          <w:i/>
        </w:rPr>
        <w:t xml:space="preserve">CO₂ emissions: 0.344 t CO₂/ton saleable </w:t>
      </w:r>
      <w:proofErr w:type="spellStart"/>
      <w:r w:rsidRPr="0ED78ADF">
        <w:rPr>
          <w:rFonts w:eastAsia="Exo 2" w:cs="Exo 2"/>
          <w:i/>
        </w:rPr>
        <w:t>cartonboard</w:t>
      </w:r>
      <w:proofErr w:type="spellEnd"/>
      <w:r w:rsidRPr="0ED78ADF">
        <w:rPr>
          <w:rFonts w:eastAsia="Exo 2" w:cs="Exo 2"/>
          <w:i/>
        </w:rPr>
        <w:t>.</w:t>
      </w:r>
      <w:r w:rsidRPr="0ED78ADF">
        <w:rPr>
          <w:rFonts w:eastAsia="Exo 2" w:cs="Exo 2"/>
        </w:rPr>
        <w:t xml:space="preserve"> </w:t>
      </w:r>
    </w:p>
    <w:p w:rsidRPr="00ED7267" w:rsidR="00762EED" w:rsidP="19C590E7" w:rsidRDefault="7F0595B1" w14:paraId="59B74D8B" w14:textId="35510B93">
      <w:pPr>
        <w:spacing w:after="160" w:line="257" w:lineRule="auto"/>
        <w:ind w:left="708"/>
        <w:jc w:val="left"/>
        <w:rPr>
          <w:rFonts w:eastAsia="Exo 2" w:cs="Exo 2"/>
        </w:rPr>
      </w:pPr>
      <w:r w:rsidRPr="0ED78ADF">
        <w:rPr>
          <w:rFonts w:eastAsia="Exo 2" w:cs="Exo 2"/>
          <w:i/>
        </w:rPr>
        <w:t>Water treatment plant performance, tracking nitrogen, phosphorus, COD, suspended solids.</w:t>
      </w:r>
      <w:r w:rsidRPr="0ED78ADF">
        <w:rPr>
          <w:rFonts w:eastAsia="Exo 2" w:cs="Exo 2"/>
        </w:rPr>
        <w:t xml:space="preserve"> </w:t>
      </w:r>
    </w:p>
    <w:p w:rsidRPr="00ED7267" w:rsidR="00762EED" w:rsidP="19C590E7" w:rsidRDefault="7F0595B1" w14:paraId="11667C3C" w14:textId="171F40AB">
      <w:pPr>
        <w:spacing w:after="160" w:line="257" w:lineRule="auto"/>
        <w:ind w:left="708"/>
        <w:jc w:val="left"/>
        <w:rPr>
          <w:rFonts w:eastAsia="Exo 2" w:cs="Exo 2"/>
        </w:rPr>
      </w:pPr>
      <w:r w:rsidRPr="0ED78ADF">
        <w:rPr>
          <w:rFonts w:eastAsia="Exo 2" w:cs="Exo 2"/>
          <w:b/>
          <w:i/>
        </w:rPr>
        <w:t>Internal circularity metrics</w:t>
      </w:r>
      <w:r w:rsidRPr="0ED78ADF">
        <w:rPr>
          <w:rFonts w:eastAsia="Exo 2" w:cs="Exo 2"/>
          <w:i/>
        </w:rPr>
        <w:t xml:space="preserve"> related to </w:t>
      </w:r>
      <w:r w:rsidRPr="0ED78ADF">
        <w:rPr>
          <w:rFonts w:eastAsia="Exo 2" w:cs="Exo 2"/>
          <w:b/>
          <w:i/>
        </w:rPr>
        <w:t xml:space="preserve">plastic recycling, </w:t>
      </w:r>
      <w:proofErr w:type="spellStart"/>
      <w:r w:rsidRPr="0ED78ADF">
        <w:rPr>
          <w:rFonts w:eastAsia="Exo 2" w:cs="Exo 2"/>
          <w:b/>
          <w:i/>
        </w:rPr>
        <w:t>fiber</w:t>
      </w:r>
      <w:proofErr w:type="spellEnd"/>
      <w:r w:rsidRPr="0ED78ADF">
        <w:rPr>
          <w:rFonts w:eastAsia="Exo 2" w:cs="Exo 2"/>
          <w:b/>
          <w:i/>
        </w:rPr>
        <w:t xml:space="preserve"> recovery, and water reuse.</w:t>
      </w:r>
      <w:r w:rsidRPr="0ED78ADF">
        <w:rPr>
          <w:rFonts w:eastAsia="Exo 2" w:cs="Exo 2"/>
        </w:rPr>
        <w:t xml:space="preserve"> </w:t>
      </w:r>
    </w:p>
    <w:p w:rsidRPr="00ED7267" w:rsidR="00762EED" w:rsidP="19C590E7" w:rsidRDefault="7F0595B1" w14:paraId="3E44FD43" w14:textId="4EB3D7C1">
      <w:pPr>
        <w:spacing w:after="160" w:line="257" w:lineRule="auto"/>
        <w:jc w:val="left"/>
        <w:rPr>
          <w:rFonts w:eastAsia="Exo 2" w:cs="Exo 2"/>
        </w:rPr>
      </w:pPr>
      <w:r w:rsidRPr="0ED78ADF">
        <w:rPr>
          <w:rFonts w:eastAsia="Exo 2" w:cs="Exo 2"/>
        </w:rPr>
        <w:t xml:space="preserve"> </w:t>
      </w:r>
    </w:p>
    <w:p w:rsidRPr="00ED7267" w:rsidR="00762EED" w:rsidP="19C590E7" w:rsidRDefault="7F0595B1" w14:paraId="4FD139B4" w14:textId="4856F035">
      <w:pPr>
        <w:spacing w:after="160" w:line="257" w:lineRule="auto"/>
        <w:jc w:val="left"/>
        <w:rPr>
          <w:rFonts w:eastAsia="Exo 2" w:cs="Exo 2"/>
          <w:sz w:val="24"/>
          <w:szCs w:val="24"/>
        </w:rPr>
      </w:pPr>
      <w:r w:rsidRPr="0ED78ADF">
        <w:rPr>
          <w:rFonts w:eastAsia="Exo 2" w:cs="Exo 2"/>
          <w:b/>
          <w:i/>
          <w:sz w:val="24"/>
          <w:szCs w:val="24"/>
        </w:rPr>
        <w:t>3. Pilot-Specific Requirements &amp; Expectations</w:t>
      </w:r>
      <w:r w:rsidRPr="0ED78ADF">
        <w:rPr>
          <w:rFonts w:eastAsia="Exo 2" w:cs="Exo 2"/>
          <w:sz w:val="24"/>
          <w:szCs w:val="24"/>
        </w:rPr>
        <w:t xml:space="preserve"> </w:t>
      </w:r>
    </w:p>
    <w:p w:rsidRPr="00ED7267" w:rsidR="00762EED" w:rsidP="1F761DD5" w:rsidRDefault="7F0595B1" w14:paraId="0B26FF54" w14:textId="33B1BC07">
      <w:pPr>
        <w:pStyle w:val="ListParagraph"/>
        <w:spacing w:after="0" w:line="257" w:lineRule="auto"/>
        <w:jc w:val="left"/>
        <w:rPr>
          <w:rFonts w:eastAsia="Exo 2" w:cs="Exo 2"/>
        </w:rPr>
      </w:pPr>
      <w:r w:rsidRPr="1F761DD5">
        <w:rPr>
          <w:rFonts w:eastAsia="Exo 2" w:cs="Exo 2"/>
          <w:b/>
          <w:bCs/>
          <w:i/>
          <w:iCs/>
        </w:rPr>
        <w:t>What are the main challenges you face in sustainability, traceability, and circular economy implementation?</w:t>
      </w:r>
      <w:r w:rsidRPr="1F761DD5">
        <w:rPr>
          <w:rFonts w:eastAsia="Exo 2" w:cs="Exo 2"/>
        </w:rPr>
        <w:t xml:space="preserve"> </w:t>
      </w:r>
    </w:p>
    <w:p w:rsidRPr="00ED7267" w:rsidR="00762EED" w:rsidP="19C590E7" w:rsidRDefault="7F0595B1" w14:paraId="652C9D5F" w14:textId="5E3A444C">
      <w:pPr>
        <w:spacing w:after="160" w:line="257" w:lineRule="auto"/>
        <w:ind w:left="708"/>
        <w:jc w:val="left"/>
        <w:rPr>
          <w:rFonts w:eastAsia="Exo 2" w:cs="Exo 2"/>
        </w:rPr>
      </w:pPr>
      <w:r w:rsidRPr="0ED78ADF">
        <w:rPr>
          <w:rFonts w:eastAsia="Exo 2" w:cs="Exo 2"/>
          <w:i/>
        </w:rPr>
        <w:t>Water circuit closure: Previous attempts failed due to hardness (</w:t>
      </w:r>
      <w:proofErr w:type="spellStart"/>
      <w:r w:rsidRPr="0ED78ADF">
        <w:rPr>
          <w:rFonts w:eastAsia="Exo 2" w:cs="Exo 2"/>
          <w:i/>
        </w:rPr>
        <w:t>CaCO</w:t>
      </w:r>
      <w:proofErr w:type="spellEnd"/>
      <w:r w:rsidRPr="0ED78ADF">
        <w:rPr>
          <w:rFonts w:eastAsia="Exo 2" w:cs="Exo 2"/>
          <w:i/>
        </w:rPr>
        <w:t>₃) and biological challenges.</w:t>
      </w:r>
      <w:r w:rsidRPr="0ED78ADF">
        <w:rPr>
          <w:rFonts w:eastAsia="Exo 2" w:cs="Exo 2"/>
        </w:rPr>
        <w:t xml:space="preserve"> </w:t>
      </w:r>
    </w:p>
    <w:p w:rsidRPr="00ED7267" w:rsidR="00762EED" w:rsidP="19C590E7" w:rsidRDefault="7F0595B1" w14:paraId="2112F37D" w14:textId="1762752C">
      <w:pPr>
        <w:spacing w:after="160" w:line="257" w:lineRule="auto"/>
        <w:ind w:left="708"/>
        <w:jc w:val="left"/>
        <w:rPr>
          <w:rFonts w:eastAsia="Exo 2" w:cs="Exo 2"/>
        </w:rPr>
      </w:pPr>
      <w:r w:rsidRPr="0ED78ADF">
        <w:rPr>
          <w:rFonts w:eastAsia="Exo 2" w:cs="Exo 2"/>
          <w:i/>
        </w:rPr>
        <w:t>Humus and impurities in fresh water: Need for better cleaning technologies.</w:t>
      </w:r>
      <w:r w:rsidRPr="0ED78ADF">
        <w:rPr>
          <w:rFonts w:eastAsia="Exo 2" w:cs="Exo 2"/>
        </w:rPr>
        <w:t xml:space="preserve"> </w:t>
      </w:r>
    </w:p>
    <w:p w:rsidRPr="00ED7267" w:rsidR="00762EED" w:rsidP="19C590E7" w:rsidRDefault="7F0595B1" w14:paraId="6813EAB8" w14:textId="08A99193">
      <w:pPr>
        <w:spacing w:after="160" w:line="257" w:lineRule="auto"/>
        <w:ind w:left="708"/>
        <w:jc w:val="left"/>
        <w:rPr>
          <w:rFonts w:eastAsia="Exo 2" w:cs="Exo 2"/>
        </w:rPr>
      </w:pPr>
      <w:r w:rsidRPr="0ED78ADF">
        <w:rPr>
          <w:rFonts w:eastAsia="Exo 2" w:cs="Exo 2"/>
          <w:i/>
        </w:rPr>
        <w:t>Reduce energy consumption: At least 3% per tonne of paperboard produced.</w:t>
      </w:r>
      <w:r w:rsidRPr="0ED78ADF">
        <w:rPr>
          <w:rFonts w:eastAsia="Exo 2" w:cs="Exo 2"/>
        </w:rPr>
        <w:t xml:space="preserve"> </w:t>
      </w:r>
    </w:p>
    <w:p w:rsidRPr="00ED7267" w:rsidR="00762EED" w:rsidP="19C590E7" w:rsidRDefault="7F0595B1" w14:paraId="2A4C984A" w14:textId="0A955C52">
      <w:pPr>
        <w:spacing w:after="160" w:line="257" w:lineRule="auto"/>
        <w:ind w:left="708"/>
        <w:jc w:val="left"/>
        <w:rPr>
          <w:rFonts w:eastAsia="Exo 2" w:cs="Exo 2"/>
        </w:rPr>
      </w:pPr>
      <w:r w:rsidRPr="0ED78ADF">
        <w:rPr>
          <w:rFonts w:eastAsia="Exo 2" w:cs="Exo 2"/>
          <w:i/>
        </w:rPr>
        <w:t>Energy-intensive drying process: Potential for heat recovery and system temperature optimization.</w:t>
      </w:r>
      <w:r w:rsidRPr="0ED78ADF">
        <w:rPr>
          <w:rFonts w:eastAsia="Exo 2" w:cs="Exo 2"/>
        </w:rPr>
        <w:t xml:space="preserve"> </w:t>
      </w:r>
    </w:p>
    <w:p w:rsidRPr="00ED7267" w:rsidR="00762EED" w:rsidP="1F761DD5" w:rsidRDefault="7F0595B1" w14:paraId="7EC9383D" w14:textId="3200A3E8">
      <w:pPr>
        <w:pStyle w:val="ListParagraph"/>
        <w:spacing w:after="0" w:line="257" w:lineRule="auto"/>
        <w:jc w:val="left"/>
        <w:rPr>
          <w:rFonts w:eastAsia="Exo 2" w:cs="Exo 2"/>
        </w:rPr>
      </w:pPr>
      <w:r w:rsidRPr="1F761DD5">
        <w:rPr>
          <w:rFonts w:eastAsia="Exo 2" w:cs="Exo 2"/>
          <w:b/>
          <w:bCs/>
          <w:i/>
          <w:iCs/>
        </w:rPr>
        <w:t>What expectations do you have from bi0SpaCE in improving your operations?</w:t>
      </w:r>
      <w:r w:rsidRPr="1F761DD5">
        <w:rPr>
          <w:rFonts w:eastAsia="Exo 2" w:cs="Exo 2"/>
        </w:rPr>
        <w:t xml:space="preserve"> </w:t>
      </w:r>
      <w:r>
        <w:br/>
      </w:r>
      <w:r w:rsidRPr="1F761DD5">
        <w:rPr>
          <w:rFonts w:eastAsia="Exo 2" w:cs="Exo 2"/>
        </w:rPr>
        <w:t xml:space="preserve"> </w:t>
      </w:r>
      <w:r w:rsidRPr="1F761DD5">
        <w:rPr>
          <w:rFonts w:eastAsia="Exo 2" w:cs="Exo 2"/>
          <w:i/>
          <w:iCs/>
        </w:rPr>
        <w:t>(E.g., better traceability, improved data management, new analytics, AI-based optimization, regulatory compliance, etc.)</w:t>
      </w:r>
      <w:r w:rsidRPr="1F761DD5">
        <w:rPr>
          <w:rFonts w:eastAsia="Exo 2" w:cs="Exo 2"/>
        </w:rPr>
        <w:t xml:space="preserve"> </w:t>
      </w:r>
    </w:p>
    <w:p w:rsidRPr="00ED7267" w:rsidR="00762EED" w:rsidP="19C590E7" w:rsidRDefault="7F0595B1" w14:paraId="0B6F21A6" w14:textId="54D5E340">
      <w:pPr>
        <w:spacing w:after="160" w:line="257" w:lineRule="auto"/>
        <w:ind w:left="708"/>
        <w:jc w:val="left"/>
        <w:rPr>
          <w:rFonts w:eastAsia="Exo 2" w:cs="Exo 2"/>
        </w:rPr>
      </w:pPr>
      <w:r w:rsidRPr="0ED78ADF">
        <w:rPr>
          <w:rFonts w:eastAsia="Exo 2" w:cs="Exo 2"/>
          <w:i/>
        </w:rPr>
        <w:t>Optimized water recycling: Investigating the feasibility of returning water from the flotation stage (3rd step of treatment) to reduce water consumption and decrease energy consumption.</w:t>
      </w:r>
      <w:r w:rsidRPr="0ED78ADF">
        <w:rPr>
          <w:rFonts w:eastAsia="Exo 2" w:cs="Exo 2"/>
        </w:rPr>
        <w:t xml:space="preserve"> </w:t>
      </w:r>
    </w:p>
    <w:p w:rsidRPr="00ED7267" w:rsidR="00762EED" w:rsidP="19C590E7" w:rsidRDefault="7F0595B1" w14:paraId="22CFA0F4" w14:textId="3F8ECECF">
      <w:pPr>
        <w:spacing w:after="160" w:line="257" w:lineRule="auto"/>
        <w:ind w:left="708"/>
        <w:jc w:val="left"/>
        <w:rPr>
          <w:rFonts w:eastAsia="Exo 2" w:cs="Exo 2"/>
        </w:rPr>
      </w:pPr>
      <w:r w:rsidRPr="0ED78ADF">
        <w:rPr>
          <w:rFonts w:eastAsia="Exo 2" w:cs="Exo 2"/>
          <w:i/>
        </w:rPr>
        <w:t xml:space="preserve">Enhanced material traceability: Better tracking of </w:t>
      </w:r>
      <w:proofErr w:type="spellStart"/>
      <w:r w:rsidRPr="0ED78ADF">
        <w:rPr>
          <w:rFonts w:eastAsia="Exo 2" w:cs="Exo 2"/>
          <w:i/>
        </w:rPr>
        <w:t>fiber</w:t>
      </w:r>
      <w:proofErr w:type="spellEnd"/>
      <w:r w:rsidRPr="0ED78ADF">
        <w:rPr>
          <w:rFonts w:eastAsia="Exo 2" w:cs="Exo 2"/>
          <w:i/>
        </w:rPr>
        <w:t xml:space="preserve"> composition and process water quality </w:t>
      </w:r>
      <w:proofErr w:type="gramStart"/>
      <w:r w:rsidRPr="0ED78ADF">
        <w:rPr>
          <w:rFonts w:eastAsia="Exo 2" w:cs="Exo 2"/>
          <w:i/>
        </w:rPr>
        <w:t>in order to</w:t>
      </w:r>
      <w:proofErr w:type="gramEnd"/>
      <w:r w:rsidRPr="0ED78ADF">
        <w:rPr>
          <w:rFonts w:eastAsia="Exo 2" w:cs="Exo 2"/>
          <w:i/>
        </w:rPr>
        <w:t xml:space="preserve"> be able to act proactively.</w:t>
      </w:r>
      <w:r w:rsidRPr="0ED78ADF">
        <w:rPr>
          <w:rFonts w:eastAsia="Exo 2" w:cs="Exo 2"/>
        </w:rPr>
        <w:t xml:space="preserve"> </w:t>
      </w:r>
    </w:p>
    <w:p w:rsidRPr="00ED7267" w:rsidR="00762EED" w:rsidP="19C590E7" w:rsidRDefault="7F0595B1" w14:paraId="734130F1" w14:textId="7F9705F2">
      <w:pPr>
        <w:spacing w:after="160" w:line="257" w:lineRule="auto"/>
        <w:ind w:left="708"/>
        <w:jc w:val="left"/>
        <w:rPr>
          <w:rFonts w:eastAsia="Exo 2" w:cs="Exo 2"/>
        </w:rPr>
      </w:pPr>
      <w:r w:rsidRPr="0ED78ADF">
        <w:rPr>
          <w:rFonts w:eastAsia="Exo 2" w:cs="Exo 2"/>
          <w:i/>
        </w:rPr>
        <w:t>Digital integration &amp; AI-based monitoring: Improved use of DCS data for sustainability tracking and prediction of certain machine events.</w:t>
      </w:r>
      <w:r w:rsidRPr="0ED78ADF">
        <w:rPr>
          <w:rFonts w:eastAsia="Exo 2" w:cs="Exo 2"/>
        </w:rPr>
        <w:t xml:space="preserve"> </w:t>
      </w:r>
    </w:p>
    <w:p w:rsidRPr="00ED7267" w:rsidR="00762EED" w:rsidP="1F761DD5" w:rsidRDefault="7F0595B1" w14:paraId="38B812E7" w14:textId="61DE3F20">
      <w:pPr>
        <w:pStyle w:val="ListParagraph"/>
        <w:spacing w:after="0" w:line="257" w:lineRule="auto"/>
        <w:jc w:val="left"/>
        <w:rPr>
          <w:rFonts w:eastAsia="Exo 2" w:cs="Exo 2"/>
        </w:rPr>
      </w:pPr>
      <w:r w:rsidRPr="1F761DD5">
        <w:rPr>
          <w:rFonts w:eastAsia="Exo 2" w:cs="Exo 2"/>
          <w:b/>
          <w:bCs/>
          <w:i/>
          <w:iCs/>
        </w:rPr>
        <w:t>Are there any regulatory or compliance requirements that bi0SpaCE solutions should consider?</w:t>
      </w:r>
      <w:r w:rsidRPr="1F761DD5">
        <w:rPr>
          <w:rFonts w:eastAsia="Exo 2" w:cs="Exo 2"/>
          <w:b/>
          <w:bCs/>
        </w:rPr>
        <w:t xml:space="preserve"> </w:t>
      </w:r>
      <w:r>
        <w:br/>
      </w:r>
      <w:r w:rsidRPr="1F761DD5">
        <w:rPr>
          <w:rFonts w:eastAsia="Exo 2" w:cs="Exo 2"/>
          <w:b/>
          <w:bCs/>
        </w:rPr>
        <w:t xml:space="preserve"> </w:t>
      </w:r>
      <w:r w:rsidRPr="1F761DD5">
        <w:rPr>
          <w:rFonts w:eastAsia="Exo 2" w:cs="Exo 2"/>
          <w:i/>
          <w:iCs/>
        </w:rPr>
        <w:t>(E.g., EU Green Deal, ISO standards, national sustainability regulations, GDPR for data handling, etc.)</w:t>
      </w:r>
      <w:r w:rsidRPr="1F761DD5">
        <w:rPr>
          <w:rFonts w:eastAsia="Exo 2" w:cs="Exo 2"/>
        </w:rPr>
        <w:t xml:space="preserve"> </w:t>
      </w:r>
    </w:p>
    <w:p w:rsidRPr="00ED7267" w:rsidR="00762EED" w:rsidP="19C590E7" w:rsidRDefault="7F0595B1" w14:paraId="72F3AE77" w14:textId="2D1B5E0A">
      <w:pPr>
        <w:spacing w:after="160" w:line="257" w:lineRule="auto"/>
        <w:ind w:left="708"/>
        <w:jc w:val="left"/>
        <w:rPr>
          <w:rFonts w:eastAsia="Exo 2" w:cs="Exo 2"/>
        </w:rPr>
      </w:pPr>
      <w:r w:rsidRPr="0ED78ADF">
        <w:rPr>
          <w:rFonts w:eastAsia="Exo 2" w:cs="Exo 2"/>
          <w:i/>
        </w:rPr>
        <w:t>Environmental permits dictate nitrogen, phosphorus, COD, and suspended solids levels in wastewater.</w:t>
      </w:r>
      <w:r w:rsidRPr="0ED78ADF">
        <w:rPr>
          <w:rFonts w:eastAsia="Exo 2" w:cs="Exo 2"/>
        </w:rPr>
        <w:t xml:space="preserve"> </w:t>
      </w:r>
    </w:p>
    <w:p w:rsidRPr="00ED7267" w:rsidR="00762EED" w:rsidP="19C590E7" w:rsidRDefault="7F0595B1" w14:paraId="206A08A5" w14:textId="0A80576C">
      <w:pPr>
        <w:spacing w:after="160" w:line="257" w:lineRule="auto"/>
        <w:ind w:left="708"/>
        <w:jc w:val="left"/>
        <w:rPr>
          <w:rFonts w:eastAsia="Exo 2" w:cs="Exo 2"/>
        </w:rPr>
      </w:pPr>
      <w:r w:rsidRPr="0ED78ADF">
        <w:rPr>
          <w:rFonts w:eastAsia="Exo 2" w:cs="Exo 2"/>
          <w:i/>
        </w:rPr>
        <w:t>ISO &amp; FSC certifications require compliance with sustainability and quality standards.</w:t>
      </w:r>
      <w:r w:rsidRPr="0ED78ADF">
        <w:rPr>
          <w:rFonts w:eastAsia="Exo 2" w:cs="Exo 2"/>
        </w:rPr>
        <w:t xml:space="preserve"> </w:t>
      </w:r>
    </w:p>
    <w:p w:rsidRPr="00ED7267" w:rsidR="00762EED" w:rsidP="19C590E7" w:rsidRDefault="7F0595B1" w14:paraId="18680241" w14:textId="585D4CD7">
      <w:pPr>
        <w:spacing w:after="160" w:line="257" w:lineRule="auto"/>
        <w:jc w:val="left"/>
        <w:rPr>
          <w:rFonts w:eastAsia="Exo 2" w:cs="Exo 2"/>
        </w:rPr>
      </w:pPr>
      <w:r w:rsidRPr="0ED78ADF">
        <w:rPr>
          <w:rFonts w:eastAsia="Exo 2" w:cs="Exo 2"/>
        </w:rPr>
        <w:t xml:space="preserve"> </w:t>
      </w:r>
    </w:p>
    <w:p w:rsidRPr="00ED7267" w:rsidR="00762EED" w:rsidP="19C590E7" w:rsidRDefault="7F0595B1" w14:paraId="574BBE86" w14:textId="1CF47CAC">
      <w:pPr>
        <w:spacing w:after="160" w:line="257" w:lineRule="auto"/>
        <w:jc w:val="left"/>
        <w:rPr>
          <w:rFonts w:eastAsia="Exo 2" w:cs="Exo 2"/>
          <w:b/>
          <w:bCs/>
          <w:i/>
          <w:iCs/>
          <w:sz w:val="24"/>
          <w:szCs w:val="24"/>
        </w:rPr>
      </w:pPr>
      <w:r w:rsidRPr="45744586">
        <w:rPr>
          <w:rFonts w:eastAsia="Exo 2" w:cs="Exo 2"/>
          <w:b/>
          <w:bCs/>
          <w:i/>
          <w:iCs/>
          <w:sz w:val="24"/>
          <w:szCs w:val="24"/>
        </w:rPr>
        <w:t xml:space="preserve">4. Key Performance Indicators (KPIs) </w:t>
      </w:r>
    </w:p>
    <w:p w:rsidRPr="00ED7267" w:rsidR="00762EED" w:rsidP="1F761DD5" w:rsidRDefault="7F0595B1" w14:paraId="4B963FF7" w14:textId="2814F75D">
      <w:pPr>
        <w:pStyle w:val="ListParagraph"/>
        <w:spacing w:after="0" w:line="257" w:lineRule="auto"/>
        <w:jc w:val="left"/>
        <w:rPr>
          <w:rFonts w:eastAsia="Exo 2" w:cs="Exo 2"/>
        </w:rPr>
      </w:pPr>
      <w:r w:rsidRPr="1F761DD5">
        <w:rPr>
          <w:rFonts w:eastAsia="Exo 2" w:cs="Exo 2"/>
          <w:b/>
          <w:bCs/>
          <w:i/>
          <w:iCs/>
        </w:rPr>
        <w:t xml:space="preserve">What sustainability, circularity, and </w:t>
      </w:r>
      <w:r w:rsidR="00107296">
        <w:rPr>
          <w:rFonts w:eastAsia="Exo 2" w:cs="Exo 2"/>
          <w:b/>
          <w:bCs/>
          <w:i/>
          <w:iCs/>
        </w:rPr>
        <w:t>digitalisation</w:t>
      </w:r>
      <w:r w:rsidRPr="1F761DD5">
        <w:rPr>
          <w:rFonts w:eastAsia="Exo 2" w:cs="Exo 2"/>
          <w:b/>
          <w:bCs/>
          <w:i/>
          <w:iCs/>
        </w:rPr>
        <w:t xml:space="preserve"> KPIs are currently measured?</w:t>
      </w:r>
      <w:r w:rsidRPr="1F761DD5">
        <w:rPr>
          <w:rFonts w:eastAsia="Exo 2" w:cs="Exo 2"/>
        </w:rPr>
        <w:t xml:space="preserve"> </w:t>
      </w:r>
      <w:r>
        <w:br/>
      </w:r>
      <w:r w:rsidRPr="1F761DD5">
        <w:rPr>
          <w:rFonts w:eastAsia="Exo 2" w:cs="Exo 2"/>
        </w:rPr>
        <w:t xml:space="preserve"> </w:t>
      </w:r>
      <w:r w:rsidRPr="1F761DD5">
        <w:rPr>
          <w:rFonts w:eastAsia="Exo 2" w:cs="Exo 2"/>
          <w:i/>
          <w:iCs/>
        </w:rPr>
        <w:t>(E.g., CO₂ emissions, water usage, energy efficiency, recycling rates, waste reduction, economic impact, etc.)</w:t>
      </w:r>
      <w:r w:rsidRPr="1F761DD5">
        <w:rPr>
          <w:rFonts w:eastAsia="Exo 2" w:cs="Exo 2"/>
        </w:rPr>
        <w:t xml:space="preserve"> </w:t>
      </w:r>
    </w:p>
    <w:p w:rsidRPr="00ED7267" w:rsidR="00762EED" w:rsidP="19C590E7" w:rsidRDefault="7F0595B1" w14:paraId="3C3EB8A1" w14:textId="15BC08CD">
      <w:pPr>
        <w:spacing w:after="160" w:line="257" w:lineRule="auto"/>
        <w:ind w:left="708"/>
        <w:jc w:val="left"/>
        <w:rPr>
          <w:rFonts w:eastAsia="Exo 2" w:cs="Exo 2"/>
        </w:rPr>
      </w:pPr>
      <w:r w:rsidRPr="0ED78ADF">
        <w:rPr>
          <w:rFonts w:eastAsia="Exo 2" w:cs="Exo 2"/>
          <w:i/>
        </w:rPr>
        <w:t>Water consumption: 14-18 m³/ton (from which 40-50% is cooling water). Target: 9 m³/ton.</w:t>
      </w:r>
      <w:r w:rsidRPr="0ED78ADF">
        <w:rPr>
          <w:rFonts w:eastAsia="Exo 2" w:cs="Exo 2"/>
        </w:rPr>
        <w:t xml:space="preserve"> </w:t>
      </w:r>
    </w:p>
    <w:p w:rsidRPr="00ED7267" w:rsidR="00762EED" w:rsidP="19C590E7" w:rsidRDefault="7F0595B1" w14:paraId="544100EC" w14:textId="1646FF7B">
      <w:pPr>
        <w:spacing w:after="160" w:line="257" w:lineRule="auto"/>
        <w:ind w:left="708"/>
        <w:jc w:val="left"/>
        <w:rPr>
          <w:rFonts w:eastAsia="Exo 2" w:cs="Exo 2"/>
        </w:rPr>
      </w:pPr>
      <w:r w:rsidRPr="0ED78ADF">
        <w:rPr>
          <w:rFonts w:eastAsia="Exo 2" w:cs="Exo 2"/>
          <w:i/>
        </w:rPr>
        <w:t>CO₂ emissions: 0.344 t CO₂/saleable ton.</w:t>
      </w:r>
      <w:r w:rsidRPr="0ED78ADF">
        <w:rPr>
          <w:rFonts w:eastAsia="Exo 2" w:cs="Exo 2"/>
        </w:rPr>
        <w:t xml:space="preserve"> </w:t>
      </w:r>
    </w:p>
    <w:p w:rsidRPr="00ED7267" w:rsidR="00762EED" w:rsidP="19C590E7" w:rsidRDefault="7F0595B1" w14:paraId="52BD2ACC" w14:textId="6AAD59FD">
      <w:pPr>
        <w:spacing w:after="160" w:line="257" w:lineRule="auto"/>
        <w:ind w:left="708"/>
        <w:jc w:val="left"/>
        <w:rPr>
          <w:rFonts w:eastAsia="Exo 2" w:cs="Exo 2"/>
        </w:rPr>
      </w:pPr>
      <w:r w:rsidRPr="0ED78ADF">
        <w:rPr>
          <w:rFonts w:eastAsia="Exo 2" w:cs="Exo 2"/>
          <w:i/>
        </w:rPr>
        <w:t xml:space="preserve">Recycled material use: 100% recovered </w:t>
      </w:r>
      <w:proofErr w:type="spellStart"/>
      <w:r w:rsidRPr="0ED78ADF">
        <w:rPr>
          <w:rFonts w:eastAsia="Exo 2" w:cs="Exo 2"/>
          <w:i/>
        </w:rPr>
        <w:t>fiber</w:t>
      </w:r>
      <w:proofErr w:type="spellEnd"/>
      <w:r w:rsidRPr="0ED78ADF">
        <w:rPr>
          <w:rFonts w:eastAsia="Exo 2" w:cs="Exo 2"/>
          <w:i/>
        </w:rPr>
        <w:t>.</w:t>
      </w:r>
      <w:r w:rsidRPr="0ED78ADF">
        <w:rPr>
          <w:rFonts w:eastAsia="Exo 2" w:cs="Exo 2"/>
        </w:rPr>
        <w:t xml:space="preserve"> </w:t>
      </w:r>
    </w:p>
    <w:p w:rsidRPr="00ED7267" w:rsidR="00762EED" w:rsidP="1F761DD5" w:rsidRDefault="7F0595B1" w14:paraId="0AF0DED0" w14:textId="601FC7B3">
      <w:pPr>
        <w:pStyle w:val="ListParagraph"/>
        <w:spacing w:after="0" w:line="257" w:lineRule="auto"/>
        <w:jc w:val="left"/>
        <w:rPr>
          <w:rFonts w:eastAsia="Exo 2" w:cs="Exo 2"/>
        </w:rPr>
      </w:pPr>
      <w:r w:rsidRPr="1F761DD5">
        <w:rPr>
          <w:rFonts w:eastAsia="Exo 2" w:cs="Exo 2"/>
          <w:b/>
          <w:bCs/>
          <w:i/>
          <w:iCs/>
        </w:rPr>
        <w:t>What additional KPIs should be introduced to assess bi0SpaCE's impact?</w:t>
      </w:r>
      <w:r w:rsidRPr="1F761DD5">
        <w:rPr>
          <w:rFonts w:eastAsia="Exo 2" w:cs="Exo 2"/>
        </w:rPr>
        <w:t xml:space="preserve"> </w:t>
      </w:r>
    </w:p>
    <w:p w:rsidRPr="00ED7267" w:rsidR="00762EED" w:rsidP="19C590E7" w:rsidRDefault="7F0595B1" w14:paraId="28F14507" w14:textId="6F52A893">
      <w:pPr>
        <w:spacing w:after="160" w:line="257" w:lineRule="auto"/>
        <w:ind w:left="708"/>
        <w:jc w:val="left"/>
        <w:rPr>
          <w:rFonts w:eastAsia="Exo 2" w:cs="Exo 2"/>
        </w:rPr>
      </w:pPr>
      <w:r w:rsidRPr="0ED78ADF">
        <w:rPr>
          <w:rFonts w:eastAsia="Exo 2" w:cs="Exo 2"/>
          <w:i/>
        </w:rPr>
        <w:t>Real-time process water monitoring (chemical and biological parameters). Track at least 4 water properties: pH, hardness, flow rate, temperature and redox. Monitor at least 2 types of effluents: calcium carbonate (CaCO</w:t>
      </w:r>
      <w:r w:rsidRPr="0ED78ADF">
        <w:rPr>
          <w:rFonts w:eastAsia="Exo 2" w:cs="Exo 2"/>
          <w:i/>
          <w:sz w:val="19"/>
          <w:szCs w:val="19"/>
          <w:vertAlign w:val="subscript"/>
        </w:rPr>
        <w:t>3</w:t>
      </w:r>
      <w:r w:rsidRPr="0ED78ADF">
        <w:rPr>
          <w:rFonts w:eastAsia="Exo 2" w:cs="Exo 2"/>
          <w:i/>
        </w:rPr>
        <w:t>) and redox. à inline equipment – lot of parameters able to be measured – hardness difficult – per day maybe in-line</w:t>
      </w:r>
      <w:r w:rsidRPr="0ED78ADF">
        <w:rPr>
          <w:rFonts w:eastAsia="Exo 2" w:cs="Exo 2"/>
        </w:rPr>
        <w:t xml:space="preserve"> </w:t>
      </w:r>
    </w:p>
    <w:p w:rsidRPr="00ED7267" w:rsidR="00762EED" w:rsidP="19C590E7" w:rsidRDefault="7F0595B1" w14:paraId="110536A4" w14:textId="0727E544">
      <w:pPr>
        <w:spacing w:after="160" w:line="257" w:lineRule="auto"/>
        <w:ind w:left="708"/>
        <w:jc w:val="left"/>
        <w:rPr>
          <w:rFonts w:eastAsia="Exo 2" w:cs="Exo 2"/>
        </w:rPr>
      </w:pPr>
      <w:r w:rsidRPr="0ED78ADF">
        <w:rPr>
          <w:rFonts w:eastAsia="Exo 2" w:cs="Exo 2"/>
          <w:i/>
        </w:rPr>
        <w:t>Investigating possibilities</w:t>
      </w:r>
      <w:r w:rsidRPr="0ED78ADF">
        <w:rPr>
          <w:rFonts w:eastAsia="Exo 2" w:cs="Exo 2"/>
        </w:rPr>
        <w:t xml:space="preserve"> </w:t>
      </w:r>
    </w:p>
    <w:p w:rsidRPr="00ED7267" w:rsidR="00762EED" w:rsidP="19C590E7" w:rsidRDefault="7F0595B1" w14:paraId="7F1432F7" w14:textId="13C84437">
      <w:pPr>
        <w:spacing w:after="160" w:line="257" w:lineRule="auto"/>
        <w:ind w:left="708"/>
        <w:jc w:val="left"/>
        <w:rPr>
          <w:rFonts w:eastAsia="Exo 2" w:cs="Exo 2"/>
        </w:rPr>
      </w:pPr>
      <w:r w:rsidRPr="0ED78ADF">
        <w:rPr>
          <w:rFonts w:eastAsia="Exo 2" w:cs="Exo 2"/>
          <w:i/>
        </w:rPr>
        <w:t>Digital Product Passport (DPP) integration for board traceability. Create DPPs for at least 3 paperboard varieties.</w:t>
      </w:r>
      <w:r w:rsidRPr="0ED78ADF">
        <w:rPr>
          <w:rFonts w:eastAsia="Exo 2" w:cs="Exo 2"/>
        </w:rPr>
        <w:t xml:space="preserve"> </w:t>
      </w:r>
    </w:p>
    <w:p w:rsidRPr="00ED7267" w:rsidR="00762EED" w:rsidP="19C590E7" w:rsidRDefault="7F0595B1" w14:paraId="0BBFA244" w14:textId="39A5DA56">
      <w:pPr>
        <w:spacing w:after="160" w:line="257" w:lineRule="auto"/>
        <w:ind w:left="708"/>
        <w:jc w:val="left"/>
        <w:rPr>
          <w:rFonts w:eastAsia="Exo 2" w:cs="Exo 2"/>
        </w:rPr>
      </w:pPr>
      <w:r w:rsidRPr="0ED78ADF">
        <w:rPr>
          <w:rFonts w:eastAsia="Exo 2" w:cs="Exo 2"/>
          <w:i/>
        </w:rPr>
        <w:t>Impact of AI models on water treatment optimization. Predictive evaluation of potential water treatment solutions.</w:t>
      </w:r>
      <w:r w:rsidRPr="0ED78ADF">
        <w:rPr>
          <w:rFonts w:eastAsia="Exo 2" w:cs="Exo 2"/>
        </w:rPr>
        <w:t xml:space="preserve"> </w:t>
      </w:r>
    </w:p>
    <w:p w:rsidRPr="00ED7267" w:rsidR="00762EED" w:rsidP="1F761DD5" w:rsidRDefault="7F0595B1" w14:paraId="6B35CF0D" w14:textId="43B40BB8">
      <w:pPr>
        <w:pStyle w:val="ListParagraph"/>
        <w:spacing w:after="0" w:line="257" w:lineRule="auto"/>
        <w:jc w:val="left"/>
        <w:rPr>
          <w:rFonts w:eastAsia="Exo 2" w:cs="Exo 2"/>
        </w:rPr>
      </w:pPr>
      <w:r w:rsidRPr="1F761DD5">
        <w:rPr>
          <w:rFonts w:eastAsia="Exo 2" w:cs="Exo 2"/>
          <w:b/>
          <w:bCs/>
          <w:i/>
          <w:iCs/>
        </w:rPr>
        <w:t>Provide baseline values for relevant KPIs if available.</w:t>
      </w:r>
      <w:r w:rsidRPr="1F761DD5">
        <w:rPr>
          <w:rFonts w:eastAsia="Exo 2" w:cs="Exo 2"/>
        </w:rPr>
        <w:t xml:space="preserve"> </w:t>
      </w:r>
      <w:r>
        <w:br/>
      </w:r>
      <w:r w:rsidRPr="1F761DD5">
        <w:rPr>
          <w:rFonts w:eastAsia="Exo 2" w:cs="Exo 2"/>
        </w:rPr>
        <w:t xml:space="preserve"> </w:t>
      </w:r>
      <w:r w:rsidRPr="1F761DD5">
        <w:rPr>
          <w:rFonts w:eastAsia="Exo 2" w:cs="Exo 2"/>
          <w:i/>
          <w:iCs/>
        </w:rPr>
        <w:t>(Historical data or industry benchmarks if applicable)</w:t>
      </w:r>
      <w:r w:rsidRPr="1F761DD5">
        <w:rPr>
          <w:rFonts w:eastAsia="Exo 2" w:cs="Exo 2"/>
        </w:rPr>
        <w:t xml:space="preserve"> </w:t>
      </w:r>
    </w:p>
    <w:p w:rsidRPr="00ED7267" w:rsidR="00762EED" w:rsidP="19C590E7" w:rsidRDefault="7F0595B1" w14:paraId="7CC9143E" w14:textId="3C6A7A3F">
      <w:pPr>
        <w:spacing w:after="160" w:line="257" w:lineRule="auto"/>
        <w:ind w:left="708"/>
        <w:jc w:val="left"/>
        <w:rPr>
          <w:rFonts w:eastAsia="Exo 2" w:cs="Exo 2"/>
        </w:rPr>
      </w:pPr>
      <w:r w:rsidRPr="0ED78ADF">
        <w:rPr>
          <w:rFonts w:eastAsia="Exo 2" w:cs="Exo 2"/>
          <w:i/>
        </w:rPr>
        <w:t>Production Capacity: 500 tons/day (170,000 tons/year).</w:t>
      </w:r>
      <w:r w:rsidRPr="0ED78ADF">
        <w:rPr>
          <w:rFonts w:eastAsia="Exo 2" w:cs="Exo 2"/>
        </w:rPr>
        <w:t xml:space="preserve"> </w:t>
      </w:r>
    </w:p>
    <w:p w:rsidRPr="00ED7267" w:rsidR="00762EED" w:rsidP="19C590E7" w:rsidRDefault="7F0595B1" w14:paraId="5004919F" w14:textId="21946414">
      <w:pPr>
        <w:spacing w:after="160" w:line="257" w:lineRule="auto"/>
        <w:ind w:left="708"/>
        <w:jc w:val="left"/>
        <w:rPr>
          <w:rFonts w:eastAsia="Exo 2" w:cs="Exo 2"/>
        </w:rPr>
      </w:pPr>
      <w:r w:rsidRPr="0ED78ADF">
        <w:rPr>
          <w:rFonts w:eastAsia="Exo 2" w:cs="Exo 2"/>
          <w:i/>
        </w:rPr>
        <w:t xml:space="preserve">Water treatment plant efficiency: </w:t>
      </w:r>
      <w:r w:rsidRPr="0ED78ADF">
        <w:rPr>
          <w:rFonts w:eastAsia="Exo 2" w:cs="Exo 2"/>
        </w:rPr>
        <w:t xml:space="preserve"> </w:t>
      </w:r>
      <w:r w:rsidR="00762EED">
        <w:br/>
      </w:r>
      <w:r w:rsidRPr="0ED78ADF">
        <w:rPr>
          <w:rFonts w:eastAsia="Exo 2" w:cs="Exo 2"/>
        </w:rPr>
        <w:t xml:space="preserve"> </w:t>
      </w:r>
      <w:r w:rsidRPr="0ED78ADF">
        <w:rPr>
          <w:rFonts w:eastAsia="Exo 2" w:cs="Exo 2"/>
          <w:i/>
        </w:rPr>
        <w:t>Suspended solids efficiency: 88% (2024), COD efficiency: 95% (2024)</w:t>
      </w:r>
      <w:r w:rsidRPr="0ED78ADF">
        <w:rPr>
          <w:rFonts w:eastAsia="Exo 2" w:cs="Exo 2"/>
        </w:rPr>
        <w:t xml:space="preserve"> </w:t>
      </w:r>
    </w:p>
    <w:p w:rsidRPr="00ED7267" w:rsidR="00762EED" w:rsidP="19C590E7" w:rsidRDefault="7F0595B1" w14:paraId="3792A929" w14:textId="5863FD90">
      <w:pPr>
        <w:spacing w:after="160" w:line="257" w:lineRule="auto"/>
        <w:jc w:val="left"/>
        <w:rPr>
          <w:rFonts w:eastAsia="Exo 2" w:cs="Exo 2"/>
        </w:rPr>
      </w:pPr>
      <w:r w:rsidRPr="0ED78ADF">
        <w:rPr>
          <w:rFonts w:eastAsia="Exo 2" w:cs="Exo 2"/>
        </w:rPr>
        <w:t xml:space="preserve"> </w:t>
      </w:r>
    </w:p>
    <w:p w:rsidRPr="00ED7267" w:rsidR="00762EED" w:rsidP="19C590E7" w:rsidRDefault="7F0595B1" w14:paraId="13280D5C" w14:textId="42021E9C">
      <w:pPr>
        <w:spacing w:after="160" w:line="257" w:lineRule="auto"/>
        <w:jc w:val="left"/>
        <w:rPr>
          <w:rFonts w:eastAsia="Exo 2" w:cs="Exo 2"/>
          <w:sz w:val="24"/>
          <w:szCs w:val="24"/>
        </w:rPr>
      </w:pPr>
      <w:r w:rsidRPr="0ED78ADF">
        <w:rPr>
          <w:rFonts w:eastAsia="Exo 2" w:cs="Exo 2"/>
          <w:b/>
          <w:i/>
          <w:sz w:val="24"/>
          <w:szCs w:val="24"/>
        </w:rPr>
        <w:t>5. Data Collection &amp; Integration Needs</w:t>
      </w:r>
      <w:r w:rsidRPr="0ED78ADF">
        <w:rPr>
          <w:rFonts w:eastAsia="Exo 2" w:cs="Exo 2"/>
          <w:sz w:val="24"/>
          <w:szCs w:val="24"/>
        </w:rPr>
        <w:t xml:space="preserve"> </w:t>
      </w:r>
    </w:p>
    <w:p w:rsidRPr="00ED7267" w:rsidR="00762EED" w:rsidP="1F761DD5" w:rsidRDefault="1DC5BC55" w14:paraId="5BBE9486" w14:textId="1EBF6DAF">
      <w:pPr>
        <w:pStyle w:val="ListParagraph"/>
        <w:spacing w:after="0" w:line="257" w:lineRule="auto"/>
        <w:jc w:val="left"/>
        <w:rPr>
          <w:rFonts w:eastAsia="Exo 2" w:cs="Exo 2"/>
        </w:rPr>
      </w:pPr>
      <w:r w:rsidRPr="1F761DD5">
        <w:rPr>
          <w:rFonts w:eastAsia="Exo 2" w:cs="Exo 2"/>
          <w:b/>
          <w:bCs/>
        </w:rPr>
        <w:t xml:space="preserve"> </w:t>
      </w:r>
      <w:r w:rsidRPr="1F761DD5" w:rsidR="7F0595B1">
        <w:rPr>
          <w:rFonts w:eastAsia="Exo 2" w:cs="Exo 2"/>
          <w:b/>
          <w:bCs/>
        </w:rPr>
        <w:t>What types of data are currently collected in your operations?</w:t>
      </w:r>
      <w:r w:rsidRPr="1F761DD5" w:rsidR="7F0595B1">
        <w:rPr>
          <w:rFonts w:eastAsia="Exo 2" w:cs="Exo 2"/>
        </w:rPr>
        <w:t xml:space="preserve"> </w:t>
      </w:r>
      <w:r w:rsidR="7F0595B1">
        <w:br/>
      </w:r>
      <w:r w:rsidRPr="1F761DD5" w:rsidR="7F0595B1">
        <w:rPr>
          <w:rFonts w:eastAsia="Exo 2" w:cs="Exo 2"/>
        </w:rPr>
        <w:t xml:space="preserve"> (E.g., energy usage, raw material flows, product tracking, environmental impact data, etc.) </w:t>
      </w:r>
    </w:p>
    <w:p w:rsidRPr="00ED7267" w:rsidR="00762EED" w:rsidP="19C590E7" w:rsidRDefault="7F0595B1" w14:paraId="1A1123FD" w14:textId="1AED84AC">
      <w:pPr>
        <w:spacing w:after="160" w:line="257" w:lineRule="auto"/>
        <w:ind w:left="708"/>
        <w:jc w:val="left"/>
        <w:rPr>
          <w:rFonts w:eastAsia="Exo 2" w:cs="Exo 2"/>
        </w:rPr>
      </w:pPr>
      <w:r w:rsidRPr="0ED78ADF">
        <w:rPr>
          <w:rFonts w:eastAsia="Exo 2" w:cs="Exo 2"/>
          <w:i/>
        </w:rPr>
        <w:t>Production data: Fiber quality, board weight, moisture content, process efficiency, pulp analyses (concentration, Somerville, freeness, retention), tambour analyses (physical, surface, strength, optical and printing properties)</w:t>
      </w:r>
      <w:r w:rsidRPr="0ED78ADF">
        <w:rPr>
          <w:rFonts w:eastAsia="Exo 2" w:cs="Exo 2"/>
        </w:rPr>
        <w:t xml:space="preserve"> </w:t>
      </w:r>
    </w:p>
    <w:p w:rsidRPr="00ED7267" w:rsidR="00762EED" w:rsidP="19C590E7" w:rsidRDefault="7F0595B1" w14:paraId="723194BE" w14:textId="258218CD">
      <w:pPr>
        <w:spacing w:after="160" w:line="257" w:lineRule="auto"/>
        <w:ind w:left="708"/>
        <w:jc w:val="left"/>
        <w:rPr>
          <w:rFonts w:eastAsia="Exo 2" w:cs="Exo 2"/>
        </w:rPr>
      </w:pPr>
      <w:r w:rsidRPr="0ED78ADF">
        <w:rPr>
          <w:rFonts w:eastAsia="Exo 2" w:cs="Exo 2"/>
          <w:i/>
        </w:rPr>
        <w:t>Water treatment data: pH, COD, nitrogen, phosphorus, suspended solids, flows.</w:t>
      </w:r>
      <w:r w:rsidRPr="0ED78ADF">
        <w:rPr>
          <w:rFonts w:eastAsia="Exo 2" w:cs="Exo 2"/>
        </w:rPr>
        <w:t xml:space="preserve"> </w:t>
      </w:r>
    </w:p>
    <w:p w:rsidRPr="00ED7267" w:rsidR="00762EED" w:rsidP="19C590E7" w:rsidRDefault="7F0595B1" w14:paraId="15C5B37E" w14:textId="23BF7874">
      <w:pPr>
        <w:spacing w:after="160" w:line="257" w:lineRule="auto"/>
        <w:ind w:left="708"/>
        <w:jc w:val="left"/>
        <w:rPr>
          <w:rFonts w:eastAsia="Exo 2" w:cs="Exo 2"/>
        </w:rPr>
      </w:pPr>
      <w:r w:rsidRPr="0ED78ADF">
        <w:rPr>
          <w:rFonts w:eastAsia="Exo 2" w:cs="Exo 2"/>
          <w:i/>
        </w:rPr>
        <w:t>Energy consumption: Not specified but implied in process monitoring.</w:t>
      </w:r>
      <w:r w:rsidRPr="0ED78ADF">
        <w:rPr>
          <w:rFonts w:eastAsia="Exo 2" w:cs="Exo 2"/>
        </w:rPr>
        <w:t xml:space="preserve"> </w:t>
      </w:r>
    </w:p>
    <w:p w:rsidRPr="00ED7267" w:rsidR="00762EED" w:rsidP="19C590E7" w:rsidRDefault="7F0595B1" w14:paraId="1B5E27E8" w14:textId="023D9D58">
      <w:pPr>
        <w:spacing w:after="160" w:line="257" w:lineRule="auto"/>
        <w:ind w:left="708"/>
        <w:jc w:val="left"/>
        <w:rPr>
          <w:rFonts w:eastAsia="Exo 2" w:cs="Exo 2"/>
        </w:rPr>
      </w:pPr>
      <w:r w:rsidRPr="0ED78ADF">
        <w:rPr>
          <w:rFonts w:eastAsia="Exo 2" w:cs="Exo 2"/>
          <w:i/>
        </w:rPr>
        <w:t>Don’t have good energy monitoring</w:t>
      </w:r>
      <w:r w:rsidRPr="0ED78ADF">
        <w:rPr>
          <w:rFonts w:eastAsia="Exo 2" w:cs="Exo 2"/>
        </w:rPr>
        <w:t xml:space="preserve"> </w:t>
      </w:r>
    </w:p>
    <w:p w:rsidRPr="00ED7267" w:rsidR="00762EED" w:rsidP="19C590E7" w:rsidRDefault="7F0595B1" w14:paraId="7A99A2FF" w14:textId="43DF2347">
      <w:pPr>
        <w:spacing w:after="160" w:line="257" w:lineRule="auto"/>
        <w:ind w:left="708"/>
        <w:jc w:val="left"/>
        <w:rPr>
          <w:rFonts w:eastAsia="Exo 2" w:cs="Exo 2"/>
        </w:rPr>
      </w:pPr>
      <w:r w:rsidRPr="0ED78ADF">
        <w:rPr>
          <w:rFonts w:eastAsia="Exo 2" w:cs="Exo 2"/>
          <w:i/>
        </w:rPr>
        <w:t>Flows</w:t>
      </w:r>
      <w:r w:rsidRPr="0ED78ADF">
        <w:rPr>
          <w:rFonts w:eastAsia="Exo 2" w:cs="Exo 2"/>
        </w:rPr>
        <w:t xml:space="preserve"> </w:t>
      </w:r>
    </w:p>
    <w:p w:rsidRPr="00ED7267" w:rsidR="00762EED" w:rsidP="19C590E7" w:rsidRDefault="7F0595B1" w14:paraId="647FAB23" w14:textId="0D184F2A">
      <w:pPr>
        <w:spacing w:after="160" w:line="257" w:lineRule="auto"/>
        <w:ind w:firstLine="708"/>
        <w:jc w:val="left"/>
        <w:rPr>
          <w:rFonts w:eastAsia="Exo 2" w:cs="Exo 2"/>
        </w:rPr>
      </w:pPr>
      <w:r w:rsidRPr="0ED78ADF">
        <w:rPr>
          <w:rFonts w:eastAsia="Exo 2" w:cs="Exo 2"/>
          <w:i/>
        </w:rPr>
        <w:t>Production rates, …</w:t>
      </w:r>
      <w:r w:rsidRPr="0ED78ADF">
        <w:rPr>
          <w:rFonts w:eastAsia="Exo 2" w:cs="Exo 2"/>
        </w:rPr>
        <w:t xml:space="preserve"> </w:t>
      </w:r>
    </w:p>
    <w:p w:rsidRPr="00ED7267" w:rsidR="00762EED" w:rsidP="1F761DD5" w:rsidRDefault="7F0595B1" w14:paraId="3C50D66F" w14:textId="34731646">
      <w:pPr>
        <w:pStyle w:val="ListParagraph"/>
        <w:spacing w:after="0" w:line="257" w:lineRule="auto"/>
        <w:jc w:val="left"/>
        <w:rPr>
          <w:rFonts w:eastAsia="Exo 2" w:cs="Exo 2"/>
        </w:rPr>
      </w:pPr>
      <w:r w:rsidRPr="1F761DD5">
        <w:rPr>
          <w:rFonts w:eastAsia="Exo 2" w:cs="Exo 2"/>
          <w:b/>
          <w:bCs/>
          <w:i/>
          <w:iCs/>
        </w:rPr>
        <w:t>How is this data stored and managed?</w:t>
      </w:r>
      <w:r w:rsidRPr="1F761DD5">
        <w:rPr>
          <w:rFonts w:eastAsia="Exo 2" w:cs="Exo 2"/>
        </w:rPr>
        <w:t xml:space="preserve"> </w:t>
      </w:r>
      <w:r>
        <w:br/>
      </w:r>
      <w:r w:rsidRPr="1F761DD5">
        <w:rPr>
          <w:rFonts w:eastAsia="Exo 2" w:cs="Exo 2"/>
        </w:rPr>
        <w:t xml:space="preserve"> </w:t>
      </w:r>
      <w:r w:rsidRPr="1F761DD5">
        <w:rPr>
          <w:rFonts w:eastAsia="Exo 2" w:cs="Exo 2"/>
          <w:i/>
          <w:iCs/>
        </w:rPr>
        <w:t>(E.g., cloud-based, local servers, manual records, specific software platforms, etc.)</w:t>
      </w:r>
      <w:r w:rsidRPr="1F761DD5">
        <w:rPr>
          <w:rFonts w:eastAsia="Exo 2" w:cs="Exo 2"/>
        </w:rPr>
        <w:t xml:space="preserve"> </w:t>
      </w:r>
    </w:p>
    <w:p w:rsidRPr="00ED7267" w:rsidR="00762EED" w:rsidP="19C590E7" w:rsidRDefault="7F0595B1" w14:paraId="7190AF5B" w14:textId="43FD3A5E">
      <w:pPr>
        <w:spacing w:after="160" w:line="257" w:lineRule="auto"/>
        <w:ind w:left="708"/>
        <w:jc w:val="left"/>
        <w:rPr>
          <w:rFonts w:eastAsia="Exo 2" w:cs="Exo 2"/>
        </w:rPr>
      </w:pPr>
      <w:r w:rsidRPr="0ED78ADF">
        <w:rPr>
          <w:rFonts w:eastAsia="Exo 2" w:cs="Exo 2"/>
          <w:i/>
        </w:rPr>
        <w:t>SQL databases (</w:t>
      </w:r>
      <w:proofErr w:type="spellStart"/>
      <w:r w:rsidRPr="0ED78ADF">
        <w:rPr>
          <w:rFonts w:eastAsia="Exo 2" w:cs="Exo 2"/>
          <w:i/>
        </w:rPr>
        <w:t>Greycon</w:t>
      </w:r>
      <w:proofErr w:type="spellEnd"/>
      <w:r w:rsidRPr="0ED78ADF">
        <w:rPr>
          <w:rFonts w:eastAsia="Exo 2" w:cs="Exo 2"/>
          <w:i/>
        </w:rPr>
        <w:t xml:space="preserve">, </w:t>
      </w:r>
      <w:proofErr w:type="spellStart"/>
      <w:r w:rsidRPr="0ED78ADF">
        <w:rPr>
          <w:rFonts w:eastAsia="Exo 2" w:cs="Exo 2"/>
          <w:i/>
        </w:rPr>
        <w:t>ProTAK</w:t>
      </w:r>
      <w:proofErr w:type="spellEnd"/>
      <w:r w:rsidRPr="0ED78ADF">
        <w:rPr>
          <w:rFonts w:eastAsia="Exo 2" w:cs="Exo 2"/>
          <w:i/>
        </w:rPr>
        <w:t xml:space="preserve">, </w:t>
      </w:r>
      <w:proofErr w:type="spellStart"/>
      <w:r w:rsidRPr="0ED78ADF">
        <w:rPr>
          <w:rFonts w:eastAsia="Exo 2" w:cs="Exo 2"/>
          <w:i/>
        </w:rPr>
        <w:t>Effsys</w:t>
      </w:r>
      <w:proofErr w:type="spellEnd"/>
      <w:r w:rsidRPr="0ED78ADF">
        <w:rPr>
          <w:rFonts w:eastAsia="Exo 2" w:cs="Exo 2"/>
          <w:i/>
        </w:rPr>
        <w:t xml:space="preserve"> DL).</w:t>
      </w:r>
      <w:r w:rsidRPr="0ED78ADF">
        <w:rPr>
          <w:rFonts w:eastAsia="Exo 2" w:cs="Exo 2"/>
        </w:rPr>
        <w:t xml:space="preserve"> </w:t>
      </w:r>
    </w:p>
    <w:p w:rsidRPr="00ED7267" w:rsidR="00762EED" w:rsidP="19C590E7" w:rsidRDefault="7F0595B1" w14:paraId="69DC6B42" w14:textId="0BD3FBF9">
      <w:pPr>
        <w:spacing w:after="160" w:line="257" w:lineRule="auto"/>
        <w:ind w:left="708"/>
        <w:jc w:val="left"/>
        <w:rPr>
          <w:rFonts w:eastAsia="Exo 2" w:cs="Exo 2"/>
        </w:rPr>
      </w:pPr>
      <w:r w:rsidRPr="0ED78ADF">
        <w:rPr>
          <w:rFonts w:eastAsia="Exo 2" w:cs="Exo 2"/>
          <w:i/>
        </w:rPr>
        <w:t>ABB DCS with offline export to Excel.</w:t>
      </w:r>
      <w:r w:rsidRPr="0ED78ADF">
        <w:rPr>
          <w:rFonts w:eastAsia="Exo 2" w:cs="Exo 2"/>
        </w:rPr>
        <w:t xml:space="preserve"> </w:t>
      </w:r>
    </w:p>
    <w:p w:rsidRPr="00ED7267" w:rsidR="00762EED" w:rsidP="1F761DD5" w:rsidRDefault="7F0595B1" w14:paraId="0076B4E5" w14:textId="43B0F7DA">
      <w:pPr>
        <w:pStyle w:val="ListParagraph"/>
        <w:spacing w:after="0" w:line="257" w:lineRule="auto"/>
        <w:jc w:val="left"/>
        <w:rPr>
          <w:rFonts w:eastAsia="Exo 2" w:cs="Exo 2"/>
        </w:rPr>
      </w:pPr>
      <w:r w:rsidRPr="1F761DD5">
        <w:rPr>
          <w:rFonts w:eastAsia="Exo 2" w:cs="Exo 2"/>
          <w:b/>
          <w:bCs/>
          <w:i/>
          <w:iCs/>
        </w:rPr>
        <w:t>Do you foresee any challenges in sharing data with the bi0SpaCE platform?</w:t>
      </w:r>
      <w:r w:rsidRPr="1F761DD5">
        <w:rPr>
          <w:rFonts w:eastAsia="Exo 2" w:cs="Exo 2"/>
        </w:rPr>
        <w:t xml:space="preserve"> </w:t>
      </w:r>
      <w:r>
        <w:br/>
      </w:r>
      <w:r w:rsidRPr="1F761DD5">
        <w:rPr>
          <w:rFonts w:eastAsia="Exo 2" w:cs="Exo 2"/>
        </w:rPr>
        <w:t xml:space="preserve"> </w:t>
      </w:r>
      <w:r w:rsidRPr="1F761DD5">
        <w:rPr>
          <w:rFonts w:eastAsia="Exo 2" w:cs="Exo 2"/>
          <w:i/>
          <w:iCs/>
        </w:rPr>
        <w:t>(E.g., confidentiality, technical barriers, cybersecurity concerns, interoperability with existing systems, etc.)</w:t>
      </w:r>
      <w:r w:rsidRPr="1F761DD5">
        <w:rPr>
          <w:rFonts w:eastAsia="Exo 2" w:cs="Exo 2"/>
        </w:rPr>
        <w:t xml:space="preserve"> </w:t>
      </w:r>
    </w:p>
    <w:p w:rsidRPr="00ED7267" w:rsidR="00762EED" w:rsidP="19C590E7" w:rsidRDefault="7F0595B1" w14:paraId="3D1C3AAD" w14:textId="73016971">
      <w:pPr>
        <w:spacing w:after="160" w:line="257" w:lineRule="auto"/>
        <w:ind w:left="708"/>
        <w:jc w:val="left"/>
        <w:rPr>
          <w:rFonts w:eastAsia="Exo 2" w:cs="Exo 2"/>
        </w:rPr>
      </w:pPr>
      <w:r w:rsidRPr="0ED78ADF">
        <w:rPr>
          <w:rFonts w:eastAsia="Exo 2" w:cs="Exo 2"/>
          <w:i/>
        </w:rPr>
        <w:t>Some values are not controlled continuously.</w:t>
      </w:r>
      <w:r w:rsidRPr="0ED78ADF">
        <w:rPr>
          <w:rFonts w:eastAsia="Exo 2" w:cs="Exo 2"/>
        </w:rPr>
        <w:t xml:space="preserve"> </w:t>
      </w:r>
    </w:p>
    <w:p w:rsidRPr="00ED7267" w:rsidR="00762EED" w:rsidP="19C590E7" w:rsidRDefault="7F0595B1" w14:paraId="2261E591" w14:textId="54870505">
      <w:pPr>
        <w:spacing w:after="160" w:line="257" w:lineRule="auto"/>
        <w:ind w:left="708"/>
        <w:jc w:val="left"/>
        <w:rPr>
          <w:rFonts w:eastAsia="Exo 2" w:cs="Exo 2"/>
        </w:rPr>
      </w:pPr>
      <w:r w:rsidRPr="0ED78ADF">
        <w:rPr>
          <w:rFonts w:eastAsia="Exo 2" w:cs="Exo 2"/>
          <w:i/>
        </w:rPr>
        <w:t>Historical data available (3 years), but offline mode limits real-time access.</w:t>
      </w:r>
      <w:r w:rsidRPr="0ED78ADF">
        <w:rPr>
          <w:rFonts w:eastAsia="Exo 2" w:cs="Exo 2"/>
        </w:rPr>
        <w:t xml:space="preserve"> </w:t>
      </w:r>
    </w:p>
    <w:p w:rsidRPr="00ED7267" w:rsidR="00762EED" w:rsidP="19C590E7" w:rsidRDefault="7F0595B1" w14:paraId="41A02F5F" w14:textId="3C164281">
      <w:pPr>
        <w:spacing w:after="160" w:line="257" w:lineRule="auto"/>
        <w:ind w:left="708"/>
        <w:jc w:val="left"/>
        <w:rPr>
          <w:rFonts w:eastAsia="Exo 2" w:cs="Exo 2"/>
        </w:rPr>
      </w:pPr>
      <w:r w:rsidRPr="0ED78ADF">
        <w:rPr>
          <w:rFonts w:eastAsia="Exo 2" w:cs="Exo 2"/>
          <w:i/>
        </w:rPr>
        <w:t>Offline –data – resolution data –</w:t>
      </w:r>
      <w:r w:rsidRPr="0ED78ADF">
        <w:rPr>
          <w:rFonts w:eastAsia="Exo 2" w:cs="Exo 2"/>
        </w:rPr>
        <w:t xml:space="preserve"> </w:t>
      </w:r>
    </w:p>
    <w:p w:rsidRPr="00ED7267" w:rsidR="00762EED" w:rsidP="19C590E7" w:rsidRDefault="7F0595B1" w14:paraId="43E571C4" w14:textId="79AF5F8B">
      <w:pPr>
        <w:spacing w:after="160" w:line="257" w:lineRule="auto"/>
        <w:ind w:left="708"/>
        <w:jc w:val="left"/>
        <w:rPr>
          <w:rFonts w:eastAsia="Exo 2" w:cs="Exo 2"/>
        </w:rPr>
      </w:pPr>
      <w:r w:rsidRPr="0ED78ADF">
        <w:rPr>
          <w:rFonts w:eastAsia="Exo 2" w:cs="Exo 2"/>
          <w:i/>
        </w:rPr>
        <w:t>Less point</w:t>
      </w:r>
      <w:r w:rsidRPr="0ED78ADF">
        <w:rPr>
          <w:rFonts w:eastAsia="Exo 2" w:cs="Exo 2"/>
        </w:rPr>
        <w:t xml:space="preserve"> </w:t>
      </w:r>
    </w:p>
    <w:p w:rsidRPr="00ED7267" w:rsidR="00762EED" w:rsidP="19C590E7" w:rsidRDefault="7F0595B1" w14:paraId="566EAA06" w14:textId="32810FA1">
      <w:pPr>
        <w:spacing w:after="160" w:line="257" w:lineRule="auto"/>
        <w:jc w:val="left"/>
        <w:rPr>
          <w:rFonts w:eastAsia="Exo 2" w:cs="Exo 2"/>
        </w:rPr>
      </w:pPr>
      <w:r w:rsidRPr="0ED78ADF">
        <w:rPr>
          <w:rFonts w:eastAsia="Exo 2" w:cs="Exo 2"/>
        </w:rPr>
        <w:t xml:space="preserve"> </w:t>
      </w:r>
    </w:p>
    <w:p w:rsidRPr="00ED7267" w:rsidR="00762EED" w:rsidP="19C590E7" w:rsidRDefault="7F0595B1" w14:paraId="1E7E716C" w14:textId="0C8E1B47">
      <w:pPr>
        <w:spacing w:after="160" w:line="257" w:lineRule="auto"/>
        <w:jc w:val="left"/>
        <w:rPr>
          <w:rFonts w:eastAsia="Exo 2" w:cs="Exo 2"/>
          <w:sz w:val="24"/>
          <w:szCs w:val="24"/>
        </w:rPr>
      </w:pPr>
      <w:r w:rsidRPr="45744586">
        <w:rPr>
          <w:rFonts w:eastAsia="Exo 2" w:cs="Exo 2"/>
          <w:b/>
          <w:bCs/>
          <w:i/>
          <w:iCs/>
          <w:sz w:val="24"/>
          <w:szCs w:val="24"/>
        </w:rPr>
        <w:t>6. Technical Feasibility &amp; Implementation Readiness</w:t>
      </w:r>
      <w:r w:rsidRPr="45744586">
        <w:rPr>
          <w:rFonts w:eastAsia="Exo 2" w:cs="Exo 2"/>
          <w:sz w:val="24"/>
          <w:szCs w:val="24"/>
        </w:rPr>
        <w:t xml:space="preserve"> </w:t>
      </w:r>
    </w:p>
    <w:p w:rsidRPr="00ED7267" w:rsidR="00762EED" w:rsidP="1F761DD5" w:rsidRDefault="7F0595B1" w14:paraId="11C36E3E" w14:textId="430B2DEE">
      <w:pPr>
        <w:pStyle w:val="ListParagraph"/>
        <w:spacing w:after="0" w:line="257" w:lineRule="auto"/>
        <w:jc w:val="left"/>
        <w:rPr>
          <w:rFonts w:eastAsia="Exo 2" w:cs="Exo 2"/>
        </w:rPr>
      </w:pPr>
      <w:r w:rsidRPr="1F761DD5">
        <w:rPr>
          <w:rFonts w:eastAsia="Exo 2" w:cs="Exo 2"/>
          <w:b/>
          <w:bCs/>
          <w:i/>
          <w:iCs/>
        </w:rPr>
        <w:t>What level of technical expertise is available within your organization to support integration of bi0SpaCE solutions?</w:t>
      </w:r>
      <w:r w:rsidRPr="1F761DD5">
        <w:rPr>
          <w:rFonts w:eastAsia="Exo 2" w:cs="Exo 2"/>
        </w:rPr>
        <w:t xml:space="preserve"> </w:t>
      </w:r>
      <w:r>
        <w:br/>
      </w:r>
      <w:r w:rsidRPr="1F761DD5">
        <w:rPr>
          <w:rFonts w:eastAsia="Exo 2" w:cs="Exo 2"/>
        </w:rPr>
        <w:t xml:space="preserve"> </w:t>
      </w:r>
      <w:r w:rsidRPr="1F761DD5">
        <w:rPr>
          <w:rFonts w:eastAsia="Exo 2" w:cs="Exo 2"/>
          <w:i/>
          <w:iCs/>
        </w:rPr>
        <w:t>(E.g., internal IT team, need for external support, experience with digital transformation projects, etc.)</w:t>
      </w:r>
      <w:r w:rsidRPr="1F761DD5">
        <w:rPr>
          <w:rFonts w:eastAsia="Exo 2" w:cs="Exo 2"/>
        </w:rPr>
        <w:t xml:space="preserve"> </w:t>
      </w:r>
    </w:p>
    <w:p w:rsidRPr="00ED7267" w:rsidR="00762EED" w:rsidP="19C590E7" w:rsidRDefault="7F0595B1" w14:paraId="48E69508" w14:textId="4DBE18DE">
      <w:pPr>
        <w:spacing w:after="160" w:line="257" w:lineRule="auto"/>
        <w:ind w:left="708"/>
        <w:jc w:val="left"/>
        <w:rPr>
          <w:rFonts w:eastAsia="Exo 2" w:cs="Exo 2"/>
        </w:rPr>
      </w:pPr>
      <w:r w:rsidRPr="0ED78ADF">
        <w:rPr>
          <w:rFonts w:eastAsia="Exo 2" w:cs="Exo 2"/>
          <w:i/>
        </w:rPr>
        <w:t>In-house expertise in automation and process control (ABB DCS).</w:t>
      </w:r>
      <w:r w:rsidRPr="0ED78ADF">
        <w:rPr>
          <w:rFonts w:eastAsia="Exo 2" w:cs="Exo 2"/>
        </w:rPr>
        <w:t xml:space="preserve"> </w:t>
      </w:r>
    </w:p>
    <w:p w:rsidRPr="00ED7267" w:rsidR="00762EED" w:rsidP="19C590E7" w:rsidRDefault="7F0595B1" w14:paraId="567002F6" w14:textId="67795FD3">
      <w:pPr>
        <w:spacing w:after="160" w:line="257" w:lineRule="auto"/>
        <w:ind w:left="708"/>
        <w:jc w:val="left"/>
        <w:rPr>
          <w:rFonts w:eastAsia="Exo 2" w:cs="Exo 2"/>
        </w:rPr>
      </w:pPr>
      <w:r w:rsidRPr="0ED78ADF">
        <w:rPr>
          <w:rFonts w:eastAsia="Exo 2" w:cs="Exo 2"/>
          <w:i/>
        </w:rPr>
        <w:t>Experience in sustainability monitoring and compliance.</w:t>
      </w:r>
      <w:r w:rsidRPr="0ED78ADF">
        <w:rPr>
          <w:rFonts w:eastAsia="Exo 2" w:cs="Exo 2"/>
        </w:rPr>
        <w:t xml:space="preserve"> </w:t>
      </w:r>
    </w:p>
    <w:p w:rsidRPr="00ED7267" w:rsidR="00762EED" w:rsidP="19C590E7" w:rsidRDefault="7F0595B1" w14:paraId="2464883B" w14:textId="7EEAA0D2">
      <w:pPr>
        <w:spacing w:after="160" w:line="257" w:lineRule="auto"/>
        <w:ind w:left="708"/>
        <w:jc w:val="left"/>
        <w:rPr>
          <w:rFonts w:eastAsia="Exo 2" w:cs="Exo 2"/>
        </w:rPr>
      </w:pPr>
      <w:r w:rsidRPr="0ED78ADF">
        <w:rPr>
          <w:rFonts w:eastAsia="Exo 2" w:cs="Exo 2"/>
          <w:i/>
        </w:rPr>
        <w:t>History of failed attempts to close the water loop → external expertise needed.</w:t>
      </w:r>
      <w:r w:rsidRPr="0ED78ADF">
        <w:rPr>
          <w:rFonts w:eastAsia="Exo 2" w:cs="Exo 2"/>
        </w:rPr>
        <w:t xml:space="preserve"> </w:t>
      </w:r>
    </w:p>
    <w:p w:rsidRPr="00ED7267" w:rsidR="00762EED" w:rsidP="1F761DD5" w:rsidRDefault="7F0595B1" w14:paraId="2470A51F" w14:textId="23DE6EA6">
      <w:pPr>
        <w:pStyle w:val="ListParagraph"/>
        <w:spacing w:after="0" w:line="257" w:lineRule="auto"/>
        <w:jc w:val="left"/>
        <w:rPr>
          <w:rFonts w:eastAsia="Exo 2" w:cs="Exo 2"/>
        </w:rPr>
      </w:pPr>
      <w:r w:rsidRPr="1F761DD5">
        <w:rPr>
          <w:rFonts w:eastAsia="Exo 2" w:cs="Exo 2"/>
          <w:b/>
          <w:bCs/>
          <w:i/>
          <w:iCs/>
        </w:rPr>
        <w:t>Are there any constraints or limitations in adopting new sensors, digital tracking systems, or data collection frameworks?</w:t>
      </w:r>
      <w:r w:rsidRPr="1F761DD5">
        <w:rPr>
          <w:rFonts w:eastAsia="Exo 2" w:cs="Exo 2"/>
        </w:rPr>
        <w:t xml:space="preserve"> </w:t>
      </w:r>
    </w:p>
    <w:p w:rsidRPr="00ED7267" w:rsidR="00762EED" w:rsidP="19C590E7" w:rsidRDefault="7F0595B1" w14:paraId="3393549F" w14:textId="561D4EF8">
      <w:pPr>
        <w:spacing w:after="160" w:line="257" w:lineRule="auto"/>
        <w:ind w:left="708"/>
        <w:jc w:val="left"/>
        <w:rPr>
          <w:rFonts w:eastAsia="Exo 2" w:cs="Exo 2"/>
        </w:rPr>
      </w:pPr>
      <w:r w:rsidRPr="0ED78ADF">
        <w:rPr>
          <w:rFonts w:eastAsia="Exo 2" w:cs="Exo 2"/>
          <w:i/>
        </w:rPr>
        <w:t>ABB DCS compatibility might require custom integration with new sensors.</w:t>
      </w:r>
      <w:r w:rsidRPr="0ED78ADF">
        <w:rPr>
          <w:rFonts w:eastAsia="Exo 2" w:cs="Exo 2"/>
        </w:rPr>
        <w:t xml:space="preserve"> </w:t>
      </w:r>
    </w:p>
    <w:p w:rsidRPr="00ED7267" w:rsidR="00762EED" w:rsidP="19C590E7" w:rsidRDefault="7F0595B1" w14:paraId="54E7A04E" w14:textId="5A3C3142">
      <w:pPr>
        <w:spacing w:after="160" w:line="257" w:lineRule="auto"/>
        <w:ind w:left="708"/>
        <w:jc w:val="left"/>
        <w:rPr>
          <w:rFonts w:eastAsia="Exo 2" w:cs="Exo 2"/>
        </w:rPr>
      </w:pPr>
      <w:r w:rsidRPr="0ED78ADF">
        <w:rPr>
          <w:rFonts w:eastAsia="Exo 2" w:cs="Exo 2"/>
          <w:i/>
        </w:rPr>
        <w:t>Existing data infrastructure is offline-focused → requires adaptation for real-time tracking.</w:t>
      </w:r>
      <w:r w:rsidRPr="0ED78ADF">
        <w:rPr>
          <w:rFonts w:eastAsia="Exo 2" w:cs="Exo 2"/>
        </w:rPr>
        <w:t xml:space="preserve"> </w:t>
      </w:r>
    </w:p>
    <w:p w:rsidRPr="00ED7267" w:rsidR="00762EED" w:rsidP="19C590E7" w:rsidRDefault="7F0595B1" w14:paraId="14E59F39" w14:textId="178510D0">
      <w:pPr>
        <w:spacing w:after="160" w:line="257" w:lineRule="auto"/>
        <w:ind w:left="708"/>
        <w:jc w:val="left"/>
        <w:rPr>
          <w:rFonts w:eastAsia="Exo 2" w:cs="Exo 2"/>
        </w:rPr>
      </w:pPr>
      <w:r w:rsidRPr="0ED78ADF">
        <w:rPr>
          <w:rFonts w:eastAsia="Exo 2" w:cs="Exo 2"/>
          <w:i/>
        </w:rPr>
        <w:t>Budget limitations</w:t>
      </w:r>
      <w:r w:rsidRPr="0ED78ADF">
        <w:rPr>
          <w:rFonts w:eastAsia="Exo 2" w:cs="Exo 2"/>
        </w:rPr>
        <w:t xml:space="preserve"> </w:t>
      </w:r>
    </w:p>
    <w:p w:rsidRPr="00ED7267" w:rsidR="00762EED" w:rsidP="1F761DD5" w:rsidRDefault="7F0595B1" w14:paraId="74497C07" w14:textId="3F1EA17B">
      <w:pPr>
        <w:pStyle w:val="ListParagraph"/>
        <w:spacing w:after="0" w:line="257" w:lineRule="auto"/>
        <w:jc w:val="left"/>
        <w:rPr>
          <w:rFonts w:eastAsia="Exo 2" w:cs="Exo 2"/>
        </w:rPr>
      </w:pPr>
      <w:r w:rsidRPr="2DFCA607">
        <w:rPr>
          <w:rFonts w:eastAsia="Exo 2" w:cs="Exo 2"/>
          <w:b/>
          <w:bCs/>
          <w:i/>
          <w:iCs/>
        </w:rPr>
        <w:t>Do you have existing industrial partners or suppliers who should be involved in the bi0SpaCE implementation?</w:t>
      </w:r>
      <w:r w:rsidRPr="2DFCA607">
        <w:rPr>
          <w:rFonts w:eastAsia="Exo 2" w:cs="Exo 2"/>
        </w:rPr>
        <w:t xml:space="preserve"> </w:t>
      </w:r>
    </w:p>
    <w:p w:rsidRPr="00ED7267" w:rsidR="00762EED" w:rsidP="19C590E7" w:rsidRDefault="7F0595B1" w14:paraId="383CEC85" w14:textId="1DEBDE71">
      <w:pPr>
        <w:spacing w:after="160" w:line="257" w:lineRule="auto"/>
        <w:ind w:firstLine="708"/>
        <w:jc w:val="left"/>
        <w:rPr>
          <w:rFonts w:eastAsia="Exo 2" w:cs="Exo 2"/>
        </w:rPr>
      </w:pPr>
      <w:r w:rsidRPr="0ED78ADF">
        <w:rPr>
          <w:rFonts w:eastAsia="Exo 2" w:cs="Exo 2"/>
          <w:i/>
        </w:rPr>
        <w:t>No</w:t>
      </w:r>
      <w:r w:rsidRPr="0ED78ADF">
        <w:rPr>
          <w:rFonts w:eastAsia="Exo 2" w:cs="Exo 2"/>
        </w:rPr>
        <w:t xml:space="preserve"> </w:t>
      </w:r>
    </w:p>
    <w:p w:rsidRPr="00ED7267" w:rsidR="00762EED" w:rsidP="19C590E7" w:rsidRDefault="7F0595B1" w14:paraId="16AE1464" w14:textId="7DE968FE">
      <w:pPr>
        <w:spacing w:after="160" w:line="257" w:lineRule="auto"/>
        <w:jc w:val="left"/>
        <w:rPr>
          <w:rFonts w:eastAsia="Exo 2" w:cs="Exo 2"/>
          <w:sz w:val="24"/>
          <w:szCs w:val="24"/>
        </w:rPr>
      </w:pPr>
      <w:r w:rsidRPr="0ED78ADF">
        <w:rPr>
          <w:rFonts w:eastAsia="Exo 2" w:cs="Exo 2"/>
        </w:rPr>
        <w:t xml:space="preserve"> </w:t>
      </w:r>
    </w:p>
    <w:p w:rsidRPr="00ED7267" w:rsidR="00762EED" w:rsidP="19C590E7" w:rsidRDefault="7F0595B1" w14:paraId="00D6DD13" w14:textId="13E85B79">
      <w:pPr>
        <w:spacing w:after="160" w:line="257" w:lineRule="auto"/>
        <w:jc w:val="left"/>
        <w:rPr>
          <w:rFonts w:eastAsia="Exo 2" w:cs="Exo 2"/>
          <w:sz w:val="24"/>
          <w:szCs w:val="24"/>
        </w:rPr>
      </w:pPr>
      <w:r w:rsidRPr="45744586">
        <w:rPr>
          <w:rFonts w:eastAsia="Exo 2" w:cs="Exo 2"/>
          <w:b/>
          <w:bCs/>
          <w:i/>
          <w:iCs/>
          <w:sz w:val="24"/>
          <w:szCs w:val="24"/>
        </w:rPr>
        <w:t>7. Potential Impacts &amp; Transferability</w:t>
      </w:r>
      <w:r w:rsidRPr="45744586">
        <w:rPr>
          <w:rFonts w:eastAsia="Exo 2" w:cs="Exo 2"/>
          <w:sz w:val="24"/>
          <w:szCs w:val="24"/>
        </w:rPr>
        <w:t xml:space="preserve"> </w:t>
      </w:r>
    </w:p>
    <w:p w:rsidRPr="00ED7267" w:rsidR="00762EED" w:rsidP="2DFCA607" w:rsidRDefault="7F0595B1" w14:paraId="207BF953" w14:textId="555CEB69">
      <w:pPr>
        <w:spacing w:after="0" w:line="257" w:lineRule="auto"/>
        <w:ind w:left="709"/>
        <w:jc w:val="left"/>
        <w:rPr>
          <w:rFonts w:eastAsia="Exo 2" w:cs="Exo 2"/>
        </w:rPr>
      </w:pPr>
      <w:r w:rsidRPr="2DFCA607">
        <w:rPr>
          <w:rFonts w:eastAsia="Exo 2" w:cs="Exo 2"/>
          <w:b/>
          <w:bCs/>
          <w:i/>
          <w:iCs/>
        </w:rPr>
        <w:t>How do you see bi0SpaCE solutions impacting your business model and operations?</w:t>
      </w:r>
      <w:r w:rsidRPr="2DFCA607">
        <w:rPr>
          <w:rFonts w:eastAsia="Exo 2" w:cs="Exo 2"/>
        </w:rPr>
        <w:t xml:space="preserve"> </w:t>
      </w:r>
    </w:p>
    <w:p w:rsidRPr="00ED7267" w:rsidR="00762EED" w:rsidP="19C590E7" w:rsidRDefault="7F0595B1" w14:paraId="61C266BF" w14:textId="598C974B">
      <w:pPr>
        <w:spacing w:after="160" w:line="257" w:lineRule="auto"/>
        <w:ind w:left="708"/>
        <w:jc w:val="left"/>
        <w:rPr>
          <w:rFonts w:eastAsia="Exo 2" w:cs="Exo 2"/>
        </w:rPr>
      </w:pPr>
      <w:r w:rsidRPr="0ED78ADF">
        <w:rPr>
          <w:rFonts w:eastAsia="Exo 2" w:cs="Exo 2"/>
          <w:i/>
        </w:rPr>
        <w:t>Potential reduction in water consumption.</w:t>
      </w:r>
      <w:r w:rsidRPr="0ED78ADF">
        <w:rPr>
          <w:rFonts w:eastAsia="Exo 2" w:cs="Exo 2"/>
        </w:rPr>
        <w:t xml:space="preserve"> </w:t>
      </w:r>
    </w:p>
    <w:p w:rsidRPr="00ED7267" w:rsidR="00762EED" w:rsidP="19C590E7" w:rsidRDefault="7F0595B1" w14:paraId="063E30BF" w14:textId="6C25EA34">
      <w:pPr>
        <w:spacing w:after="160" w:line="257" w:lineRule="auto"/>
        <w:ind w:left="708"/>
        <w:jc w:val="left"/>
        <w:rPr>
          <w:rFonts w:eastAsia="Exo 2" w:cs="Exo 2"/>
        </w:rPr>
      </w:pPr>
      <w:r w:rsidRPr="0ED78ADF">
        <w:rPr>
          <w:rFonts w:eastAsia="Exo 2" w:cs="Exo 2"/>
          <w:i/>
        </w:rPr>
        <w:t>Improved compliance with DPP regulations.</w:t>
      </w:r>
      <w:r w:rsidRPr="0ED78ADF">
        <w:rPr>
          <w:rFonts w:eastAsia="Exo 2" w:cs="Exo 2"/>
        </w:rPr>
        <w:t xml:space="preserve"> </w:t>
      </w:r>
    </w:p>
    <w:p w:rsidRPr="00ED7267" w:rsidR="00762EED" w:rsidP="19C590E7" w:rsidRDefault="7F0595B1" w14:paraId="3ED2F8EB" w14:textId="24A33D98">
      <w:pPr>
        <w:spacing w:after="160" w:line="257" w:lineRule="auto"/>
        <w:ind w:left="708"/>
        <w:jc w:val="left"/>
        <w:rPr>
          <w:rFonts w:eastAsia="Exo 2" w:cs="Exo 2"/>
        </w:rPr>
      </w:pPr>
      <w:r w:rsidRPr="0ED78ADF">
        <w:rPr>
          <w:rFonts w:eastAsia="Exo 2" w:cs="Exo 2"/>
          <w:i/>
        </w:rPr>
        <w:t>Better fibre and process water traceability for prediction analysis of process events and product quality control.</w:t>
      </w:r>
      <w:r w:rsidRPr="0ED78ADF">
        <w:rPr>
          <w:rFonts w:eastAsia="Exo 2" w:cs="Exo 2"/>
        </w:rPr>
        <w:t xml:space="preserve"> </w:t>
      </w:r>
    </w:p>
    <w:p w:rsidRPr="00ED7267" w:rsidR="00762EED" w:rsidP="2DFCA607" w:rsidRDefault="7F0595B1" w14:paraId="2FECAF0F" w14:textId="68F13A88">
      <w:pPr>
        <w:pStyle w:val="ListParagraph"/>
        <w:spacing w:after="0" w:line="257" w:lineRule="auto"/>
        <w:jc w:val="left"/>
        <w:rPr>
          <w:rFonts w:eastAsia="Exo 2" w:cs="Exo 2"/>
        </w:rPr>
      </w:pPr>
      <w:r w:rsidRPr="2DFCA607">
        <w:rPr>
          <w:rFonts w:eastAsia="Exo 2" w:cs="Exo 2"/>
          <w:b/>
          <w:bCs/>
          <w:i/>
          <w:iCs/>
        </w:rPr>
        <w:t>Do you think these solutions could be applied in other industries or sectors? If so, which ones?</w:t>
      </w:r>
      <w:r w:rsidRPr="2DFCA607">
        <w:rPr>
          <w:rFonts w:eastAsia="Exo 2" w:cs="Exo 2"/>
        </w:rPr>
        <w:t xml:space="preserve"> </w:t>
      </w:r>
    </w:p>
    <w:p w:rsidRPr="00ED7267" w:rsidR="00762EED" w:rsidP="19C590E7" w:rsidRDefault="7F0595B1" w14:paraId="2AABD371" w14:textId="2497D88E">
      <w:pPr>
        <w:spacing w:after="160" w:line="257" w:lineRule="auto"/>
        <w:ind w:left="708"/>
        <w:jc w:val="left"/>
        <w:rPr>
          <w:rFonts w:eastAsia="Exo 2" w:cs="Exo 2"/>
        </w:rPr>
      </w:pPr>
      <w:r w:rsidRPr="0ED78ADF">
        <w:rPr>
          <w:rFonts w:eastAsia="Exo 2" w:cs="Exo 2"/>
          <w:i/>
        </w:rPr>
        <w:t>Other paperboard and packaging manufacturers.</w:t>
      </w:r>
      <w:r w:rsidRPr="0ED78ADF">
        <w:rPr>
          <w:rFonts w:eastAsia="Exo 2" w:cs="Exo 2"/>
        </w:rPr>
        <w:t xml:space="preserve"> </w:t>
      </w:r>
    </w:p>
    <w:p w:rsidRPr="00ED7267" w:rsidR="00762EED" w:rsidP="19C590E7" w:rsidRDefault="7F0595B1" w14:paraId="24F12D80" w14:textId="2538F392">
      <w:pPr>
        <w:spacing w:after="160" w:line="257" w:lineRule="auto"/>
        <w:ind w:left="708"/>
        <w:jc w:val="left"/>
        <w:rPr>
          <w:rFonts w:eastAsia="Exo 2" w:cs="Exo 2"/>
        </w:rPr>
      </w:pPr>
      <w:r w:rsidRPr="0ED78ADF">
        <w:rPr>
          <w:rFonts w:eastAsia="Exo 2" w:cs="Exo 2"/>
          <w:i/>
        </w:rPr>
        <w:t>Recycling and wastewater treatment industries.</w:t>
      </w:r>
      <w:r w:rsidRPr="0ED78ADF">
        <w:rPr>
          <w:rFonts w:eastAsia="Exo 2" w:cs="Exo 2"/>
        </w:rPr>
        <w:t xml:space="preserve"> </w:t>
      </w:r>
    </w:p>
    <w:p w:rsidRPr="00ED7267" w:rsidR="00762EED" w:rsidP="19C590E7" w:rsidRDefault="7F0595B1" w14:paraId="7B9935B1" w14:textId="4D557099">
      <w:pPr>
        <w:pStyle w:val="ListParagraph"/>
        <w:spacing w:after="0" w:line="257" w:lineRule="auto"/>
        <w:ind w:hanging="360"/>
        <w:jc w:val="left"/>
        <w:rPr>
          <w:rFonts w:eastAsia="Exo 2" w:cs="Exo 2"/>
        </w:rPr>
      </w:pPr>
      <w:r w:rsidRPr="0ED78ADF">
        <w:rPr>
          <w:rFonts w:eastAsia="Exo 2" w:cs="Exo 2"/>
          <w:b/>
          <w:i/>
        </w:rPr>
        <w:t>Are you interested in participating in discussions on standardization, policy recommendations, or industry best practices?</w:t>
      </w:r>
      <w:r w:rsidRPr="0ED78ADF">
        <w:rPr>
          <w:rFonts w:eastAsia="Exo 2" w:cs="Exo 2"/>
        </w:rPr>
        <w:t xml:space="preserve"> </w:t>
      </w:r>
    </w:p>
    <w:p w:rsidRPr="00ED7267" w:rsidR="00762EED" w:rsidP="19C590E7" w:rsidRDefault="7F0595B1" w14:paraId="6167597D" w14:textId="5DC85720">
      <w:pPr>
        <w:spacing w:after="160" w:line="257" w:lineRule="auto"/>
        <w:ind w:left="708"/>
        <w:jc w:val="left"/>
        <w:rPr>
          <w:rFonts w:eastAsia="Exo 2" w:cs="Exo 2"/>
        </w:rPr>
      </w:pPr>
      <w:r w:rsidRPr="0ED78ADF">
        <w:rPr>
          <w:rFonts w:eastAsia="Exo 2" w:cs="Exo 2"/>
          <w:i/>
        </w:rPr>
        <w:t>Yes, Fiskeby has multiple certifications (ISO, FSC, PEFC) and experience in regulatory compliance.</w:t>
      </w:r>
      <w:r w:rsidRPr="0ED78ADF">
        <w:rPr>
          <w:rFonts w:eastAsia="Exo 2" w:cs="Exo 2"/>
        </w:rPr>
        <w:t xml:space="preserve"> </w:t>
      </w:r>
    </w:p>
    <w:p w:rsidRPr="00ED7267" w:rsidR="00762EED" w:rsidP="1F761DD5" w:rsidRDefault="7F0595B1" w14:paraId="2DE79E66" w14:textId="61740224">
      <w:pPr>
        <w:spacing w:after="160" w:line="257" w:lineRule="auto"/>
        <w:jc w:val="left"/>
        <w:rPr>
          <w:rFonts w:eastAsia="Exo 2" w:cs="Exo 2"/>
          <w:sz w:val="24"/>
          <w:szCs w:val="24"/>
        </w:rPr>
      </w:pPr>
      <w:r w:rsidRPr="1F761DD5">
        <w:rPr>
          <w:rFonts w:eastAsia="Exo 2" w:cs="Exo 2"/>
        </w:rPr>
        <w:t xml:space="preserve"> </w:t>
      </w:r>
    </w:p>
    <w:p w:rsidRPr="00ED7267" w:rsidR="00762EED" w:rsidP="1F761DD5" w:rsidRDefault="7F0595B1" w14:paraId="53F24BE4" w14:textId="19D0B170">
      <w:pPr>
        <w:spacing w:after="160" w:line="257" w:lineRule="auto"/>
        <w:jc w:val="left"/>
        <w:rPr>
          <w:rFonts w:eastAsia="Exo 2" w:cs="Exo 2"/>
          <w:sz w:val="24"/>
          <w:szCs w:val="24"/>
        </w:rPr>
      </w:pPr>
      <w:r w:rsidRPr="1F761DD5">
        <w:rPr>
          <w:rFonts w:eastAsia="Exo 2" w:cs="Exo 2"/>
          <w:b/>
          <w:bCs/>
          <w:i/>
          <w:iCs/>
          <w:sz w:val="24"/>
          <w:szCs w:val="24"/>
        </w:rPr>
        <w:t>8. Additional Comments</w:t>
      </w:r>
      <w:r w:rsidRPr="1F761DD5">
        <w:rPr>
          <w:rFonts w:eastAsia="Exo 2" w:cs="Exo 2"/>
          <w:sz w:val="24"/>
          <w:szCs w:val="24"/>
        </w:rPr>
        <w:t xml:space="preserve"> </w:t>
      </w:r>
    </w:p>
    <w:p w:rsidRPr="00ED7267" w:rsidR="00762EED" w:rsidP="19C590E7" w:rsidRDefault="7F0595B1" w14:paraId="59356B38" w14:textId="00479736">
      <w:pPr>
        <w:spacing w:after="160" w:line="257" w:lineRule="auto"/>
        <w:jc w:val="left"/>
        <w:rPr>
          <w:rFonts w:eastAsia="Exo 2" w:cs="Exo 2"/>
        </w:rPr>
      </w:pPr>
      <w:r w:rsidRPr="0ED78ADF">
        <w:rPr>
          <w:rFonts w:eastAsia="Exo 2" w:cs="Exo 2"/>
          <w:i/>
        </w:rPr>
        <w:t>(Any additional insights, challenges, or ideas related to bi0SpaCE implementation?)</w:t>
      </w:r>
      <w:r w:rsidRPr="0ED78ADF">
        <w:rPr>
          <w:rFonts w:eastAsia="Exo 2" w:cs="Exo 2"/>
        </w:rPr>
        <w:t xml:space="preserve"> </w:t>
      </w:r>
    </w:p>
    <w:p w:rsidRPr="00ED7267" w:rsidR="00762EED" w:rsidP="19C590E7" w:rsidRDefault="7F0595B1" w14:paraId="0B3904F0" w14:textId="40147460">
      <w:pPr>
        <w:spacing w:after="160" w:line="257" w:lineRule="auto"/>
        <w:jc w:val="left"/>
        <w:rPr>
          <w:rFonts w:eastAsia="Exo 2" w:cs="Exo 2"/>
        </w:rPr>
      </w:pPr>
      <w:r w:rsidRPr="0ED78ADF">
        <w:rPr>
          <w:rFonts w:eastAsia="Exo 2" w:cs="Exo 2"/>
          <w:i/>
        </w:rPr>
        <w:t>Fiskeby has a strong circular economy focus, and its challenges align well with bi0SpaCE goals.</w:t>
      </w:r>
      <w:r w:rsidRPr="0ED78ADF">
        <w:rPr>
          <w:rFonts w:eastAsia="Exo 2" w:cs="Exo 2"/>
        </w:rPr>
        <w:t xml:space="preserve"> </w:t>
      </w:r>
    </w:p>
    <w:p w:rsidRPr="00ED7267" w:rsidR="00762EED" w:rsidP="19C590E7" w:rsidRDefault="7F0595B1" w14:paraId="184C6E3A" w14:textId="52AC2454">
      <w:pPr>
        <w:spacing w:after="160" w:line="257" w:lineRule="auto"/>
        <w:jc w:val="left"/>
        <w:rPr>
          <w:rFonts w:eastAsia="Exo 2" w:cs="Exo 2"/>
        </w:rPr>
      </w:pPr>
      <w:r w:rsidRPr="0ED78ADF">
        <w:rPr>
          <w:rFonts w:eastAsia="Exo 2" w:cs="Exo 2"/>
          <w:i/>
        </w:rPr>
        <w:t>The water treatment plant has a detailed process description, which can guide AI-based optimization efforts.</w:t>
      </w:r>
      <w:r w:rsidRPr="0ED78ADF">
        <w:rPr>
          <w:rFonts w:eastAsia="Exo 2" w:cs="Exo 2"/>
        </w:rPr>
        <w:t xml:space="preserve"> </w:t>
      </w:r>
    </w:p>
    <w:p w:rsidRPr="00ED7267" w:rsidR="00762EED" w:rsidP="19C590E7" w:rsidRDefault="7F0595B1" w14:paraId="4D3EFB16" w14:textId="48DEE29D">
      <w:pPr>
        <w:spacing w:after="160" w:line="257" w:lineRule="auto"/>
        <w:jc w:val="left"/>
        <w:rPr>
          <w:rFonts w:eastAsia="Exo 2" w:cs="Exo 2"/>
        </w:rPr>
      </w:pPr>
      <w:r w:rsidRPr="0ED78ADF">
        <w:rPr>
          <w:rFonts w:eastAsia="Exo 2" w:cs="Exo 2"/>
          <w:i/>
        </w:rPr>
        <w:t>Historical failures in water circuit closure provide valuable insights for bi0SpaCE's approach.</w:t>
      </w:r>
    </w:p>
    <w:p w:rsidRPr="00ED7267" w:rsidR="00762EED" w:rsidP="3DD81FD3" w:rsidRDefault="00762EED" w14:paraId="2964B534" w14:textId="3CBB3DFF">
      <w:pPr>
        <w:spacing w:after="0"/>
        <w:jc w:val="center"/>
      </w:pPr>
    </w:p>
    <w:p w:rsidR="00F328B4" w:rsidRDefault="00F328B4" w14:paraId="19B11CE9" w14:textId="63A46C4B">
      <w:pPr>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rsidRPr="00ED7267" w:rsidR="00762EED" w:rsidP="3DD81FD3" w:rsidRDefault="669781E2" w14:paraId="3B18FA44" w14:textId="2C0C018E">
      <w:pPr>
        <w:rPr>
          <w:rFonts w:eastAsia="Exo 2" w:cs="Exo 2"/>
          <w:b/>
          <w:bCs/>
          <w:color w:val="2D416A" w:themeColor="accent1"/>
        </w:rPr>
      </w:pPr>
      <w:r w:rsidRPr="73120FA8">
        <w:rPr>
          <w:rFonts w:eastAsia="Exo 2" w:cs="Exo 2"/>
          <w:b/>
          <w:bCs/>
          <w:color w:val="2D416A" w:themeColor="accent1"/>
        </w:rPr>
        <w:t xml:space="preserve">A.2. Data collection templates and questionnaires. </w:t>
      </w:r>
      <w:proofErr w:type="spellStart"/>
      <w:r w:rsidRPr="588EB833" w:rsidR="4175B44B">
        <w:rPr>
          <w:rFonts w:eastAsia="Exo 2" w:cs="Exo 2"/>
          <w:b/>
          <w:bCs/>
          <w:color w:val="2D416A" w:themeColor="accent1"/>
        </w:rPr>
        <w:t>GreenLab</w:t>
      </w:r>
      <w:proofErr w:type="spellEnd"/>
      <w:r w:rsidRPr="588EB833">
        <w:rPr>
          <w:rFonts w:eastAsia="Exo 2" w:cs="Exo 2"/>
          <w:b/>
          <w:bCs/>
          <w:color w:val="2D416A" w:themeColor="accent1"/>
        </w:rPr>
        <w:t>.</w:t>
      </w:r>
    </w:p>
    <w:p w:rsidRPr="00ED7267" w:rsidR="00762EED" w:rsidP="2DFCA607" w:rsidRDefault="1CCA0B72" w14:paraId="7357899B" w14:textId="703204D0">
      <w:pPr>
        <w:spacing w:after="160"/>
        <w:rPr>
          <w:rFonts w:eastAsia="Exo 2" w:cs="Exo 2"/>
          <w:b/>
          <w:bCs/>
          <w:i/>
          <w:iCs/>
        </w:rPr>
      </w:pPr>
      <w:r w:rsidRPr="2DFCA607">
        <w:rPr>
          <w:rFonts w:eastAsia="Exo 2" w:cs="Exo 2"/>
          <w:b/>
          <w:bCs/>
          <w:i/>
          <w:iCs/>
        </w:rPr>
        <w:t>1. General Information</w:t>
      </w:r>
    </w:p>
    <w:p w:rsidRPr="00ED7267" w:rsidR="00762EED" w:rsidP="73120FA8" w:rsidRDefault="567413A3" w14:paraId="71167C47" w14:textId="603C5D34">
      <w:pPr>
        <w:pStyle w:val="ListParagraph"/>
        <w:rPr>
          <w:rFonts w:eastAsia="Exo 2" w:cs="Exo 2"/>
          <w:i/>
          <w:iCs/>
        </w:rPr>
      </w:pPr>
      <w:r w:rsidRPr="73120FA8">
        <w:rPr>
          <w:rFonts w:eastAsia="Exo 2" w:cs="Exo 2"/>
        </w:rPr>
        <w:t xml:space="preserve">Pilot Name: </w:t>
      </w:r>
      <w:proofErr w:type="spellStart"/>
      <w:r w:rsidRPr="588EB833" w:rsidR="4175B44B">
        <w:rPr>
          <w:rFonts w:eastAsia="Exo 2" w:cs="Exo 2"/>
        </w:rPr>
        <w:t>GreenLab</w:t>
      </w:r>
      <w:proofErr w:type="spellEnd"/>
      <w:r w:rsidRPr="588EB833" w:rsidR="4175B44B">
        <w:rPr>
          <w:rFonts w:eastAsia="Exo 2" w:cs="Exo 2"/>
        </w:rPr>
        <w:t xml:space="preserve"> </w:t>
      </w:r>
    </w:p>
    <w:p w:rsidRPr="00ED7267" w:rsidR="00762EED" w:rsidP="73120FA8" w:rsidRDefault="567413A3" w14:paraId="41D07AD8" w14:textId="145D569F">
      <w:pPr>
        <w:pStyle w:val="ListParagraph"/>
        <w:rPr>
          <w:rFonts w:eastAsia="Exo 2" w:cs="Exo 2"/>
          <w:i/>
          <w:iCs/>
          <w:lang w:val="en-US"/>
        </w:rPr>
      </w:pPr>
      <w:r w:rsidRPr="73120FA8">
        <w:rPr>
          <w:rFonts w:eastAsia="Exo 2" w:cs="Exo 2"/>
          <w:lang w:val="en-US"/>
        </w:rPr>
        <w:t xml:space="preserve">Organization Name: </w:t>
      </w:r>
      <w:proofErr w:type="spellStart"/>
      <w:r w:rsidRPr="588EB833" w:rsidR="4175B44B">
        <w:rPr>
          <w:rFonts w:eastAsia="Exo 2" w:cs="Exo 2"/>
          <w:lang w:val="en-US"/>
        </w:rPr>
        <w:t>GreenLab</w:t>
      </w:r>
      <w:proofErr w:type="spellEnd"/>
      <w:r w:rsidRPr="588EB833" w:rsidR="4175B44B">
        <w:rPr>
          <w:rFonts w:eastAsia="Exo 2" w:cs="Exo 2"/>
          <w:lang w:val="en-US"/>
        </w:rPr>
        <w:t xml:space="preserve"> </w:t>
      </w:r>
      <w:r w:rsidRPr="73120FA8">
        <w:rPr>
          <w:rFonts w:eastAsia="Exo 2" w:cs="Exo 2"/>
          <w:lang w:val="en-US"/>
        </w:rPr>
        <w:t>Skive Energy Park</w:t>
      </w:r>
    </w:p>
    <w:p w:rsidRPr="00ED7267" w:rsidR="00762EED" w:rsidP="2DFCA607" w:rsidRDefault="1CCA0B72" w14:paraId="67394A7A" w14:textId="077580DD">
      <w:pPr>
        <w:pStyle w:val="ListParagraph"/>
        <w:rPr>
          <w:rFonts w:eastAsia="Exo 2" w:cs="Exo 2"/>
          <w:i/>
          <w:iCs/>
          <w:lang w:val="en-US"/>
        </w:rPr>
      </w:pPr>
      <w:r w:rsidRPr="2DFCA607">
        <w:rPr>
          <w:rFonts w:eastAsia="Exo 2" w:cs="Exo 2"/>
          <w:lang w:val="en-US"/>
        </w:rPr>
        <w:t xml:space="preserve">Contact Person &amp; Role: Eoghan Rattigan, Industrial Sustainability Scientist </w:t>
      </w:r>
    </w:p>
    <w:p w:rsidRPr="00ED7267" w:rsidR="00762EED" w:rsidP="2DFCA607" w:rsidRDefault="1CCA0B72" w14:paraId="152B4CEB" w14:textId="7247FED7">
      <w:pPr>
        <w:pStyle w:val="ListParagraph"/>
        <w:rPr>
          <w:rFonts w:eastAsia="Exo 2" w:cs="Exo 2"/>
          <w:b/>
          <w:bCs/>
          <w:i/>
          <w:iCs/>
        </w:rPr>
      </w:pPr>
      <w:r w:rsidRPr="2DFCA607">
        <w:rPr>
          <w:rFonts w:eastAsia="Exo 2" w:cs="Exo 2"/>
        </w:rPr>
        <w:t>Date of Submission: 20/03/25</w:t>
      </w:r>
    </w:p>
    <w:p w:rsidRPr="00ED7267" w:rsidR="00762EED" w:rsidP="2DFCA607" w:rsidRDefault="00762EED" w14:paraId="334E634A" w14:textId="755FD668">
      <w:pPr>
        <w:spacing w:after="0"/>
        <w:jc w:val="center"/>
        <w:rPr>
          <w:rFonts w:eastAsia="Exo 2" w:cs="Exo 2"/>
        </w:rPr>
      </w:pPr>
    </w:p>
    <w:p w:rsidRPr="00ED7267" w:rsidR="00762EED" w:rsidP="2DFCA607" w:rsidRDefault="1CCA0B72" w14:paraId="347A95F9" w14:textId="4B1753EB">
      <w:pPr>
        <w:spacing w:after="160"/>
        <w:rPr>
          <w:rFonts w:eastAsia="Exo 2" w:cs="Exo 2"/>
          <w:b/>
          <w:bCs/>
          <w:i/>
          <w:iCs/>
        </w:rPr>
      </w:pPr>
      <w:r w:rsidRPr="2DFCA607">
        <w:rPr>
          <w:rFonts w:eastAsia="Exo 2" w:cs="Exo 2"/>
          <w:b/>
          <w:bCs/>
          <w:i/>
          <w:iCs/>
        </w:rPr>
        <w:t>2. Current State of Operations ("As-Is" Analysis)</w:t>
      </w:r>
    </w:p>
    <w:p w:rsidRPr="00ED7267" w:rsidR="00762EED" w:rsidP="2DFCA607" w:rsidRDefault="1CCA0B72" w14:paraId="15528A5B" w14:textId="47D282AA">
      <w:pPr>
        <w:pStyle w:val="ListParagraph"/>
        <w:spacing w:after="0"/>
        <w:rPr>
          <w:rFonts w:eastAsia="Exo 2" w:cs="Exo 2"/>
          <w:i/>
          <w:iCs/>
        </w:rPr>
      </w:pPr>
      <w:r w:rsidRPr="2DFCA607">
        <w:rPr>
          <w:rFonts w:eastAsia="Exo 2" w:cs="Exo 2"/>
          <w:b/>
          <w:bCs/>
          <w:i/>
          <w:iCs/>
        </w:rPr>
        <w:t>Describe your current industrial processes and operations related to circularity and sustainability.</w:t>
      </w:r>
      <w:r>
        <w:br/>
      </w:r>
      <w:r w:rsidRPr="2DFCA607">
        <w:rPr>
          <w:rFonts w:eastAsia="Exo 2" w:cs="Exo 2"/>
          <w:i/>
          <w:iCs/>
        </w:rPr>
        <w:t xml:space="preserve"> (E.g., raw material sourcing, production steps, waste management, recycling, etc.)</w:t>
      </w:r>
    </w:p>
    <w:p w:rsidRPr="00ED7267" w:rsidR="00762EED" w:rsidP="73120FA8" w:rsidRDefault="4175B44B" w14:paraId="4D23C816" w14:textId="60BC29A0">
      <w:pPr>
        <w:spacing w:after="160"/>
        <w:ind w:left="709"/>
        <w:rPr>
          <w:rFonts w:eastAsia="Exo 2" w:cs="Exo 2"/>
          <w:i/>
          <w:iCs/>
        </w:rPr>
      </w:pPr>
      <w:proofErr w:type="spellStart"/>
      <w:r w:rsidRPr="588EB833">
        <w:rPr>
          <w:rFonts w:eastAsia="Exo 2" w:cs="Exo 2"/>
          <w:i/>
          <w:iCs/>
        </w:rPr>
        <w:t>GreenLab</w:t>
      </w:r>
      <w:proofErr w:type="spellEnd"/>
      <w:r w:rsidRPr="73120FA8" w:rsidR="567413A3">
        <w:rPr>
          <w:rFonts w:eastAsia="Exo 2" w:cs="Exo 2"/>
          <w:i/>
          <w:iCs/>
        </w:rPr>
        <w:t xml:space="preserve"> is an eco-industrial park that provides infrastructure and services to companies. </w:t>
      </w:r>
      <w:proofErr w:type="spellStart"/>
      <w:r w:rsidRPr="588EB833">
        <w:rPr>
          <w:rFonts w:eastAsia="Exo 2" w:cs="Exo 2"/>
          <w:i/>
          <w:iCs/>
        </w:rPr>
        <w:t>GreenLab</w:t>
      </w:r>
      <w:proofErr w:type="spellEnd"/>
      <w:r w:rsidRPr="73120FA8" w:rsidR="567413A3">
        <w:rPr>
          <w:rFonts w:eastAsia="Exo 2" w:cs="Exo 2"/>
          <w:i/>
          <w:iCs/>
        </w:rPr>
        <w:t xml:space="preserve"> does not own the companies or their data but works with them to provide them with their energy and utility needs.  The park has access </w:t>
      </w:r>
      <w:proofErr w:type="gramStart"/>
      <w:r w:rsidRPr="73120FA8" w:rsidR="567413A3">
        <w:rPr>
          <w:rFonts w:eastAsia="Exo 2" w:cs="Exo 2"/>
          <w:i/>
          <w:iCs/>
        </w:rPr>
        <w:t>to  green</w:t>
      </w:r>
      <w:proofErr w:type="gramEnd"/>
      <w:r w:rsidRPr="73120FA8" w:rsidR="567413A3">
        <w:rPr>
          <w:rFonts w:eastAsia="Exo 2" w:cs="Exo 2"/>
          <w:i/>
          <w:iCs/>
        </w:rPr>
        <w:t xml:space="preserve"> energy supply through a PPA (Power Purchase Agreement) agreement with another company: up to 80 MW of wind and solar energy. The park has a special test zone status allowing us to couple directly to this renewable energy park, </w:t>
      </w:r>
      <w:proofErr w:type="gramStart"/>
      <w:r w:rsidRPr="73120FA8" w:rsidR="567413A3">
        <w:rPr>
          <w:rFonts w:eastAsia="Exo 2" w:cs="Exo 2"/>
          <w:i/>
          <w:iCs/>
        </w:rPr>
        <w:t>and also</w:t>
      </w:r>
      <w:proofErr w:type="gramEnd"/>
      <w:r w:rsidRPr="73120FA8" w:rsidR="567413A3">
        <w:rPr>
          <w:rFonts w:eastAsia="Exo 2" w:cs="Exo 2"/>
          <w:i/>
          <w:iCs/>
        </w:rPr>
        <w:t xml:space="preserve"> to the grid. This allows us to meet the energy demands of costumers while striving to do so in the ‘greenest’ way possible. The park is designed to promote sector coupling and circular energy flows, where different companies can exchange surplus energy, water and other services through the </w:t>
      </w:r>
      <w:proofErr w:type="spellStart"/>
      <w:r w:rsidRPr="73120FA8" w:rsidR="567413A3">
        <w:rPr>
          <w:rFonts w:eastAsia="Exo 2" w:cs="Exo 2"/>
          <w:i/>
          <w:iCs/>
        </w:rPr>
        <w:t>SymbiosisNet</w:t>
      </w:r>
      <w:proofErr w:type="spellEnd"/>
      <w:r w:rsidRPr="73120FA8" w:rsidR="567413A3">
        <w:rPr>
          <w:rFonts w:eastAsia="Exo 2" w:cs="Exo 2"/>
          <w:i/>
          <w:iCs/>
        </w:rPr>
        <w:t>™ system.</w:t>
      </w:r>
    </w:p>
    <w:p w:rsidRPr="00ED7267" w:rsidR="00762EED" w:rsidP="00073E22" w:rsidRDefault="1CCA0B72" w14:paraId="1CDB66CF" w14:textId="48A4F967">
      <w:pPr>
        <w:pStyle w:val="ListParagraph"/>
        <w:spacing w:after="0"/>
        <w:jc w:val="left"/>
        <w:rPr>
          <w:rFonts w:eastAsia="Exo 2" w:cs="Exo 2"/>
          <w:i/>
          <w:iCs/>
        </w:rPr>
      </w:pPr>
      <w:r w:rsidRPr="2DFCA607">
        <w:rPr>
          <w:rFonts w:eastAsia="Exo 2" w:cs="Exo 2"/>
          <w:b/>
          <w:bCs/>
          <w:i/>
          <w:iCs/>
        </w:rPr>
        <w:t>What digital tools or technologies are currently in use?</w:t>
      </w:r>
      <w:r>
        <w:br/>
      </w:r>
      <w:r w:rsidRPr="2DFCA607">
        <w:rPr>
          <w:rFonts w:eastAsia="Exo 2" w:cs="Exo 2"/>
          <w:i/>
          <w:iCs/>
        </w:rPr>
        <w:t xml:space="preserve"> (E.g., sensors, tracking systems, ERP, MES, DPP solutions, blockchain, etc.)</w:t>
      </w:r>
    </w:p>
    <w:p w:rsidRPr="00ED7267" w:rsidR="00762EED" w:rsidP="2DFCA607" w:rsidRDefault="1CCA0B72" w14:paraId="2151BCE4" w14:textId="0968F1A2">
      <w:pPr>
        <w:spacing w:after="160"/>
        <w:ind w:left="709"/>
        <w:rPr>
          <w:rFonts w:eastAsia="Exo 2" w:cs="Exo 2"/>
          <w:i/>
          <w:iCs/>
        </w:rPr>
      </w:pPr>
      <w:proofErr w:type="spellStart"/>
      <w:r w:rsidRPr="2DFCA607">
        <w:rPr>
          <w:rFonts w:eastAsia="Exo 2" w:cs="Exo 2"/>
          <w:b/>
          <w:bCs/>
          <w:i/>
          <w:iCs/>
        </w:rPr>
        <w:t>SymbiosisNet</w:t>
      </w:r>
      <w:proofErr w:type="spellEnd"/>
      <w:r w:rsidRPr="2DFCA607">
        <w:rPr>
          <w:rFonts w:eastAsia="Exo 2" w:cs="Exo 2"/>
          <w:b/>
          <w:bCs/>
          <w:i/>
          <w:iCs/>
        </w:rPr>
        <w:t>™</w:t>
      </w:r>
      <w:r w:rsidRPr="2DFCA607">
        <w:rPr>
          <w:rFonts w:eastAsia="Exo 2" w:cs="Exo 2"/>
          <w:i/>
          <w:iCs/>
        </w:rPr>
        <w:t>: An intelligent grid for energy and data intended to connect and optimize energy flows between industries within the park. This includes both the physical infrastructure, the pipes etc. and the digital overlayer that can track and optimise energy flows.</w:t>
      </w:r>
    </w:p>
    <w:p w:rsidRPr="00ED7267" w:rsidR="00762EED" w:rsidP="00073E22" w:rsidRDefault="1CCA0B72" w14:paraId="27177CFD" w14:textId="5EE2F83A">
      <w:pPr>
        <w:pStyle w:val="ListParagraph"/>
        <w:spacing w:after="160"/>
        <w:jc w:val="left"/>
        <w:rPr>
          <w:rFonts w:eastAsia="Exo 2" w:cs="Exo 2"/>
          <w:i/>
          <w:iCs/>
        </w:rPr>
      </w:pPr>
      <w:r w:rsidRPr="2DFCA607">
        <w:rPr>
          <w:rFonts w:eastAsia="Exo 2" w:cs="Exo 2"/>
          <w:b/>
          <w:bCs/>
          <w:i/>
          <w:iCs/>
        </w:rPr>
        <w:t>Are you currently conducting any sustainability or circular economy assessments?</w:t>
      </w:r>
      <w:r>
        <w:br/>
      </w:r>
      <w:r w:rsidRPr="2DFCA607">
        <w:rPr>
          <w:rFonts w:eastAsia="Exo 2" w:cs="Exo 2"/>
          <w:i/>
          <w:iCs/>
        </w:rPr>
        <w:t xml:space="preserve"> (If yes, describe methodologies, tools, or standards used, e.g., Life Cycle Assessment (LCA), Material Flow Analysis (MFA), Carbon Footprint tracking, etc.)</w:t>
      </w:r>
      <w:r>
        <w:br/>
      </w:r>
      <w:r w:rsidRPr="2DFCA607">
        <w:rPr>
          <w:rFonts w:eastAsia="Exo 2" w:cs="Exo 2"/>
          <w:i/>
          <w:iCs/>
        </w:rPr>
        <w:t xml:space="preserve"> </w:t>
      </w:r>
      <w:r>
        <w:br/>
      </w:r>
      <w:r w:rsidRPr="2DFCA607">
        <w:rPr>
          <w:rFonts w:eastAsia="Exo 2" w:cs="Exo 2"/>
          <w:i/>
          <w:iCs/>
        </w:rPr>
        <w:t xml:space="preserve">We perform carbon footprint tracking under the guidelines of one of our owner </w:t>
      </w:r>
      <w:proofErr w:type="gramStart"/>
      <w:r w:rsidRPr="2DFCA607">
        <w:rPr>
          <w:rFonts w:eastAsia="Exo 2" w:cs="Exo 2"/>
          <w:i/>
          <w:iCs/>
        </w:rPr>
        <w:t>organisation</w:t>
      </w:r>
      <w:proofErr w:type="gramEnd"/>
      <w:r w:rsidRPr="2DFCA607">
        <w:rPr>
          <w:rFonts w:eastAsia="Exo 2" w:cs="Exo 2"/>
          <w:i/>
          <w:iCs/>
        </w:rPr>
        <w:t xml:space="preserve">, </w:t>
      </w:r>
      <w:proofErr w:type="spellStart"/>
      <w:r w:rsidRPr="2DFCA607">
        <w:rPr>
          <w:rFonts w:eastAsia="Exo 2" w:cs="Exo 2"/>
          <w:i/>
          <w:iCs/>
        </w:rPr>
        <w:t>Norlys</w:t>
      </w:r>
      <w:proofErr w:type="spellEnd"/>
      <w:r w:rsidRPr="2DFCA607">
        <w:rPr>
          <w:rFonts w:eastAsia="Exo 2" w:cs="Exo 2"/>
          <w:i/>
          <w:iCs/>
        </w:rPr>
        <w:t xml:space="preserve">. We would like to implement a more robust system, with the potential for carbon handprint tracking and MFA.  </w:t>
      </w:r>
    </w:p>
    <w:p w:rsidRPr="00ED7267" w:rsidR="00762EED" w:rsidP="2DFCA607" w:rsidRDefault="00762EED" w14:paraId="71C3631D" w14:textId="3E08F922">
      <w:pPr>
        <w:spacing w:after="0"/>
        <w:jc w:val="center"/>
        <w:rPr>
          <w:rFonts w:eastAsia="Exo 2" w:cs="Exo 2"/>
        </w:rPr>
      </w:pPr>
    </w:p>
    <w:p w:rsidRPr="00ED7267" w:rsidR="00762EED" w:rsidP="2DFCA607" w:rsidRDefault="1CCA0B72" w14:paraId="721CDA8D" w14:textId="5DBBEA07">
      <w:pPr>
        <w:spacing w:after="160"/>
        <w:rPr>
          <w:rFonts w:eastAsia="Exo 2" w:cs="Exo 2"/>
          <w:b/>
          <w:bCs/>
          <w:i/>
          <w:iCs/>
        </w:rPr>
      </w:pPr>
      <w:r w:rsidRPr="2DFCA607">
        <w:rPr>
          <w:rFonts w:eastAsia="Exo 2" w:cs="Exo 2"/>
          <w:b/>
          <w:bCs/>
          <w:i/>
          <w:iCs/>
        </w:rPr>
        <w:t>3. Pilot-Specific Requirements &amp; Expectations</w:t>
      </w:r>
    </w:p>
    <w:p w:rsidRPr="00ED7267" w:rsidR="00762EED" w:rsidP="2DFCA607" w:rsidRDefault="1CCA0B72" w14:paraId="235C8F40" w14:textId="4A6BAFD4">
      <w:pPr>
        <w:pStyle w:val="ListParagraph"/>
        <w:spacing w:after="0"/>
        <w:rPr>
          <w:rFonts w:eastAsia="Exo 2" w:cs="Exo 2"/>
          <w:b/>
          <w:bCs/>
          <w:i/>
          <w:iCs/>
        </w:rPr>
      </w:pPr>
      <w:r w:rsidRPr="2DFCA607">
        <w:rPr>
          <w:rFonts w:eastAsia="Exo 2" w:cs="Exo 2"/>
          <w:b/>
          <w:bCs/>
          <w:i/>
          <w:iCs/>
        </w:rPr>
        <w:t>What are the main challenges you face in sustainability, traceability, and circular economy implementation?</w:t>
      </w:r>
    </w:p>
    <w:p w:rsidRPr="00ED7267" w:rsidR="00762EED" w:rsidP="2DFCA607" w:rsidRDefault="1CCA0B72" w14:paraId="574953CD" w14:textId="1D626317">
      <w:pPr>
        <w:spacing w:after="160"/>
        <w:ind w:left="720"/>
        <w:rPr>
          <w:rFonts w:eastAsia="Exo 2" w:cs="Exo 2"/>
          <w:i/>
          <w:iCs/>
        </w:rPr>
      </w:pPr>
      <w:r w:rsidRPr="2DFCA607">
        <w:rPr>
          <w:rFonts w:eastAsia="Exo 2" w:cs="Exo 2"/>
          <w:i/>
          <w:iCs/>
        </w:rPr>
        <w:t>Time to implement systems for tracking and tracing of energy distribution in the park. We see a strong need for this and are in the process and discussion with many actors on how best to implement this however the building of this system is still ongoing.</w:t>
      </w:r>
    </w:p>
    <w:p w:rsidRPr="00F328B4" w:rsidR="00762EED" w:rsidP="00F328B4" w:rsidRDefault="1CCA0B72" w14:paraId="693CBD6F" w14:textId="5167D7AF">
      <w:pPr>
        <w:spacing w:after="160"/>
        <w:ind w:left="720"/>
        <w:rPr>
          <w:rFonts w:eastAsia="Exo 2" w:cs="Exo 2"/>
          <w:i/>
          <w:iCs/>
        </w:rPr>
      </w:pPr>
      <w:r w:rsidRPr="2DFCA607">
        <w:rPr>
          <w:rFonts w:eastAsia="Exo 2" w:cs="Exo 2"/>
          <w:i/>
          <w:iCs/>
        </w:rPr>
        <w:t xml:space="preserve">Similarly, a way to safely store and distribute the data associated with this. We are an energy provider in the park, but do not own the companies, nor their data, and therefore the dataspace needed to house this in a transparent and secure way. We are currently building this system, but it is not complete yet. </w:t>
      </w:r>
      <w:r>
        <w:br/>
      </w:r>
      <w:r>
        <w:br/>
      </w:r>
      <w:r w:rsidRPr="00F328B4">
        <w:rPr>
          <w:rFonts w:eastAsia="Exo 2" w:cs="Exo 2"/>
          <w:b/>
          <w:bCs/>
          <w:i/>
          <w:iCs/>
        </w:rPr>
        <w:t>What expectations do you have from bi0SpaCE in improving your operations?</w:t>
      </w:r>
      <w:r>
        <w:br/>
      </w:r>
      <w:r w:rsidRPr="00F328B4">
        <w:rPr>
          <w:rFonts w:eastAsia="Exo 2" w:cs="Exo 2"/>
          <w:i/>
          <w:iCs/>
        </w:rPr>
        <w:t xml:space="preserve"> (E.g., better traceability, improved data management, new analytics, AI-based optimization, regulatory compliance, etc.)</w:t>
      </w:r>
    </w:p>
    <w:p w:rsidRPr="00ED7267" w:rsidR="00762EED" w:rsidP="2DFCA607" w:rsidRDefault="1CCA0B72" w14:paraId="45CF3203" w14:textId="3E8C5421">
      <w:pPr>
        <w:spacing w:after="0" w:line="257" w:lineRule="auto"/>
        <w:ind w:left="720"/>
        <w:rPr>
          <w:rFonts w:eastAsia="Exo 2" w:cs="Exo 2"/>
          <w:i/>
          <w:iCs/>
        </w:rPr>
      </w:pPr>
      <w:r w:rsidRPr="2DFCA607">
        <w:rPr>
          <w:rFonts w:eastAsia="Exo 2" w:cs="Exo 2"/>
          <w:i/>
          <w:iCs/>
        </w:rPr>
        <w:t>We are hoping that through participation in the bi0SaCE project that we can help shape the way that energy usage can be tracked with DPP, and how the energy mix in production can affect the sustainability of the product. As we do not engage in the production but rather the energy provision for industry, we hope to shape how the energy mix used in production can influence the sustainability metric of the product.</w:t>
      </w:r>
    </w:p>
    <w:p w:rsidRPr="00ED7267" w:rsidR="00762EED" w:rsidP="2DFCA607" w:rsidRDefault="00762EED" w14:paraId="2A4BE7C0" w14:textId="766C97C5">
      <w:pPr>
        <w:spacing w:after="160" w:line="257" w:lineRule="auto"/>
        <w:ind w:left="720"/>
        <w:rPr>
          <w:rFonts w:eastAsia="Exo 2" w:cs="Exo 2"/>
        </w:rPr>
      </w:pPr>
    </w:p>
    <w:p w:rsidRPr="00ED7267" w:rsidR="00762EED" w:rsidP="2DFCA607" w:rsidRDefault="1CCA0B72" w14:paraId="2C62AC8C" w14:textId="4595051A">
      <w:pPr>
        <w:spacing w:after="160" w:line="257" w:lineRule="auto"/>
        <w:ind w:left="720"/>
        <w:rPr>
          <w:rFonts w:eastAsia="Exo 2" w:cs="Exo 2"/>
          <w:i/>
          <w:iCs/>
        </w:rPr>
      </w:pPr>
      <w:r w:rsidRPr="2DFCA607">
        <w:rPr>
          <w:rFonts w:eastAsia="Exo 2" w:cs="Exo 2"/>
          <w:i/>
          <w:iCs/>
        </w:rPr>
        <w:t>We hope that integrating this in our system can help us provide the needed regulatory compliance for the companies in the park, already built into our system.</w:t>
      </w:r>
    </w:p>
    <w:p w:rsidRPr="00ED7267" w:rsidR="00762EED" w:rsidP="2DFCA607" w:rsidRDefault="1CCA0B72" w14:paraId="4FD2DBC0" w14:textId="4EE885AD">
      <w:pPr>
        <w:spacing w:after="160"/>
        <w:ind w:left="720"/>
        <w:rPr>
          <w:rFonts w:eastAsia="Exo 2" w:cs="Exo 2"/>
          <w:i/>
          <w:iCs/>
        </w:rPr>
      </w:pPr>
      <w:r w:rsidRPr="2DFCA607">
        <w:rPr>
          <w:rFonts w:eastAsia="Exo 2" w:cs="Exo 2"/>
          <w:i/>
          <w:iCs/>
        </w:rPr>
        <w:t xml:space="preserve"> </w:t>
      </w:r>
    </w:p>
    <w:p w:rsidRPr="00ED7267" w:rsidR="00762EED" w:rsidP="2DFCA607" w:rsidRDefault="1CCA0B72" w14:paraId="1356ED9C" w14:textId="4EE6F26A">
      <w:pPr>
        <w:pStyle w:val="ListParagraph"/>
        <w:spacing w:after="0"/>
        <w:rPr>
          <w:rFonts w:eastAsia="Exo 2" w:cs="Exo 2"/>
          <w:i/>
          <w:iCs/>
        </w:rPr>
      </w:pPr>
      <w:r w:rsidRPr="2DFCA607">
        <w:rPr>
          <w:rFonts w:eastAsia="Exo 2" w:cs="Exo 2"/>
          <w:b/>
          <w:bCs/>
          <w:i/>
          <w:iCs/>
        </w:rPr>
        <w:t>Are there any regulatory or compliance requirements that bi0SpaCE solutions should consider?</w:t>
      </w:r>
      <w:r>
        <w:br/>
      </w:r>
      <w:r w:rsidRPr="2DFCA607">
        <w:rPr>
          <w:rFonts w:eastAsia="Exo 2" w:cs="Exo 2"/>
          <w:i/>
          <w:iCs/>
        </w:rPr>
        <w:t xml:space="preserve"> (E.g., EU Green Deal, ISO standards, national sustainability regulations, GDPR for data handling, etc.)</w:t>
      </w:r>
      <w:r>
        <w:br/>
      </w:r>
      <w:r w:rsidRPr="2DFCA607">
        <w:rPr>
          <w:rFonts w:eastAsia="Exo 2" w:cs="Exo 2"/>
          <w:i/>
          <w:iCs/>
        </w:rPr>
        <w:t xml:space="preserve"> </w:t>
      </w:r>
      <w:r>
        <w:br/>
      </w:r>
      <w:r w:rsidRPr="2DFCA607">
        <w:rPr>
          <w:rFonts w:eastAsia="Exo 2" w:cs="Exo 2"/>
          <w:i/>
          <w:iCs/>
        </w:rPr>
        <w:t>GDPR for data handling is our biggest concern.</w:t>
      </w:r>
    </w:p>
    <w:p w:rsidRPr="00ED7267" w:rsidR="00762EED" w:rsidP="2DFCA607" w:rsidRDefault="1CCA0B72" w14:paraId="25C0A861" w14:textId="4AE4C95B">
      <w:pPr>
        <w:spacing w:after="160"/>
        <w:ind w:left="720"/>
        <w:rPr>
          <w:rFonts w:eastAsia="Exo 2" w:cs="Exo 2"/>
          <w:i/>
          <w:iCs/>
        </w:rPr>
      </w:pPr>
      <w:r w:rsidRPr="2DFCA607">
        <w:rPr>
          <w:rFonts w:eastAsia="Exo 2" w:cs="Exo 2"/>
          <w:i/>
          <w:iCs/>
        </w:rPr>
        <w:t xml:space="preserve"> </w:t>
      </w:r>
    </w:p>
    <w:p w:rsidRPr="00ED7267" w:rsidR="00762EED" w:rsidP="2DFCA607" w:rsidRDefault="00762EED" w14:paraId="6E24D56A" w14:textId="3540FB23">
      <w:pPr>
        <w:spacing w:after="0"/>
        <w:jc w:val="center"/>
        <w:rPr>
          <w:rFonts w:eastAsia="Exo 2" w:cs="Exo 2"/>
        </w:rPr>
      </w:pPr>
    </w:p>
    <w:p w:rsidRPr="00ED7267" w:rsidR="00762EED" w:rsidP="2DFCA607" w:rsidRDefault="1CCA0B72" w14:paraId="2238D3C3" w14:textId="7960B082">
      <w:pPr>
        <w:spacing w:after="160"/>
        <w:rPr>
          <w:rFonts w:eastAsia="Exo 2" w:cs="Exo 2"/>
          <w:b/>
          <w:bCs/>
          <w:i/>
          <w:iCs/>
        </w:rPr>
      </w:pPr>
      <w:r w:rsidRPr="2DFCA607">
        <w:rPr>
          <w:rFonts w:eastAsia="Exo 2" w:cs="Exo 2"/>
          <w:b/>
          <w:bCs/>
          <w:i/>
          <w:iCs/>
        </w:rPr>
        <w:t>4. Key Performance Indicators (KPIs)</w:t>
      </w:r>
    </w:p>
    <w:p w:rsidRPr="00ED7267" w:rsidR="00762EED" w:rsidP="2DFCA607" w:rsidRDefault="1CCA0B72" w14:paraId="2933D4F4" w14:textId="25BB2B83">
      <w:pPr>
        <w:pStyle w:val="ListParagraph"/>
        <w:spacing w:after="0"/>
        <w:rPr>
          <w:rFonts w:eastAsia="Exo 2" w:cs="Exo 2"/>
          <w:i/>
          <w:iCs/>
        </w:rPr>
      </w:pPr>
      <w:r w:rsidRPr="2DFCA607">
        <w:rPr>
          <w:rFonts w:eastAsia="Exo 2" w:cs="Exo 2"/>
          <w:b/>
          <w:bCs/>
          <w:i/>
          <w:iCs/>
        </w:rPr>
        <w:t xml:space="preserve">What sustainability, circularity, and </w:t>
      </w:r>
      <w:r w:rsidR="00107296">
        <w:rPr>
          <w:rFonts w:eastAsia="Exo 2" w:cs="Exo 2"/>
          <w:b/>
          <w:bCs/>
          <w:i/>
          <w:iCs/>
        </w:rPr>
        <w:t>digitalisation</w:t>
      </w:r>
      <w:r w:rsidRPr="2DFCA607">
        <w:rPr>
          <w:rFonts w:eastAsia="Exo 2" w:cs="Exo 2"/>
          <w:b/>
          <w:bCs/>
          <w:i/>
          <w:iCs/>
        </w:rPr>
        <w:t xml:space="preserve"> KPIs are currently measured?</w:t>
      </w:r>
      <w:r>
        <w:br/>
      </w:r>
      <w:r w:rsidRPr="2DFCA607">
        <w:rPr>
          <w:rFonts w:eastAsia="Exo 2" w:cs="Exo 2"/>
          <w:i/>
          <w:iCs/>
        </w:rPr>
        <w:t xml:space="preserve"> (E.g., CO₂ emissions, water usage, energy efficiency, recycling rates, waste reduction, economic impact, etc.)</w:t>
      </w:r>
      <w:r>
        <w:br/>
      </w:r>
      <w:r w:rsidRPr="2DFCA607">
        <w:rPr>
          <w:rFonts w:eastAsia="Exo 2" w:cs="Exo 2"/>
          <w:i/>
          <w:iCs/>
        </w:rPr>
        <w:t xml:space="preserve"> Currently we track energy usage through our transformer station</w:t>
      </w:r>
      <w:r>
        <w:br/>
      </w:r>
    </w:p>
    <w:p w:rsidRPr="00ED7267" w:rsidR="00762EED" w:rsidP="2DFCA607" w:rsidRDefault="1CCA0B72" w14:paraId="1CC0C5EA" w14:textId="27D40CC4">
      <w:pPr>
        <w:pStyle w:val="ListParagraph"/>
        <w:spacing w:after="0"/>
        <w:rPr>
          <w:rFonts w:eastAsia="Exo 2" w:cs="Exo 2"/>
          <w:b/>
          <w:bCs/>
          <w:i/>
          <w:iCs/>
        </w:rPr>
      </w:pPr>
      <w:r w:rsidRPr="2DFCA607">
        <w:rPr>
          <w:rFonts w:eastAsia="Exo 2" w:cs="Exo 2"/>
          <w:b/>
          <w:bCs/>
          <w:i/>
          <w:iCs/>
        </w:rPr>
        <w:t>What additional KPIs should be introduced to assess bi0SpaCE's impact?</w:t>
      </w:r>
    </w:p>
    <w:p w:rsidRPr="00ED7267" w:rsidR="00762EED" w:rsidP="2DFCA607" w:rsidRDefault="1CCA0B72" w14:paraId="436182E1" w14:textId="6109D153">
      <w:pPr>
        <w:pStyle w:val="ListParagraph"/>
        <w:spacing w:after="0"/>
        <w:rPr>
          <w:rFonts w:eastAsia="Exo 2" w:cs="Exo 2"/>
          <w:i/>
          <w:iCs/>
        </w:rPr>
      </w:pPr>
      <w:r w:rsidRPr="2DFCA607">
        <w:rPr>
          <w:rFonts w:eastAsia="Exo 2" w:cs="Exo 2"/>
          <w:i/>
          <w:iCs/>
        </w:rPr>
        <w:t xml:space="preserve">The sustainability in kg.CO2eq or similar of energy mixes, be that energy from the grid or direct from wind and solar, at any given point (1 hour averaged could be a good standard). Adapting this to include storage and conversion would make the system robust, </w:t>
      </w:r>
      <w:proofErr w:type="spellStart"/>
      <w:r w:rsidRPr="2DFCA607">
        <w:rPr>
          <w:rFonts w:eastAsia="Exo 2" w:cs="Exo 2"/>
          <w:i/>
          <w:iCs/>
        </w:rPr>
        <w:t>ie</w:t>
      </w:r>
      <w:proofErr w:type="spellEnd"/>
      <w:r w:rsidRPr="2DFCA607">
        <w:rPr>
          <w:rFonts w:eastAsia="Exo 2" w:cs="Exo 2"/>
          <w:i/>
          <w:iCs/>
        </w:rPr>
        <w:t xml:space="preserve"> inclusion of battery or power to heat. Materiality flows of biomass would be ideal however we do not have control over that and may struggle to acquire the necessary data.</w:t>
      </w:r>
    </w:p>
    <w:p w:rsidRPr="00ED7267" w:rsidR="00762EED" w:rsidP="2DFCA607" w:rsidRDefault="1CCA0B72" w14:paraId="3922D54A" w14:textId="164CAB78">
      <w:pPr>
        <w:spacing w:after="160"/>
        <w:ind w:left="720"/>
        <w:rPr>
          <w:rFonts w:eastAsia="Exo 2" w:cs="Exo 2"/>
          <w:i/>
          <w:iCs/>
        </w:rPr>
      </w:pPr>
      <w:r w:rsidRPr="2DFCA607">
        <w:rPr>
          <w:rFonts w:eastAsia="Exo 2" w:cs="Exo 2"/>
          <w:i/>
          <w:iCs/>
        </w:rPr>
        <w:t xml:space="preserve"> </w:t>
      </w:r>
    </w:p>
    <w:p w:rsidRPr="00ED7267" w:rsidR="00762EED" w:rsidP="2DFCA607" w:rsidRDefault="1CCA0B72" w14:paraId="2EAC9517" w14:textId="4500698A">
      <w:pPr>
        <w:pStyle w:val="ListParagraph"/>
        <w:spacing w:after="0"/>
        <w:rPr>
          <w:rFonts w:eastAsia="Exo 2" w:cs="Exo 2"/>
          <w:i/>
          <w:iCs/>
        </w:rPr>
      </w:pPr>
      <w:r w:rsidRPr="2DFCA607">
        <w:rPr>
          <w:rFonts w:eastAsia="Exo 2" w:cs="Exo 2"/>
          <w:b/>
          <w:bCs/>
          <w:i/>
          <w:iCs/>
        </w:rPr>
        <w:t>Provide baseline values for relevant KPIs if available.</w:t>
      </w:r>
      <w:r>
        <w:br/>
      </w:r>
      <w:r w:rsidRPr="2DFCA607">
        <w:rPr>
          <w:rFonts w:eastAsia="Exo 2" w:cs="Exo 2"/>
          <w:i/>
          <w:iCs/>
        </w:rPr>
        <w:t xml:space="preserve"> (Historical data or industry benchmarks if applicable)</w:t>
      </w:r>
    </w:p>
    <w:p w:rsidRPr="00ED7267" w:rsidR="00762EED" w:rsidP="2DFCA607" w:rsidRDefault="1CCA0B72" w14:paraId="1844C0C3" w14:textId="79CE7282">
      <w:pPr>
        <w:spacing w:after="160"/>
        <w:ind w:left="720"/>
        <w:rPr>
          <w:rFonts w:eastAsia="Exo 2" w:cs="Exo 2"/>
          <w:i/>
          <w:iCs/>
        </w:rPr>
      </w:pPr>
      <w:r w:rsidRPr="2DFCA607">
        <w:rPr>
          <w:rFonts w:eastAsia="Exo 2" w:cs="Exo 2"/>
          <w:i/>
          <w:iCs/>
        </w:rPr>
        <w:t xml:space="preserve"> </w:t>
      </w:r>
    </w:p>
    <w:p w:rsidRPr="00ED7267" w:rsidR="00762EED" w:rsidP="2DFCA607" w:rsidRDefault="00762EED" w14:paraId="07C27FCA" w14:textId="4D74C667">
      <w:pPr>
        <w:spacing w:after="0"/>
        <w:jc w:val="center"/>
        <w:rPr>
          <w:rFonts w:eastAsia="Exo 2" w:cs="Exo 2"/>
        </w:rPr>
      </w:pPr>
    </w:p>
    <w:p w:rsidRPr="00ED7267" w:rsidR="00762EED" w:rsidP="2DFCA607" w:rsidRDefault="1CCA0B72" w14:paraId="5FC440FC" w14:textId="5AA3657D">
      <w:pPr>
        <w:spacing w:after="160"/>
        <w:rPr>
          <w:rFonts w:eastAsia="Exo 2" w:cs="Exo 2"/>
          <w:b/>
          <w:bCs/>
          <w:i/>
          <w:iCs/>
        </w:rPr>
      </w:pPr>
      <w:r w:rsidRPr="2DFCA607">
        <w:rPr>
          <w:rFonts w:eastAsia="Exo 2" w:cs="Exo 2"/>
          <w:b/>
          <w:bCs/>
          <w:i/>
          <w:iCs/>
        </w:rPr>
        <w:t>5. Data Collection &amp; Integration Needs</w:t>
      </w:r>
    </w:p>
    <w:p w:rsidRPr="00ED7267" w:rsidR="00762EED" w:rsidP="2DFCA607" w:rsidRDefault="1CCA0B72" w14:paraId="06A25ECE" w14:textId="3E5B5563">
      <w:pPr>
        <w:pStyle w:val="ListParagraph"/>
        <w:spacing w:after="0"/>
        <w:rPr>
          <w:rFonts w:eastAsia="Exo 2" w:cs="Exo 2"/>
          <w:i/>
          <w:iCs/>
        </w:rPr>
      </w:pPr>
      <w:r w:rsidRPr="2DFCA607">
        <w:rPr>
          <w:rFonts w:eastAsia="Exo 2" w:cs="Exo 2"/>
          <w:b/>
          <w:bCs/>
          <w:i/>
          <w:iCs/>
        </w:rPr>
        <w:t>What types of data are currently collected in your operations?</w:t>
      </w:r>
      <w:r>
        <w:br/>
      </w:r>
      <w:r w:rsidRPr="2DFCA607">
        <w:rPr>
          <w:rFonts w:eastAsia="Exo 2" w:cs="Exo 2"/>
          <w:i/>
          <w:iCs/>
        </w:rPr>
        <w:t xml:space="preserve"> (E.g., energy usage, raw material flows, product tracking, environmental impact data, etc.)</w:t>
      </w:r>
    </w:p>
    <w:p w:rsidRPr="00ED7267" w:rsidR="00762EED" w:rsidP="2DFCA607" w:rsidRDefault="1CCA0B72" w14:paraId="75EDE253" w14:textId="64A4C167">
      <w:pPr>
        <w:spacing w:after="160" w:line="257" w:lineRule="auto"/>
        <w:ind w:left="720"/>
        <w:rPr>
          <w:rFonts w:eastAsia="Exo 2" w:cs="Exo 2"/>
          <w:i/>
          <w:iCs/>
        </w:rPr>
      </w:pPr>
      <w:r w:rsidRPr="2DFCA607">
        <w:rPr>
          <w:rFonts w:eastAsia="Exo 2" w:cs="Exo 2"/>
          <w:i/>
          <w:iCs/>
        </w:rPr>
        <w:t>Currently electricity consumption in the park is tracked.</w:t>
      </w:r>
    </w:p>
    <w:p w:rsidRPr="00ED7267" w:rsidR="00762EED" w:rsidP="2DFCA607" w:rsidRDefault="1CCA0B72" w14:paraId="027C8450" w14:textId="52A9ADC1">
      <w:pPr>
        <w:pStyle w:val="ListParagraph"/>
        <w:spacing w:after="0"/>
        <w:rPr>
          <w:rFonts w:eastAsia="Exo 2" w:cs="Exo 2"/>
          <w:i/>
          <w:iCs/>
        </w:rPr>
      </w:pPr>
      <w:r w:rsidRPr="2DFCA607">
        <w:rPr>
          <w:rFonts w:eastAsia="Exo 2" w:cs="Exo 2"/>
          <w:b/>
          <w:bCs/>
          <w:i/>
          <w:iCs/>
        </w:rPr>
        <w:t>How is this data stored and managed?</w:t>
      </w:r>
      <w:r>
        <w:br/>
      </w:r>
      <w:r w:rsidRPr="2DFCA607">
        <w:rPr>
          <w:rFonts w:eastAsia="Exo 2" w:cs="Exo 2"/>
          <w:i/>
          <w:iCs/>
        </w:rPr>
        <w:t xml:space="preserve"> (E.g., cloud-based, local servers, manual records, specific software platforms, etc.)</w:t>
      </w:r>
    </w:p>
    <w:p w:rsidRPr="00ED7267" w:rsidR="00762EED" w:rsidP="2DFCA607" w:rsidRDefault="1CCA0B72" w14:paraId="67DB43DA" w14:textId="1E0D92D4">
      <w:pPr>
        <w:spacing w:after="160" w:line="257" w:lineRule="auto"/>
        <w:ind w:left="720"/>
        <w:rPr>
          <w:rFonts w:eastAsia="Exo 2" w:cs="Exo 2"/>
          <w:i/>
          <w:iCs/>
        </w:rPr>
      </w:pPr>
      <w:r w:rsidRPr="2DFCA607">
        <w:rPr>
          <w:rFonts w:eastAsia="Exo 2" w:cs="Exo 2"/>
          <w:i/>
          <w:iCs/>
        </w:rPr>
        <w:t>One Lake dataspace through a Microsoft Fabric interface</w:t>
      </w:r>
    </w:p>
    <w:p w:rsidRPr="00ED7267" w:rsidR="00762EED" w:rsidP="2DFCA607" w:rsidRDefault="1CCA0B72" w14:paraId="7B38F236" w14:textId="48E0295E">
      <w:pPr>
        <w:spacing w:after="160"/>
        <w:ind w:left="720"/>
        <w:rPr>
          <w:rFonts w:eastAsia="Exo 2" w:cs="Exo 2"/>
          <w:i/>
          <w:iCs/>
        </w:rPr>
      </w:pPr>
      <w:r w:rsidRPr="2DFCA607">
        <w:rPr>
          <w:rFonts w:eastAsia="Exo 2" w:cs="Exo 2"/>
          <w:i/>
          <w:iCs/>
        </w:rPr>
        <w:t xml:space="preserve"> </w:t>
      </w:r>
    </w:p>
    <w:p w:rsidRPr="00ED7267" w:rsidR="00762EED" w:rsidP="2DFCA607" w:rsidRDefault="1CCA0B72" w14:paraId="499739F4" w14:textId="45E9828E">
      <w:pPr>
        <w:pStyle w:val="ListParagraph"/>
        <w:spacing w:after="0"/>
        <w:rPr>
          <w:rFonts w:eastAsia="Exo 2" w:cs="Exo 2"/>
          <w:i/>
          <w:iCs/>
        </w:rPr>
      </w:pPr>
      <w:r w:rsidRPr="2DFCA607">
        <w:rPr>
          <w:rFonts w:eastAsia="Exo 2" w:cs="Exo 2"/>
          <w:b/>
          <w:bCs/>
          <w:i/>
          <w:iCs/>
        </w:rPr>
        <w:t>Do you foresee any challenges in sharing data with the bi0SpaCE platform?</w:t>
      </w:r>
      <w:r>
        <w:br/>
      </w:r>
      <w:r w:rsidRPr="2DFCA607">
        <w:rPr>
          <w:rFonts w:eastAsia="Exo 2" w:cs="Exo 2"/>
          <w:i/>
          <w:iCs/>
        </w:rPr>
        <w:t xml:space="preserve"> (E.g., confidentiality, technical barriers, cybersecurity concerns, interoperability with existing systems, etc.)</w:t>
      </w:r>
    </w:p>
    <w:p w:rsidRPr="00ED7267" w:rsidR="00762EED" w:rsidP="2DFCA607" w:rsidRDefault="1CCA0B72" w14:paraId="71C936FA" w14:textId="7807161E">
      <w:pPr>
        <w:spacing w:after="160"/>
        <w:ind w:left="720"/>
        <w:rPr>
          <w:rFonts w:eastAsia="Exo 2" w:cs="Exo 2"/>
          <w:i/>
          <w:iCs/>
        </w:rPr>
      </w:pPr>
      <w:r w:rsidRPr="2DFCA607">
        <w:rPr>
          <w:rFonts w:eastAsia="Exo 2" w:cs="Exo 2"/>
          <w:i/>
          <w:iCs/>
        </w:rPr>
        <w:t>The electricity data in its form from the transformer into the park is ours to share freely. How much each company consumes may be something that confidentiality clauses are needed for.</w:t>
      </w:r>
    </w:p>
    <w:p w:rsidRPr="00ED7267" w:rsidR="00762EED" w:rsidP="2DFCA607" w:rsidRDefault="00762EED" w14:paraId="4B5DA533" w14:textId="7504578C">
      <w:pPr>
        <w:spacing w:after="0"/>
        <w:jc w:val="center"/>
        <w:rPr>
          <w:rFonts w:eastAsia="Exo 2" w:cs="Exo 2"/>
        </w:rPr>
      </w:pPr>
    </w:p>
    <w:p w:rsidRPr="00ED7267" w:rsidR="00762EED" w:rsidP="2DFCA607" w:rsidRDefault="1CCA0B72" w14:paraId="2A451671" w14:textId="5B02C7AB">
      <w:pPr>
        <w:spacing w:after="160"/>
        <w:rPr>
          <w:rFonts w:eastAsia="Exo 2" w:cs="Exo 2"/>
          <w:b/>
          <w:bCs/>
          <w:i/>
          <w:iCs/>
        </w:rPr>
      </w:pPr>
      <w:r w:rsidRPr="2DFCA607">
        <w:rPr>
          <w:rFonts w:eastAsia="Exo 2" w:cs="Exo 2"/>
          <w:b/>
          <w:bCs/>
          <w:i/>
          <w:iCs/>
        </w:rPr>
        <w:t>6. Technical Feasibility &amp; Implementation Readiness</w:t>
      </w:r>
    </w:p>
    <w:p w:rsidRPr="00ED7267" w:rsidR="00762EED" w:rsidP="2DFCA607" w:rsidRDefault="1CCA0B72" w14:paraId="329B5948" w14:textId="02886F75">
      <w:pPr>
        <w:pStyle w:val="ListParagraph"/>
        <w:spacing w:after="0"/>
        <w:rPr>
          <w:rFonts w:eastAsia="Exo 2" w:cs="Exo 2"/>
          <w:i/>
          <w:iCs/>
        </w:rPr>
      </w:pPr>
      <w:r w:rsidRPr="2DFCA607">
        <w:rPr>
          <w:rFonts w:eastAsia="Exo 2" w:cs="Exo 2"/>
          <w:b/>
          <w:bCs/>
          <w:i/>
          <w:iCs/>
        </w:rPr>
        <w:t>What level of technical expertise is available within your organization to support integration of bi0SpaCE solutions?</w:t>
      </w:r>
      <w:r>
        <w:br/>
      </w:r>
      <w:r w:rsidRPr="2DFCA607">
        <w:rPr>
          <w:rFonts w:eastAsia="Exo 2" w:cs="Exo 2"/>
          <w:i/>
          <w:iCs/>
        </w:rPr>
        <w:t xml:space="preserve"> (E.g., internal IT team, need for external support, experience with digital transformation projects, etc.)</w:t>
      </w:r>
    </w:p>
    <w:p w:rsidRPr="00ED7267" w:rsidR="00762EED" w:rsidP="2DFCA607" w:rsidRDefault="1CCA0B72" w14:paraId="15C6615A" w14:textId="083AD57E">
      <w:pPr>
        <w:spacing w:after="160"/>
        <w:ind w:left="720"/>
        <w:rPr>
          <w:rFonts w:eastAsia="Exo 2" w:cs="Exo 2"/>
          <w:i/>
          <w:iCs/>
        </w:rPr>
      </w:pPr>
      <w:r w:rsidRPr="2DFCA607">
        <w:rPr>
          <w:rFonts w:eastAsia="Exo 2" w:cs="Exo 2"/>
          <w:i/>
          <w:iCs/>
        </w:rPr>
        <w:t xml:space="preserve">Our automation manager is responsible for the building of the </w:t>
      </w:r>
      <w:proofErr w:type="spellStart"/>
      <w:r w:rsidRPr="2DFCA607">
        <w:rPr>
          <w:rFonts w:eastAsia="Exo 2" w:cs="Exo 2"/>
          <w:i/>
          <w:iCs/>
        </w:rPr>
        <w:t>SymbiosisNet</w:t>
      </w:r>
      <w:proofErr w:type="spellEnd"/>
      <w:r w:rsidRPr="2DFCA607">
        <w:rPr>
          <w:rFonts w:eastAsia="Exo 2" w:cs="Exo 2"/>
          <w:i/>
          <w:iCs/>
        </w:rPr>
        <w:t xml:space="preserve"> and is very knowledgeable about Data Spaces. </w:t>
      </w:r>
    </w:p>
    <w:p w:rsidRPr="00ED7267" w:rsidR="00762EED" w:rsidP="2DFCA607" w:rsidRDefault="1CCA0B72" w14:paraId="63255673" w14:textId="756B936E">
      <w:pPr>
        <w:spacing w:after="160"/>
        <w:ind w:left="720"/>
        <w:rPr>
          <w:rFonts w:eastAsia="Exo 2" w:cs="Exo 2"/>
          <w:i/>
          <w:iCs/>
        </w:rPr>
      </w:pPr>
      <w:r w:rsidRPr="2DFCA607">
        <w:rPr>
          <w:rFonts w:eastAsia="Exo 2" w:cs="Exo 2"/>
          <w:i/>
          <w:iCs/>
        </w:rPr>
        <w:t xml:space="preserve">We will hire a new person to work on the project, to help coordinate on our side and provide the validation of implementation. We plan that this person will sit with a business development perspective to help build and showcase the value of implementation into a central system. </w:t>
      </w:r>
    </w:p>
    <w:p w:rsidRPr="00ED7267" w:rsidR="00762EED" w:rsidP="2DFCA607" w:rsidRDefault="1CCA0B72" w14:paraId="4146D2A5" w14:textId="3796A3F9">
      <w:pPr>
        <w:pStyle w:val="ListParagraph"/>
        <w:spacing w:after="0"/>
        <w:rPr>
          <w:rFonts w:eastAsia="Exo 2" w:cs="Exo 2"/>
          <w:i/>
          <w:iCs/>
        </w:rPr>
      </w:pPr>
      <w:r w:rsidRPr="2DFCA607">
        <w:rPr>
          <w:rFonts w:eastAsia="Exo 2" w:cs="Exo 2"/>
          <w:b/>
          <w:bCs/>
          <w:i/>
          <w:iCs/>
        </w:rPr>
        <w:t>Are there any constraints or limitations in adopting new sensors, digital tracking systems, or data collection frameworks?</w:t>
      </w:r>
      <w:r>
        <w:br/>
      </w:r>
      <w:r w:rsidRPr="2DFCA607">
        <w:rPr>
          <w:rFonts w:eastAsia="Exo 2" w:cs="Exo 2"/>
          <w:i/>
          <w:iCs/>
        </w:rPr>
        <w:t xml:space="preserve">  They need to be compatible with our system.  </w:t>
      </w:r>
    </w:p>
    <w:p w:rsidRPr="00ED7267" w:rsidR="00762EED" w:rsidP="2DFCA607" w:rsidRDefault="1CCA0B72" w14:paraId="2DDFD5C5" w14:textId="7526E4DD">
      <w:pPr>
        <w:spacing w:after="160"/>
        <w:ind w:left="720"/>
        <w:rPr>
          <w:rFonts w:eastAsia="Exo 2" w:cs="Exo 2"/>
          <w:i/>
          <w:iCs/>
        </w:rPr>
      </w:pPr>
      <w:r w:rsidRPr="2DFCA607">
        <w:rPr>
          <w:rFonts w:eastAsia="Exo 2" w:cs="Exo 2"/>
          <w:i/>
          <w:iCs/>
        </w:rPr>
        <w:t xml:space="preserve"> </w:t>
      </w:r>
    </w:p>
    <w:p w:rsidRPr="00ED7267" w:rsidR="00762EED" w:rsidP="2DFCA607" w:rsidRDefault="1CCA0B72" w14:paraId="0D9D65A1" w14:textId="41FA75EB">
      <w:pPr>
        <w:pStyle w:val="ListParagraph"/>
        <w:spacing w:after="0"/>
        <w:rPr>
          <w:rFonts w:eastAsia="Exo 2" w:cs="Exo 2"/>
          <w:i/>
          <w:iCs/>
        </w:rPr>
      </w:pPr>
      <w:r w:rsidRPr="2DFCA607">
        <w:rPr>
          <w:rFonts w:eastAsia="Exo 2" w:cs="Exo 2"/>
          <w:b/>
          <w:bCs/>
          <w:i/>
          <w:iCs/>
        </w:rPr>
        <w:t>Do you have existing industrial partners or suppliers who should be involved in the bi0SpaCE implementation?</w:t>
      </w:r>
      <w:r>
        <w:br/>
      </w:r>
      <w:r w:rsidRPr="2DFCA607">
        <w:rPr>
          <w:rFonts w:eastAsia="Exo 2" w:cs="Exo 2"/>
          <w:i/>
          <w:iCs/>
        </w:rPr>
        <w:t xml:space="preserve">  The potential for Stiesdal’s </w:t>
      </w:r>
      <w:proofErr w:type="spellStart"/>
      <w:r w:rsidRPr="2DFCA607">
        <w:rPr>
          <w:rFonts w:eastAsia="Exo 2" w:cs="Exo 2"/>
          <w:i/>
          <w:iCs/>
        </w:rPr>
        <w:t>Skyclean</w:t>
      </w:r>
      <w:proofErr w:type="spellEnd"/>
      <w:r w:rsidRPr="2DFCA607">
        <w:rPr>
          <w:rFonts w:eastAsia="Exo 2" w:cs="Exo 2"/>
          <w:i/>
          <w:iCs/>
        </w:rPr>
        <w:t xml:space="preserve"> and </w:t>
      </w:r>
      <w:proofErr w:type="spellStart"/>
      <w:r w:rsidRPr="2DFCA607">
        <w:rPr>
          <w:rFonts w:eastAsia="Exo 2" w:cs="Exo 2"/>
          <w:i/>
          <w:iCs/>
        </w:rPr>
        <w:t>VestJyllands</w:t>
      </w:r>
      <w:proofErr w:type="spellEnd"/>
      <w:r w:rsidRPr="2DFCA607">
        <w:rPr>
          <w:rFonts w:eastAsia="Exo 2" w:cs="Exo 2"/>
          <w:i/>
          <w:iCs/>
        </w:rPr>
        <w:t xml:space="preserve"> Andel to participate in data/knowledge sharing as two companies in the park engaged in the bio-based economy.</w:t>
      </w:r>
    </w:p>
    <w:p w:rsidRPr="00ED7267" w:rsidR="00762EED" w:rsidP="2DFCA607" w:rsidRDefault="00762EED" w14:paraId="7B382232" w14:textId="716D69D5">
      <w:pPr>
        <w:spacing w:after="160"/>
        <w:rPr>
          <w:rFonts w:eastAsia="Exo 2" w:cs="Exo 2"/>
          <w:i/>
          <w:iCs/>
        </w:rPr>
      </w:pPr>
    </w:p>
    <w:p w:rsidRPr="00ED7267" w:rsidR="00762EED" w:rsidP="2DFCA607" w:rsidRDefault="00762EED" w14:paraId="58B4802D" w14:textId="25411211">
      <w:pPr>
        <w:spacing w:after="0"/>
        <w:jc w:val="center"/>
        <w:rPr>
          <w:rFonts w:eastAsia="Exo 2" w:cs="Exo 2"/>
        </w:rPr>
      </w:pPr>
    </w:p>
    <w:p w:rsidRPr="00ED7267" w:rsidR="00762EED" w:rsidP="2DFCA607" w:rsidRDefault="1CCA0B72" w14:paraId="0DE97590" w14:textId="5042C2CE">
      <w:pPr>
        <w:spacing w:after="160"/>
        <w:rPr>
          <w:rFonts w:eastAsia="Exo 2" w:cs="Exo 2"/>
          <w:b/>
          <w:bCs/>
          <w:i/>
          <w:iCs/>
        </w:rPr>
      </w:pPr>
      <w:r w:rsidRPr="2DFCA607">
        <w:rPr>
          <w:rFonts w:eastAsia="Exo 2" w:cs="Exo 2"/>
          <w:b/>
          <w:bCs/>
          <w:i/>
          <w:iCs/>
        </w:rPr>
        <w:t>7. Potential Impacts &amp; Transferability</w:t>
      </w:r>
    </w:p>
    <w:p w:rsidRPr="00ED7267" w:rsidR="00762EED" w:rsidP="2DFCA607" w:rsidRDefault="1CCA0B72" w14:paraId="768596C7" w14:textId="760D10E5">
      <w:pPr>
        <w:pStyle w:val="ListParagraph"/>
        <w:spacing w:after="0"/>
        <w:rPr>
          <w:rFonts w:eastAsia="Exo 2" w:cs="Exo 2"/>
          <w:i/>
          <w:iCs/>
        </w:rPr>
      </w:pPr>
      <w:r w:rsidRPr="2DFCA607">
        <w:rPr>
          <w:rFonts w:eastAsia="Exo 2" w:cs="Exo 2"/>
          <w:b/>
          <w:bCs/>
          <w:i/>
          <w:iCs/>
        </w:rPr>
        <w:t>How do you see bi0SpaCE solutions impacting your business model and operations?</w:t>
      </w:r>
      <w:r>
        <w:br/>
      </w:r>
      <w:r w:rsidRPr="2DFCA607">
        <w:rPr>
          <w:rFonts w:eastAsia="Exo 2" w:cs="Exo 2"/>
          <w:i/>
          <w:iCs/>
        </w:rPr>
        <w:t>We hope that integrating it within our system we can provide or be ready to DPP services to customers in the park. This will make us more attractive to smaller companies without the resources to develop their own DPPs.</w:t>
      </w:r>
    </w:p>
    <w:p w:rsidRPr="00ED7267" w:rsidR="00762EED" w:rsidP="2DFCA607" w:rsidRDefault="1CCA0B72" w14:paraId="2A857208" w14:textId="54974C3E">
      <w:pPr>
        <w:spacing w:after="160"/>
        <w:ind w:left="720"/>
        <w:rPr>
          <w:rFonts w:eastAsia="Exo 2" w:cs="Exo 2"/>
          <w:i/>
          <w:iCs/>
        </w:rPr>
      </w:pPr>
      <w:r w:rsidRPr="2DFCA607">
        <w:rPr>
          <w:rFonts w:eastAsia="Exo 2" w:cs="Exo 2"/>
          <w:i/>
          <w:iCs/>
        </w:rPr>
        <w:t xml:space="preserve"> </w:t>
      </w:r>
    </w:p>
    <w:p w:rsidRPr="00ED7267" w:rsidR="00762EED" w:rsidP="2DFCA607" w:rsidRDefault="1CCA0B72" w14:paraId="13E02966" w14:textId="285FF027">
      <w:pPr>
        <w:pStyle w:val="ListParagraph"/>
        <w:spacing w:after="0"/>
        <w:rPr>
          <w:rFonts w:eastAsia="Exo 2" w:cs="Exo 2"/>
          <w:b/>
          <w:bCs/>
          <w:i/>
          <w:iCs/>
        </w:rPr>
      </w:pPr>
      <w:r w:rsidRPr="2DFCA607">
        <w:rPr>
          <w:rFonts w:eastAsia="Exo 2" w:cs="Exo 2"/>
          <w:b/>
          <w:bCs/>
          <w:i/>
          <w:iCs/>
        </w:rPr>
        <w:t>Do you think these solutions could be applied in other industries or sectors? If so, which ones?</w:t>
      </w:r>
    </w:p>
    <w:p w:rsidRPr="00ED7267" w:rsidR="00762EED" w:rsidP="2DFCA607" w:rsidRDefault="1CCA0B72" w14:paraId="077CACD0" w14:textId="2235B038">
      <w:pPr>
        <w:pStyle w:val="ListParagraph"/>
        <w:spacing w:after="0"/>
        <w:rPr>
          <w:rFonts w:eastAsia="Exo 2" w:cs="Exo 2"/>
          <w:i/>
          <w:iCs/>
        </w:rPr>
      </w:pPr>
      <w:r w:rsidRPr="2DFCA607">
        <w:rPr>
          <w:rFonts w:eastAsia="Exo 2" w:cs="Exo 2"/>
          <w:i/>
          <w:iCs/>
        </w:rPr>
        <w:t>We hope that this will be implemented across many sectors, we see participation in the project allowing us to gain value information needed in industry in 2030</w:t>
      </w:r>
    </w:p>
    <w:p w:rsidRPr="00ED7267" w:rsidR="00762EED" w:rsidP="2DFCA607" w:rsidRDefault="1CCA0B72" w14:paraId="09DAD359" w14:textId="7EEE38E0">
      <w:pPr>
        <w:spacing w:after="160"/>
        <w:ind w:left="720"/>
        <w:rPr>
          <w:rFonts w:eastAsia="Exo 2" w:cs="Exo 2"/>
          <w:i/>
          <w:iCs/>
        </w:rPr>
      </w:pPr>
      <w:r w:rsidRPr="2DFCA607">
        <w:rPr>
          <w:rFonts w:eastAsia="Exo 2" w:cs="Exo 2"/>
          <w:i/>
          <w:iCs/>
        </w:rPr>
        <w:t xml:space="preserve"> </w:t>
      </w:r>
    </w:p>
    <w:p w:rsidRPr="00ED7267" w:rsidR="00762EED" w:rsidP="2DFCA607" w:rsidRDefault="1CCA0B72" w14:paraId="3962996B" w14:textId="56D87743">
      <w:pPr>
        <w:pStyle w:val="ListParagraph"/>
        <w:spacing w:after="0"/>
        <w:rPr>
          <w:rFonts w:eastAsia="Exo 2" w:cs="Exo 2"/>
        </w:rPr>
      </w:pPr>
      <w:r w:rsidRPr="2DFCA607">
        <w:rPr>
          <w:rFonts w:eastAsia="Exo 2" w:cs="Exo 2"/>
          <w:b/>
          <w:bCs/>
          <w:i/>
          <w:iCs/>
        </w:rPr>
        <w:t>Are you interested in participating in discussions on standardization, policy recommendations, or industry best practices?</w:t>
      </w:r>
    </w:p>
    <w:p w:rsidRPr="00ED7267" w:rsidR="00762EED" w:rsidP="2DFCA607" w:rsidRDefault="1CCA0B72" w14:paraId="74E8C56E" w14:textId="47CDAEED">
      <w:pPr>
        <w:spacing w:after="160"/>
        <w:ind w:left="720"/>
        <w:rPr>
          <w:rFonts w:eastAsia="Exo 2" w:cs="Exo 2"/>
          <w:i/>
          <w:iCs/>
        </w:rPr>
      </w:pPr>
      <w:r w:rsidRPr="2DFCA607">
        <w:rPr>
          <w:rFonts w:eastAsia="Exo 2" w:cs="Exo 2"/>
          <w:i/>
          <w:iCs/>
        </w:rPr>
        <w:t>Maybe</w:t>
      </w:r>
    </w:p>
    <w:p w:rsidRPr="00ED7267" w:rsidR="00762EED" w:rsidP="2DFCA607" w:rsidRDefault="00762EED" w14:paraId="7AEA43B9" w14:textId="3F073804">
      <w:pPr>
        <w:spacing w:after="0"/>
        <w:jc w:val="center"/>
        <w:rPr>
          <w:rFonts w:eastAsia="Exo 2" w:cs="Exo 2"/>
        </w:rPr>
      </w:pPr>
    </w:p>
    <w:p w:rsidRPr="00ED7267" w:rsidR="00762EED" w:rsidP="2DFCA607" w:rsidRDefault="1CCA0B72" w14:paraId="5B6E2C2A" w14:textId="3D1CD223">
      <w:pPr>
        <w:spacing w:after="160"/>
        <w:rPr>
          <w:rFonts w:eastAsia="Exo 2" w:cs="Exo 2"/>
          <w:b/>
          <w:bCs/>
          <w:i/>
          <w:iCs/>
        </w:rPr>
      </w:pPr>
      <w:r w:rsidRPr="2DFCA607">
        <w:rPr>
          <w:rFonts w:eastAsia="Exo 2" w:cs="Exo 2"/>
          <w:b/>
          <w:bCs/>
          <w:i/>
          <w:iCs/>
        </w:rPr>
        <w:t>8. Additional Comments</w:t>
      </w:r>
    </w:p>
    <w:p w:rsidRPr="00ED7267" w:rsidR="00762EED" w:rsidP="2DFCA607" w:rsidRDefault="1CCA0B72" w14:paraId="6BFFCD95" w14:textId="181045A8">
      <w:pPr>
        <w:pStyle w:val="ListParagraph"/>
        <w:spacing w:after="0"/>
        <w:rPr>
          <w:rFonts w:eastAsia="Exo 2" w:cs="Exo 2"/>
          <w:i/>
          <w:iCs/>
        </w:rPr>
      </w:pPr>
      <w:r w:rsidRPr="2DFCA607">
        <w:rPr>
          <w:rFonts w:eastAsia="Exo 2" w:cs="Exo 2"/>
          <w:i/>
          <w:iCs/>
        </w:rPr>
        <w:t>(Any additional insights, challenges, or ideas related to bi0SpaCE implementation?)</w:t>
      </w:r>
    </w:p>
    <w:p w:rsidRPr="00ED7267" w:rsidR="00762EED" w:rsidP="2DFCA607" w:rsidRDefault="1CCA0B72" w14:paraId="2B685DCD" w14:textId="05427C31">
      <w:pPr>
        <w:pStyle w:val="ListParagraph"/>
        <w:spacing w:after="0"/>
        <w:rPr>
          <w:rFonts w:eastAsia="Exo 2" w:cs="Exo 2"/>
          <w:i/>
          <w:iCs/>
        </w:rPr>
      </w:pPr>
      <w:r w:rsidRPr="2DFCA607">
        <w:rPr>
          <w:rFonts w:eastAsia="Exo 2" w:cs="Exo 2"/>
          <w:i/>
          <w:iCs/>
        </w:rPr>
        <w:t xml:space="preserve">Concerns on how we can be implemented into the project when we do not have any product production within our company  </w:t>
      </w:r>
    </w:p>
    <w:p w:rsidRPr="00ED7267" w:rsidR="00762EED" w:rsidP="2DFCA607" w:rsidRDefault="1CCA0B72" w14:paraId="7E6414B8" w14:textId="09DD2119">
      <w:pPr>
        <w:pStyle w:val="ListParagraph"/>
        <w:spacing w:after="0"/>
        <w:rPr>
          <w:rFonts w:eastAsia="Exo 2" w:cs="Exo 2"/>
          <w:i/>
          <w:iCs/>
        </w:rPr>
      </w:pPr>
      <w:r w:rsidRPr="2DFCA607">
        <w:rPr>
          <w:rFonts w:eastAsia="Exo 2" w:cs="Exo 2"/>
          <w:i/>
          <w:iCs/>
        </w:rPr>
        <w:t>We are working on getting the two companies mentioned above to share data into the project, may need help scoping what information is needed</w:t>
      </w:r>
    </w:p>
    <w:p w:rsidR="00762EED" w:rsidP="00F328B4" w:rsidRDefault="00F328B4" w14:paraId="40FC3159" w14:textId="2E1B255B">
      <w:pPr>
        <w:jc w:val="left"/>
        <w:rPr>
          <w:rFonts w:eastAsia="Exo 2" w:cs="Exo 2"/>
          <w:b/>
          <w:bCs/>
          <w:color w:val="2D416A" w:themeColor="accent1"/>
        </w:rPr>
      </w:pPr>
      <w:r>
        <w:rPr>
          <w:rFonts w:eastAsia="Exo 2" w:cs="Exo 2"/>
          <w:b/>
          <w:bCs/>
          <w:color w:val="2D416A" w:themeColor="accent1"/>
        </w:rPr>
        <w:br w:type="page"/>
      </w:r>
    </w:p>
    <w:p w:rsidRPr="00ED7267" w:rsidR="00762EED" w:rsidP="3DD81FD3" w:rsidRDefault="47CC2898" w14:paraId="3BE28D42" w14:textId="08385944">
      <w:pPr>
        <w:rPr>
          <w:rFonts w:eastAsia="Exo 2" w:cs="Exo 2"/>
          <w:b/>
          <w:bCs/>
          <w:color w:val="2D416A" w:themeColor="accent1"/>
        </w:rPr>
      </w:pPr>
      <w:r w:rsidRPr="3DD81FD3">
        <w:rPr>
          <w:rFonts w:eastAsia="Exo 2" w:cs="Exo 2"/>
          <w:b/>
          <w:bCs/>
          <w:color w:val="2D416A" w:themeColor="accent1"/>
        </w:rPr>
        <w:t xml:space="preserve">A.3. Data collection templates and questionnaires. </w:t>
      </w:r>
      <w:r w:rsidRPr="66FBF972">
        <w:rPr>
          <w:rFonts w:eastAsia="Exo 2" w:cs="Exo 2"/>
          <w:b/>
          <w:bCs/>
          <w:color w:val="2D416A" w:themeColor="accent1"/>
        </w:rPr>
        <w:t>N</w:t>
      </w:r>
      <w:r w:rsidRPr="66FBF972" w:rsidR="70551108">
        <w:rPr>
          <w:rFonts w:eastAsia="Exo 2" w:cs="Exo 2"/>
          <w:b/>
          <w:bCs/>
          <w:color w:val="2D416A" w:themeColor="accent1"/>
        </w:rPr>
        <w:t>aturae</w:t>
      </w:r>
      <w:r w:rsidRPr="66FBF972">
        <w:rPr>
          <w:rFonts w:eastAsia="Exo 2" w:cs="Exo 2"/>
          <w:b/>
          <w:bCs/>
          <w:color w:val="2D416A" w:themeColor="accent1"/>
        </w:rPr>
        <w:t>.</w:t>
      </w:r>
    </w:p>
    <w:p w:rsidRPr="00ED7267" w:rsidR="00762EED" w:rsidP="2DFCA607" w:rsidRDefault="090334FE" w14:paraId="72567D34" w14:textId="176F7D64">
      <w:pPr>
        <w:spacing w:after="160"/>
        <w:rPr>
          <w:rFonts w:eastAsia="Exo 2" w:cs="Exo 2"/>
          <w:b/>
          <w:bCs/>
          <w:i/>
          <w:iCs/>
        </w:rPr>
      </w:pPr>
      <w:r w:rsidRPr="2DFCA607">
        <w:rPr>
          <w:rFonts w:eastAsia="Exo 2" w:cs="Exo 2"/>
          <w:b/>
          <w:bCs/>
          <w:i/>
          <w:iCs/>
        </w:rPr>
        <w:t>1. General Information</w:t>
      </w:r>
    </w:p>
    <w:p w:rsidRPr="00ED7267" w:rsidR="00762EED" w:rsidP="2DFCA607" w:rsidRDefault="090334FE" w14:paraId="43E8DA58" w14:textId="3741CC53">
      <w:pPr>
        <w:pStyle w:val="ListParagraph"/>
        <w:spacing w:after="0"/>
        <w:rPr>
          <w:rFonts w:eastAsia="Exo 2" w:cs="Exo 2"/>
          <w:b/>
          <w:bCs/>
          <w:i/>
          <w:iCs/>
        </w:rPr>
      </w:pPr>
      <w:r w:rsidRPr="2DFCA607">
        <w:rPr>
          <w:rFonts w:eastAsia="Exo 2" w:cs="Exo 2"/>
          <w:b/>
          <w:bCs/>
          <w:i/>
          <w:iCs/>
        </w:rPr>
        <w:t xml:space="preserve">Pilot Name: Naturae </w:t>
      </w:r>
    </w:p>
    <w:p w:rsidRPr="00ED7267" w:rsidR="00762EED" w:rsidP="2DFCA607" w:rsidRDefault="090334FE" w14:paraId="00562533" w14:textId="191D9C77">
      <w:pPr>
        <w:pStyle w:val="ListParagraph"/>
        <w:spacing w:after="0"/>
        <w:rPr>
          <w:rFonts w:eastAsia="Exo 2" w:cs="Exo 2"/>
          <w:b/>
          <w:bCs/>
          <w:i/>
          <w:iCs/>
        </w:rPr>
      </w:pPr>
      <w:r w:rsidRPr="2DFCA607">
        <w:rPr>
          <w:rFonts w:eastAsia="Exo 2" w:cs="Exo 2"/>
          <w:b/>
          <w:bCs/>
          <w:i/>
          <w:iCs/>
        </w:rPr>
        <w:t>Organization Name: Naturae</w:t>
      </w:r>
    </w:p>
    <w:p w:rsidRPr="00ED7267" w:rsidR="00762EED" w:rsidP="2DFCA607" w:rsidRDefault="090334FE" w14:paraId="69DBD832" w14:textId="31CF9B76">
      <w:pPr>
        <w:pStyle w:val="ListParagraph"/>
        <w:spacing w:after="0"/>
        <w:rPr>
          <w:rFonts w:eastAsia="Exo 2" w:cs="Exo 2"/>
          <w:i/>
          <w:iCs/>
        </w:rPr>
      </w:pPr>
      <w:r w:rsidRPr="2DFCA607">
        <w:rPr>
          <w:rFonts w:eastAsia="Exo 2" w:cs="Exo 2"/>
          <w:b/>
          <w:bCs/>
          <w:i/>
          <w:iCs/>
        </w:rPr>
        <w:t xml:space="preserve">Contact Person &amp; Role: Ignacio Hernández Jiménez </w:t>
      </w:r>
      <w:r w:rsidRPr="2DFCA607">
        <w:rPr>
          <w:rFonts w:eastAsia="Exo 2" w:cs="Exo 2"/>
          <w:i/>
          <w:iCs/>
        </w:rPr>
        <w:t>(</w:t>
      </w:r>
      <w:hyperlink r:id="rId24">
        <w:r w:rsidRPr="2DFCA607">
          <w:rPr>
            <w:rStyle w:val="Hyperlink"/>
            <w:rFonts w:eastAsia="Exo 2" w:cs="Exo 2"/>
            <w:i/>
            <w:iCs/>
          </w:rPr>
          <w:t>investigacionydesarrollo@e-</w:t>
        </w:r>
        <w:r w:rsidRPr="047B3EE5" w:rsidR="6634A888">
          <w:rPr>
            <w:rStyle w:val="Hyperlink"/>
            <w:rFonts w:eastAsia="Exo 2" w:cs="Exo 2"/>
            <w:i/>
            <w:iCs/>
          </w:rPr>
          <w:t>Naturae</w:t>
        </w:r>
        <w:r w:rsidRPr="2DFCA607">
          <w:rPr>
            <w:rStyle w:val="Hyperlink"/>
            <w:rFonts w:eastAsia="Exo 2" w:cs="Exo 2"/>
            <w:i/>
            <w:iCs/>
          </w:rPr>
          <w:t>.com</w:t>
        </w:r>
      </w:hyperlink>
      <w:r w:rsidRPr="2DFCA607">
        <w:rPr>
          <w:rFonts w:eastAsia="Exo 2" w:cs="Exo 2"/>
          <w:i/>
          <w:iCs/>
        </w:rPr>
        <w:t>)</w:t>
      </w:r>
    </w:p>
    <w:p w:rsidRPr="00ED7267" w:rsidR="00762EED" w:rsidP="2DFCA607" w:rsidRDefault="090334FE" w14:paraId="77FBD3EA" w14:textId="12C27987">
      <w:pPr>
        <w:pStyle w:val="ListParagraph"/>
        <w:spacing w:after="0"/>
        <w:rPr>
          <w:rFonts w:eastAsia="Exo 2" w:cs="Exo 2"/>
          <w:b/>
          <w:bCs/>
          <w:i/>
          <w:iCs/>
        </w:rPr>
      </w:pPr>
      <w:r w:rsidRPr="2DFCA607">
        <w:rPr>
          <w:rFonts w:eastAsia="Exo 2" w:cs="Exo 2"/>
          <w:b/>
          <w:bCs/>
          <w:i/>
          <w:iCs/>
        </w:rPr>
        <w:t>Date of Submission:</w:t>
      </w:r>
    </w:p>
    <w:p w:rsidRPr="00ED7267" w:rsidR="00762EED" w:rsidP="2DFCA607" w:rsidRDefault="00762EED" w14:paraId="27D63965" w14:textId="31D5D20A">
      <w:pPr>
        <w:spacing w:after="0"/>
        <w:jc w:val="center"/>
        <w:rPr>
          <w:rFonts w:eastAsia="Exo 2" w:cs="Exo 2"/>
          <w:i/>
          <w:iCs/>
        </w:rPr>
      </w:pPr>
    </w:p>
    <w:p w:rsidRPr="00ED7267" w:rsidR="00762EED" w:rsidP="2DFCA607" w:rsidRDefault="090334FE" w14:paraId="58551EF8" w14:textId="40C4DE27">
      <w:pPr>
        <w:spacing w:after="160"/>
        <w:rPr>
          <w:rFonts w:eastAsia="Exo 2" w:cs="Exo 2"/>
          <w:b/>
          <w:bCs/>
          <w:i/>
          <w:iCs/>
        </w:rPr>
      </w:pPr>
      <w:r w:rsidRPr="2DFCA607">
        <w:rPr>
          <w:rFonts w:eastAsia="Exo 2" w:cs="Exo 2"/>
          <w:b/>
          <w:bCs/>
          <w:i/>
          <w:iCs/>
        </w:rPr>
        <w:t>2. Current State of Operations ("As-Is" Analysis)</w:t>
      </w:r>
    </w:p>
    <w:p w:rsidRPr="00ED7267" w:rsidR="00762EED" w:rsidP="2DFCA607" w:rsidRDefault="090334FE" w14:paraId="2CE876C2" w14:textId="1E71E370">
      <w:pPr>
        <w:pStyle w:val="ListParagraph"/>
        <w:spacing w:after="0"/>
        <w:rPr>
          <w:rFonts w:eastAsia="Exo 2" w:cs="Exo 2"/>
          <w:i/>
          <w:iCs/>
        </w:rPr>
      </w:pPr>
      <w:r w:rsidRPr="2DFCA607">
        <w:rPr>
          <w:rFonts w:eastAsia="Exo 2" w:cs="Exo 2"/>
          <w:b/>
          <w:bCs/>
          <w:i/>
          <w:iCs/>
        </w:rPr>
        <w:t>Describe your current industrial processes and operations related to circularity and sustainability.</w:t>
      </w:r>
      <w:r>
        <w:br/>
      </w:r>
      <w:r w:rsidRPr="2DFCA607">
        <w:rPr>
          <w:rFonts w:eastAsia="Exo 2" w:cs="Exo 2"/>
          <w:i/>
          <w:iCs/>
        </w:rPr>
        <w:t xml:space="preserve"> (E.g., raw material sourcing, production steps, waste management, recycling, etc.)</w:t>
      </w:r>
    </w:p>
    <w:p w:rsidRPr="00ED7267" w:rsidR="00762EED" w:rsidP="2DFCA607" w:rsidRDefault="090334FE" w14:paraId="6405BA54" w14:textId="6C3D1303">
      <w:pPr>
        <w:spacing w:before="240" w:after="240"/>
        <w:ind w:left="360"/>
        <w:rPr>
          <w:rFonts w:eastAsia="Exo 2" w:cs="Exo 2"/>
          <w:i/>
          <w:iCs/>
        </w:rPr>
      </w:pPr>
      <w:r w:rsidRPr="2DFCA607">
        <w:rPr>
          <w:rFonts w:eastAsia="Exo 2" w:cs="Exo 2"/>
          <w:i/>
          <w:iCs/>
        </w:rPr>
        <w:t>At Naturae, the production of aloe vera juice follows a meticulous process that ensures both the quality of the final product and the sustainability of operations. It all begins in the cultivation fields, where aloe vera leaves are carefully selected from the company’s own plantations. This selection guarantees the traceability of the raw material and compliance with quality standards. Once harvested, the leaves go through a washing phase to remove impurities and surface residues. Then comes the preparation stage, a crucial step where the pulp is extracted, ensuring the removal of aloin—a compound regulated in Europe since 2021, which must be kept below 1ppm. Next, the juice extraction process takes place, yielding the liquid base of the product. During the following stage, recipe preparation, key parameters such as pH (maintained between 4 and 5) are adjusted, while the juice is blended with other ingredients according to the final product formulation. The penultimate stage is bottling and high-pressure processing (HPP), a method that stabilizes the product without the need for artificial preservatives, ensuring freshness and preventing fermentation. Finally, the finished product undergoes rigorous quality and traceability controls before being shipped to the market.</w:t>
      </w:r>
      <w:r>
        <w:br/>
      </w:r>
      <w:r w:rsidRPr="2DFCA607">
        <w:rPr>
          <w:rFonts w:eastAsia="Exo 2" w:cs="Exo 2"/>
          <w:i/>
          <w:iCs/>
        </w:rPr>
        <w:t xml:space="preserve"> As part of its commitment to sustainability, Naturae efficiently manages the waste generated during production. Organic waste is sent for composting and biogas production, reducing environmental impact. Additionally, pharmaceutical applications for aloin by-products are being explored, further maximizing the circularity of the process.</w:t>
      </w:r>
      <w:r>
        <w:br/>
      </w:r>
      <w:r w:rsidRPr="2DFCA607">
        <w:rPr>
          <w:rFonts w:eastAsia="Exo 2" w:cs="Exo 2"/>
          <w:i/>
          <w:iCs/>
        </w:rPr>
        <w:t xml:space="preserve"> </w:t>
      </w:r>
    </w:p>
    <w:p w:rsidRPr="00ED7267" w:rsidR="00762EED" w:rsidP="2DFCA607" w:rsidRDefault="090334FE" w14:paraId="6977754E" w14:textId="1848D938">
      <w:pPr>
        <w:spacing w:after="160"/>
        <w:rPr>
          <w:rFonts w:eastAsia="Exo 2" w:cs="Exo 2"/>
          <w:i/>
          <w:iCs/>
        </w:rPr>
      </w:pPr>
      <w:r w:rsidRPr="2DFCA607">
        <w:rPr>
          <w:rFonts w:eastAsia="Exo 2" w:cs="Exo 2"/>
          <w:i/>
          <w:iCs/>
        </w:rPr>
        <w:t xml:space="preserve"> </w:t>
      </w:r>
    </w:p>
    <w:p w:rsidRPr="00ED7267" w:rsidR="00762EED" w:rsidP="2DFCA607" w:rsidRDefault="090334FE" w14:paraId="293CFA08" w14:textId="6E4E0691">
      <w:pPr>
        <w:pStyle w:val="ListParagraph"/>
        <w:spacing w:after="0"/>
        <w:ind w:left="708" w:hanging="360"/>
        <w:rPr>
          <w:rFonts w:eastAsia="Exo 2" w:cs="Exo 2"/>
          <w:i/>
          <w:iCs/>
        </w:rPr>
      </w:pPr>
      <w:r w:rsidRPr="2DFCA607">
        <w:rPr>
          <w:rFonts w:eastAsia="Exo 2" w:cs="Exo 2"/>
          <w:b/>
          <w:bCs/>
          <w:i/>
          <w:iCs/>
        </w:rPr>
        <w:t>What digital tools or technologies are currently in use?</w:t>
      </w:r>
      <w:r w:rsidRPr="2DFCA607">
        <w:rPr>
          <w:rFonts w:eastAsia="Exo 2" w:cs="Exo 2"/>
          <w:i/>
          <w:iCs/>
        </w:rPr>
        <w:t xml:space="preserve"> (E.g., sensors, tracking systems, ERP, MES, DPP solutions, blockchain, etc.)</w:t>
      </w:r>
      <w:r>
        <w:br/>
      </w:r>
      <w:r w:rsidRPr="2DFCA607">
        <w:rPr>
          <w:rFonts w:eastAsia="Exo 2" w:cs="Exo 2"/>
          <w:i/>
          <w:iCs/>
        </w:rPr>
        <w:t xml:space="preserve"> o IoT sensors for data collection.</w:t>
      </w:r>
      <w:r>
        <w:br/>
      </w:r>
      <w:r w:rsidRPr="2DFCA607">
        <w:rPr>
          <w:rFonts w:eastAsia="Exo 2" w:cs="Exo 2"/>
          <w:i/>
          <w:iCs/>
        </w:rPr>
        <w:t xml:space="preserve"> o Automated bottling processes integrated with High-Pressure Processing (HPP).</w:t>
      </w:r>
      <w:r>
        <w:br/>
      </w:r>
      <w:r w:rsidRPr="2DFCA607">
        <w:rPr>
          <w:rFonts w:eastAsia="Exo 2" w:cs="Exo 2"/>
          <w:i/>
          <w:iCs/>
        </w:rPr>
        <w:t xml:space="preserve"> o Production of Aloe Vera juice involving blending, stabilization, and parameter control (pH 4–5, aloin removal &lt;1 ppm per 2021 EU regulations).</w:t>
      </w:r>
    </w:p>
    <w:p w:rsidRPr="00ED7267" w:rsidR="00762EED" w:rsidP="2DFCA607" w:rsidRDefault="090334FE" w14:paraId="66D99F6C" w14:textId="6B07B8E2">
      <w:pPr>
        <w:pStyle w:val="ListParagraph"/>
        <w:spacing w:after="0"/>
        <w:rPr>
          <w:rFonts w:eastAsia="Exo 2" w:cs="Exo 2"/>
          <w:i/>
          <w:iCs/>
        </w:rPr>
      </w:pPr>
      <w:r w:rsidRPr="2DFCA607">
        <w:rPr>
          <w:rFonts w:eastAsia="Exo 2" w:cs="Exo 2"/>
          <w:b/>
          <w:bCs/>
          <w:i/>
          <w:iCs/>
        </w:rPr>
        <w:t xml:space="preserve">Are you currently conducting any sustainability or circular economy assessments? </w:t>
      </w:r>
      <w:r>
        <w:br/>
      </w:r>
      <w:r w:rsidRPr="2DFCA607">
        <w:rPr>
          <w:rFonts w:eastAsia="Exo 2" w:cs="Exo 2"/>
          <w:i/>
          <w:iCs/>
        </w:rPr>
        <w:t>(If yes, describe methodologies, tools, or standards used, e.g., Life Cycle Assessment (LCA), Material Flow Analysis (MFA), Carbon Footprint tracking, etc.)</w:t>
      </w:r>
      <w:r>
        <w:br/>
      </w:r>
      <w:r w:rsidRPr="2DFCA607">
        <w:rPr>
          <w:rFonts w:eastAsia="Exo 2" w:cs="Exo 2"/>
          <w:i/>
          <w:iCs/>
        </w:rPr>
        <w:t xml:space="preserve"> o Analysis of water consumption (e.g. 10L per machine cleaning cycle). PER MONTH – not per machine</w:t>
      </w:r>
      <w:r>
        <w:br/>
      </w:r>
      <w:r w:rsidRPr="2DFCA607">
        <w:rPr>
          <w:rFonts w:eastAsia="Exo 2" w:cs="Exo 2"/>
          <w:i/>
          <w:iCs/>
        </w:rPr>
        <w:t xml:space="preserve"> o Assessment of energy use in production steps.   Data per month – all factory – type?</w:t>
      </w:r>
    </w:p>
    <w:p w:rsidRPr="00ED7267" w:rsidR="00762EED" w:rsidP="2DFCA607" w:rsidRDefault="090334FE" w14:paraId="6548F518" w14:textId="2E58B3D3">
      <w:pPr>
        <w:pStyle w:val="ListParagraph"/>
        <w:spacing w:after="0"/>
        <w:rPr>
          <w:rFonts w:eastAsia="Exo 2" w:cs="Exo 2"/>
          <w:i/>
          <w:iCs/>
        </w:rPr>
      </w:pPr>
      <w:r w:rsidRPr="2DFCA607">
        <w:rPr>
          <w:rFonts w:eastAsia="Exo 2" w:cs="Exo 2"/>
          <w:i/>
          <w:iCs/>
        </w:rPr>
        <w:t xml:space="preserve">How </w:t>
      </w:r>
      <w:proofErr w:type="gramStart"/>
      <w:r w:rsidRPr="2DFCA607">
        <w:rPr>
          <w:rFonts w:eastAsia="Exo 2" w:cs="Exo 2"/>
          <w:i/>
          <w:iCs/>
        </w:rPr>
        <w:t>the water and energy use is</w:t>
      </w:r>
      <w:proofErr w:type="gramEnd"/>
      <w:r w:rsidRPr="2DFCA607">
        <w:rPr>
          <w:rFonts w:eastAsia="Exo 2" w:cs="Exo 2"/>
          <w:i/>
          <w:iCs/>
        </w:rPr>
        <w:t xml:space="preserve"> measured?</w:t>
      </w:r>
    </w:p>
    <w:p w:rsidRPr="00ED7267" w:rsidR="00762EED" w:rsidP="2DFCA607" w:rsidRDefault="00762EED" w14:paraId="012A8B79" w14:textId="24FD1A17">
      <w:pPr>
        <w:spacing w:after="0"/>
        <w:jc w:val="center"/>
        <w:rPr>
          <w:rFonts w:eastAsia="Exo 2" w:cs="Exo 2"/>
          <w:i/>
          <w:iCs/>
        </w:rPr>
      </w:pPr>
    </w:p>
    <w:p w:rsidRPr="00ED7267" w:rsidR="00762EED" w:rsidP="2DFCA607" w:rsidRDefault="090334FE" w14:paraId="1A0E0FF5" w14:textId="75D9CDF6">
      <w:pPr>
        <w:spacing w:after="160"/>
        <w:rPr>
          <w:rFonts w:eastAsia="Exo 2" w:cs="Exo 2"/>
          <w:b/>
          <w:bCs/>
          <w:i/>
          <w:iCs/>
        </w:rPr>
      </w:pPr>
      <w:r w:rsidRPr="2DFCA607">
        <w:rPr>
          <w:rFonts w:eastAsia="Exo 2" w:cs="Exo 2"/>
          <w:b/>
          <w:bCs/>
          <w:i/>
          <w:iCs/>
        </w:rPr>
        <w:t>3. Pilot-Specific Requirements &amp; Expectations</w:t>
      </w:r>
    </w:p>
    <w:p w:rsidRPr="00ED7267" w:rsidR="00762EED" w:rsidP="2DFCA607" w:rsidRDefault="090334FE" w14:paraId="59D6CF2E" w14:textId="57C14405">
      <w:pPr>
        <w:pStyle w:val="ListParagraph"/>
        <w:spacing w:after="0"/>
        <w:rPr>
          <w:rFonts w:eastAsia="Exo 2" w:cs="Exo 2"/>
          <w:i/>
          <w:iCs/>
        </w:rPr>
      </w:pPr>
      <w:r w:rsidRPr="2DFCA607">
        <w:rPr>
          <w:rFonts w:eastAsia="Exo 2" w:cs="Exo 2"/>
          <w:b/>
          <w:bCs/>
          <w:i/>
          <w:iCs/>
        </w:rPr>
        <w:t>What are the main challenges you face in sustainability, traceability, and circular economy implementation?</w:t>
      </w:r>
      <w:r>
        <w:br/>
      </w:r>
      <w:r w:rsidRPr="2DFCA607">
        <w:rPr>
          <w:rFonts w:eastAsia="Exo 2" w:cs="Exo 2"/>
          <w:b/>
          <w:bCs/>
          <w:i/>
          <w:iCs/>
        </w:rPr>
        <w:t xml:space="preserve"> </w:t>
      </w:r>
      <w:r w:rsidRPr="2DFCA607">
        <w:rPr>
          <w:rFonts w:eastAsia="Exo 2" w:cs="Exo 2"/>
          <w:i/>
          <w:iCs/>
        </w:rPr>
        <w:t xml:space="preserve">o Compliance with aloin removal regulations (&lt;1 ppm). </w:t>
      </w:r>
    </w:p>
    <w:p w:rsidRPr="00ED7267" w:rsidR="00762EED" w:rsidP="00841400" w:rsidRDefault="090334FE" w14:paraId="4E3EE3DA" w14:textId="07420F63">
      <w:pPr>
        <w:pStyle w:val="ListParagraph"/>
        <w:spacing w:after="0"/>
        <w:jc w:val="left"/>
        <w:rPr>
          <w:rFonts w:eastAsia="Exo 2" w:cs="Exo 2"/>
          <w:i/>
          <w:iCs/>
        </w:rPr>
      </w:pPr>
      <w:r w:rsidRPr="2DFCA607">
        <w:rPr>
          <w:rFonts w:eastAsia="Exo 2" w:cs="Exo 2"/>
          <w:i/>
          <w:iCs/>
        </w:rPr>
        <w:t xml:space="preserve">How </w:t>
      </w:r>
      <w:proofErr w:type="gramStart"/>
      <w:r w:rsidRPr="2DFCA607">
        <w:rPr>
          <w:rFonts w:eastAsia="Exo 2" w:cs="Exo 2"/>
          <w:i/>
          <w:iCs/>
        </w:rPr>
        <w:t>it is</w:t>
      </w:r>
      <w:proofErr w:type="gramEnd"/>
      <w:r w:rsidRPr="2DFCA607">
        <w:rPr>
          <w:rFonts w:eastAsia="Exo 2" w:cs="Exo 2"/>
          <w:i/>
          <w:iCs/>
        </w:rPr>
        <w:t xml:space="preserve"> done a present? </w:t>
      </w:r>
      <w:proofErr w:type="spellStart"/>
      <w:r w:rsidRPr="2DFCA607">
        <w:rPr>
          <w:rFonts w:eastAsia="Exo 2" w:cs="Exo 2"/>
          <w:i/>
          <w:iCs/>
        </w:rPr>
        <w:t>Meausrement</w:t>
      </w:r>
      <w:proofErr w:type="spellEnd"/>
      <w:r w:rsidRPr="2DFCA607">
        <w:rPr>
          <w:rFonts w:eastAsia="Exo 2" w:cs="Exo 2"/>
          <w:i/>
          <w:iCs/>
        </w:rPr>
        <w:t xml:space="preserve"> by a lab or in-</w:t>
      </w:r>
      <w:proofErr w:type="gramStart"/>
      <w:r w:rsidRPr="2DFCA607">
        <w:rPr>
          <w:rFonts w:eastAsia="Exo 2" w:cs="Exo 2"/>
          <w:i/>
          <w:iCs/>
        </w:rPr>
        <w:t>house ?</w:t>
      </w:r>
      <w:proofErr w:type="gramEnd"/>
      <w:r w:rsidRPr="2DFCA607">
        <w:rPr>
          <w:rFonts w:eastAsia="Exo 2" w:cs="Exo 2"/>
          <w:i/>
          <w:iCs/>
        </w:rPr>
        <w:t xml:space="preserve"> How to increase compliance (more frequency of measurements, more </w:t>
      </w:r>
      <w:proofErr w:type="spellStart"/>
      <w:r w:rsidRPr="2DFCA607">
        <w:rPr>
          <w:rFonts w:eastAsia="Exo 2" w:cs="Exo 2"/>
          <w:i/>
          <w:iCs/>
        </w:rPr>
        <w:t>precission</w:t>
      </w:r>
      <w:proofErr w:type="spellEnd"/>
      <w:r w:rsidRPr="2DFCA607">
        <w:rPr>
          <w:rFonts w:eastAsia="Exo 2" w:cs="Exo 2"/>
          <w:i/>
          <w:iCs/>
        </w:rPr>
        <w:t>, …)?</w:t>
      </w:r>
      <w:r>
        <w:br/>
      </w:r>
      <w:r w:rsidRPr="2DFCA607">
        <w:rPr>
          <w:rFonts w:eastAsia="Exo 2" w:cs="Exo 2"/>
          <w:i/>
          <w:iCs/>
        </w:rPr>
        <w:t xml:space="preserve"> o Maintaining stable pH and temperature to prevent contamination.</w:t>
      </w:r>
    </w:p>
    <w:p w:rsidRPr="00ED7267" w:rsidR="00762EED" w:rsidP="00841400" w:rsidRDefault="090334FE" w14:paraId="39D50716" w14:textId="4376482F">
      <w:pPr>
        <w:pStyle w:val="ListParagraph"/>
        <w:spacing w:after="0"/>
        <w:jc w:val="left"/>
        <w:rPr>
          <w:rFonts w:eastAsia="Exo 2" w:cs="Exo 2"/>
          <w:i/>
          <w:iCs/>
        </w:rPr>
      </w:pPr>
      <w:r w:rsidRPr="2DFCA607">
        <w:rPr>
          <w:rFonts w:eastAsia="Exo 2" w:cs="Exo 2"/>
          <w:i/>
          <w:iCs/>
        </w:rPr>
        <w:t>Is it needed to have feedback control? Or just better monitoring?</w:t>
      </w:r>
      <w:r>
        <w:br/>
      </w:r>
      <w:r w:rsidRPr="2DFCA607">
        <w:rPr>
          <w:rFonts w:eastAsia="Exo 2" w:cs="Exo 2"/>
          <w:i/>
          <w:iCs/>
        </w:rPr>
        <w:t xml:space="preserve"> o Improving raw material traceability and final product quality control.</w:t>
      </w:r>
    </w:p>
    <w:p w:rsidRPr="00ED7267" w:rsidR="00762EED" w:rsidP="2DFCA607" w:rsidRDefault="090334FE" w14:paraId="3C120711" w14:textId="52143D3D">
      <w:pPr>
        <w:pStyle w:val="ListParagraph"/>
        <w:spacing w:after="0"/>
        <w:rPr>
          <w:rFonts w:eastAsia="Exo 2" w:cs="Exo 2"/>
          <w:i/>
          <w:iCs/>
        </w:rPr>
      </w:pPr>
      <w:r w:rsidRPr="2DFCA607">
        <w:rPr>
          <w:rFonts w:eastAsia="Exo 2" w:cs="Exo 2"/>
          <w:i/>
          <w:iCs/>
        </w:rPr>
        <w:t xml:space="preserve">Raw material traceability: current and future? Increase the granularity of information (variety of plants, pesticides, pest control, fertilizing usage, water usage, plants maintenance, </w:t>
      </w:r>
      <w:proofErr w:type="gramStart"/>
      <w:r w:rsidRPr="2DFCA607">
        <w:rPr>
          <w:rFonts w:eastAsia="Exo 2" w:cs="Exo 2"/>
          <w:i/>
          <w:iCs/>
        </w:rPr>
        <w:t>plants</w:t>
      </w:r>
      <w:proofErr w:type="gramEnd"/>
      <w:r w:rsidRPr="2DFCA607">
        <w:rPr>
          <w:rFonts w:eastAsia="Exo 2" w:cs="Exo 2"/>
          <w:i/>
          <w:iCs/>
        </w:rPr>
        <w:t xml:space="preserve"> location, farmer, …)</w:t>
      </w:r>
      <w:r>
        <w:br/>
      </w:r>
      <w:r w:rsidRPr="2DFCA607">
        <w:rPr>
          <w:rFonts w:eastAsia="Exo 2" w:cs="Exo 2"/>
          <w:i/>
          <w:iCs/>
        </w:rPr>
        <w:t xml:space="preserve"> o Optimizing processes to reduce waste.</w:t>
      </w:r>
    </w:p>
    <w:p w:rsidRPr="00ED7267" w:rsidR="00762EED" w:rsidP="2DFCA607" w:rsidRDefault="090334FE" w14:paraId="26CED109" w14:textId="7948DD9D">
      <w:pPr>
        <w:pStyle w:val="ListParagraph"/>
        <w:spacing w:after="0"/>
        <w:rPr>
          <w:rFonts w:eastAsia="Exo 2" w:cs="Exo 2"/>
          <w:i/>
          <w:iCs/>
        </w:rPr>
      </w:pPr>
      <w:r w:rsidRPr="2DFCA607">
        <w:rPr>
          <w:rFonts w:eastAsia="Exo 2" w:cs="Exo 2"/>
          <w:i/>
          <w:iCs/>
        </w:rPr>
        <w:t>How? Better process control, better selection of plants, …</w:t>
      </w:r>
    </w:p>
    <w:p w:rsidRPr="00ED7267" w:rsidR="00762EED" w:rsidP="2DFCA607" w:rsidRDefault="090334FE" w14:paraId="706A63D7" w14:textId="1A0E5FE6">
      <w:pPr>
        <w:pStyle w:val="ListParagraph"/>
        <w:spacing w:after="0"/>
        <w:rPr>
          <w:rFonts w:eastAsia="Exo 2" w:cs="Exo 2"/>
          <w:i/>
          <w:iCs/>
        </w:rPr>
      </w:pPr>
      <w:r w:rsidRPr="2DFCA607">
        <w:rPr>
          <w:rFonts w:eastAsia="Exo 2" w:cs="Exo 2"/>
          <w:b/>
          <w:bCs/>
          <w:i/>
          <w:iCs/>
        </w:rPr>
        <w:t>What expectations do you have from bi0SpaCE in improving your operations?</w:t>
      </w:r>
      <w:r>
        <w:br/>
      </w:r>
      <w:r w:rsidRPr="2DFCA607">
        <w:rPr>
          <w:rFonts w:eastAsia="Exo 2" w:cs="Exo 2"/>
          <w:i/>
          <w:iCs/>
        </w:rPr>
        <w:t xml:space="preserve"> (E.g., better traceability, improved data management, new analytics, AI-based optimization, regulatory compliance, etc.)</w:t>
      </w:r>
      <w:r>
        <w:br/>
      </w:r>
      <w:r w:rsidRPr="2DFCA607">
        <w:rPr>
          <w:rFonts w:eastAsia="Exo 2" w:cs="Exo 2"/>
          <w:i/>
          <w:iCs/>
        </w:rPr>
        <w:t xml:space="preserve"> o Integration of additional pH and temperature sensors for continuous monitoring.</w:t>
      </w:r>
      <w:r>
        <w:br/>
      </w:r>
      <w:r w:rsidRPr="2DFCA607">
        <w:rPr>
          <w:rFonts w:eastAsia="Exo 2" w:cs="Exo 2"/>
          <w:i/>
          <w:iCs/>
        </w:rPr>
        <w:t xml:space="preserve"> o Creation of Digital Product Passports (DPPs) to increase consumer transparency.</w:t>
      </w:r>
    </w:p>
    <w:p w:rsidRPr="00ED7267" w:rsidR="00762EED" w:rsidP="2DFCA607" w:rsidRDefault="090334FE" w14:paraId="3FE5B924" w14:textId="2826F3C7">
      <w:pPr>
        <w:pStyle w:val="ListParagraph"/>
        <w:spacing w:after="0"/>
        <w:rPr>
          <w:rFonts w:eastAsia="Exo 2" w:cs="Exo 2"/>
          <w:i/>
          <w:iCs/>
        </w:rPr>
      </w:pPr>
      <w:r w:rsidRPr="2DFCA607">
        <w:rPr>
          <w:rFonts w:eastAsia="Exo 2" w:cs="Exo 2"/>
          <w:i/>
          <w:iCs/>
        </w:rPr>
        <w:t xml:space="preserve">To be decided the type of information that will go on the DPP and which will be public (B2C) or private (B2B) subjected to agreement among Naturae and </w:t>
      </w:r>
      <w:proofErr w:type="spellStart"/>
      <w:r w:rsidRPr="2DFCA607">
        <w:rPr>
          <w:rFonts w:eastAsia="Exo 2" w:cs="Exo 2"/>
          <w:i/>
          <w:iCs/>
        </w:rPr>
        <w:t>Bussiness</w:t>
      </w:r>
      <w:proofErr w:type="spellEnd"/>
      <w:r w:rsidRPr="2DFCA607">
        <w:rPr>
          <w:rFonts w:eastAsia="Exo 2" w:cs="Exo 2"/>
          <w:i/>
          <w:iCs/>
        </w:rPr>
        <w:t xml:space="preserve"> from its value chain.</w:t>
      </w:r>
    </w:p>
    <w:p w:rsidRPr="00ED7267" w:rsidR="00762EED" w:rsidP="2DFCA607" w:rsidRDefault="090334FE" w14:paraId="5D3B37D1" w14:textId="62DCEE70">
      <w:pPr>
        <w:pStyle w:val="ListParagraph"/>
        <w:spacing w:after="0"/>
        <w:rPr>
          <w:rFonts w:eastAsia="Exo 2" w:cs="Exo 2"/>
          <w:i/>
          <w:iCs/>
        </w:rPr>
      </w:pPr>
      <w:r w:rsidRPr="2DFCA607">
        <w:rPr>
          <w:rFonts w:eastAsia="Exo 2" w:cs="Exo 2"/>
          <w:b/>
          <w:bCs/>
          <w:i/>
          <w:iCs/>
        </w:rPr>
        <w:t>Are there any regulatory or compliance requirements that bi0SpaCE solutions should consider?</w:t>
      </w:r>
      <w:r>
        <w:br/>
      </w:r>
      <w:r w:rsidRPr="2DFCA607">
        <w:rPr>
          <w:rFonts w:eastAsia="Exo 2" w:cs="Exo 2"/>
          <w:i/>
          <w:iCs/>
        </w:rPr>
        <w:t xml:space="preserve"> (E.g., EU Green Deal, ISO standards, national sustainability regulations, GDPR for data handling, etc.)</w:t>
      </w:r>
    </w:p>
    <w:p w:rsidRPr="00ED7267" w:rsidR="00762EED" w:rsidP="2DFCA607" w:rsidRDefault="090334FE" w14:paraId="3B1C187F" w14:textId="7BAC71C8">
      <w:pPr>
        <w:pStyle w:val="ListParagraph"/>
        <w:spacing w:after="0"/>
        <w:ind w:left="1440" w:hanging="360"/>
        <w:rPr>
          <w:rFonts w:eastAsia="Exo 2" w:cs="Exo 2"/>
          <w:i/>
          <w:iCs/>
        </w:rPr>
      </w:pPr>
      <w:r w:rsidRPr="2DFCA607">
        <w:rPr>
          <w:rFonts w:eastAsia="Exo 2" w:cs="Exo 2"/>
          <w:i/>
          <w:iCs/>
        </w:rPr>
        <w:t>Compliance with ISO standards for production and sustainability.</w:t>
      </w:r>
    </w:p>
    <w:p w:rsidRPr="00ED7267" w:rsidR="00762EED" w:rsidP="2DFCA607" w:rsidRDefault="090334FE" w14:paraId="2EAE79DD" w14:textId="3EA4E2D1">
      <w:pPr>
        <w:pStyle w:val="ListParagraph"/>
        <w:spacing w:after="0"/>
        <w:ind w:left="2160" w:hanging="360"/>
        <w:rPr>
          <w:rFonts w:eastAsia="Exo 2" w:cs="Exo 2"/>
          <w:i/>
          <w:iCs/>
        </w:rPr>
      </w:pPr>
      <w:r w:rsidRPr="2DFCA607">
        <w:rPr>
          <w:rFonts w:eastAsia="Exo 2" w:cs="Exo 2"/>
          <w:i/>
          <w:iCs/>
        </w:rPr>
        <w:t>Which ones?</w:t>
      </w:r>
    </w:p>
    <w:p w:rsidRPr="00ED7267" w:rsidR="00762EED" w:rsidP="2DFCA607" w:rsidRDefault="090334FE" w14:paraId="52250287" w14:textId="03CDFBD5">
      <w:pPr>
        <w:pStyle w:val="ListParagraph"/>
        <w:spacing w:after="0"/>
        <w:ind w:left="1440" w:hanging="360"/>
        <w:rPr>
          <w:rFonts w:eastAsia="Exo 2" w:cs="Exo 2"/>
          <w:i/>
          <w:iCs/>
        </w:rPr>
      </w:pPr>
      <w:r w:rsidRPr="2DFCA607">
        <w:rPr>
          <w:rFonts w:eastAsia="Exo 2" w:cs="Exo 2"/>
          <w:i/>
          <w:iCs/>
        </w:rPr>
        <w:t>EU Green Deal sustainability targets.</w:t>
      </w:r>
    </w:p>
    <w:p w:rsidRPr="00ED7267" w:rsidR="00762EED" w:rsidP="2DFCA607" w:rsidRDefault="090334FE" w14:paraId="63C5D21A" w14:textId="06CC879B">
      <w:pPr>
        <w:pStyle w:val="ListParagraph"/>
        <w:spacing w:after="0"/>
        <w:ind w:left="2160" w:hanging="360"/>
        <w:rPr>
          <w:rFonts w:eastAsia="Exo 2" w:cs="Exo 2"/>
          <w:i/>
          <w:iCs/>
        </w:rPr>
      </w:pPr>
      <w:r w:rsidRPr="2DFCA607">
        <w:rPr>
          <w:rFonts w:eastAsia="Exo 2" w:cs="Exo 2"/>
          <w:i/>
          <w:iCs/>
          <w:u w:val="single"/>
        </w:rPr>
        <w:t>Climate Neutrality by 2050</w:t>
      </w:r>
      <w:r w:rsidRPr="2DFCA607">
        <w:rPr>
          <w:rFonts w:eastAsia="Exo 2" w:cs="Exo 2"/>
          <w:i/>
          <w:iCs/>
        </w:rPr>
        <w:t>: Reduce net greenhouse gas emissions to zero by 2050?</w:t>
      </w:r>
    </w:p>
    <w:p w:rsidRPr="00ED7267" w:rsidR="00762EED" w:rsidP="2DFCA607" w:rsidRDefault="090334FE" w14:paraId="3701561C" w14:textId="30801249">
      <w:pPr>
        <w:pStyle w:val="ListParagraph"/>
        <w:spacing w:after="0"/>
        <w:ind w:left="2160" w:hanging="360"/>
        <w:rPr>
          <w:rFonts w:eastAsia="Exo 2" w:cs="Exo 2"/>
          <w:i/>
          <w:iCs/>
        </w:rPr>
      </w:pPr>
      <w:r w:rsidRPr="2DFCA607">
        <w:rPr>
          <w:rFonts w:eastAsia="Exo 2" w:cs="Exo 2"/>
          <w:i/>
          <w:iCs/>
          <w:u w:val="single"/>
        </w:rPr>
        <w:t>Circular Economy Transition</w:t>
      </w:r>
      <w:r w:rsidRPr="2DFCA607">
        <w:rPr>
          <w:rFonts w:eastAsia="Exo 2" w:cs="Exo 2"/>
          <w:i/>
          <w:iCs/>
        </w:rPr>
        <w:t xml:space="preserve">: Promote the reuse, repair, refurbishment, and recycling of existing materials and products? DPP? Naturae already applies circular economy principles by converting organic waste from aloe vera processing into compost and biogas, as well as by exploring the pharmaceutical </w:t>
      </w:r>
      <w:proofErr w:type="spellStart"/>
      <w:r w:rsidRPr="2DFCA607">
        <w:rPr>
          <w:rFonts w:eastAsia="Exo 2" w:cs="Exo 2"/>
          <w:i/>
          <w:iCs/>
        </w:rPr>
        <w:t>valorization</w:t>
      </w:r>
      <w:proofErr w:type="spellEnd"/>
      <w:r w:rsidRPr="2DFCA607">
        <w:rPr>
          <w:rFonts w:eastAsia="Exo 2" w:cs="Exo 2"/>
          <w:i/>
          <w:iCs/>
        </w:rPr>
        <w:t xml:space="preserve"> of aloin by-products. Through bi0SpaCE, Naturae aims to advance this transition by deploying sensors to monitor critical process parameters (e.g., pH), enabling more efficient material use, real-time control, and reduced rejection rates during production. By contributing to the development of Digital Product Passports (DPPs), Naturae will be able to better document the circularity of its operations and demonstrate compliance with circular economy goals.</w:t>
      </w:r>
    </w:p>
    <w:p w:rsidRPr="00ED7267" w:rsidR="00762EED" w:rsidP="2DFCA607" w:rsidRDefault="090334FE" w14:paraId="7684DB3D" w14:textId="4D55F362">
      <w:pPr>
        <w:pStyle w:val="ListParagraph"/>
        <w:spacing w:after="0"/>
        <w:ind w:left="2160" w:hanging="360"/>
        <w:rPr>
          <w:rFonts w:eastAsia="Exo 2" w:cs="Exo 2"/>
          <w:i/>
          <w:iCs/>
        </w:rPr>
      </w:pPr>
      <w:r w:rsidRPr="2DFCA607">
        <w:rPr>
          <w:rFonts w:eastAsia="Exo 2" w:cs="Exo 2"/>
          <w:i/>
          <w:iCs/>
          <w:u w:val="single"/>
        </w:rPr>
        <w:t>Zero Pollution</w:t>
      </w:r>
      <w:r w:rsidRPr="2DFCA607">
        <w:rPr>
          <w:rFonts w:eastAsia="Exo 2" w:cs="Exo 2"/>
          <w:i/>
          <w:iCs/>
        </w:rPr>
        <w:t>: Ambition for zero pollution for air, water, and soil?</w:t>
      </w:r>
    </w:p>
    <w:p w:rsidRPr="00ED7267" w:rsidR="00762EED" w:rsidP="2DFCA607" w:rsidRDefault="090334FE" w14:paraId="5946CA28" w14:textId="5341D5F0">
      <w:pPr>
        <w:pStyle w:val="ListParagraph"/>
        <w:spacing w:after="0"/>
        <w:ind w:left="2160" w:hanging="360"/>
        <w:rPr>
          <w:rFonts w:eastAsia="Exo 2" w:cs="Exo 2"/>
          <w:i/>
          <w:iCs/>
        </w:rPr>
      </w:pPr>
      <w:r w:rsidRPr="2DFCA607">
        <w:rPr>
          <w:rFonts w:eastAsia="Exo 2" w:cs="Exo 2"/>
          <w:i/>
          <w:iCs/>
          <w:u w:val="single"/>
        </w:rPr>
        <w:t>Preserve and Restore Biodiversity</w:t>
      </w:r>
      <w:r w:rsidRPr="2DFCA607">
        <w:rPr>
          <w:rFonts w:eastAsia="Exo 2" w:cs="Exo 2"/>
          <w:i/>
          <w:iCs/>
        </w:rPr>
        <w:t xml:space="preserve">: Protect natural habitats, with a goal to legally protect at least 30% of the EU’s land and sea? </w:t>
      </w:r>
    </w:p>
    <w:p w:rsidRPr="00ED7267" w:rsidR="00762EED" w:rsidP="2DFCA607" w:rsidRDefault="090334FE" w14:paraId="3CE5C664" w14:textId="64CE7E3C">
      <w:pPr>
        <w:pStyle w:val="ListParagraph"/>
        <w:spacing w:after="0"/>
        <w:ind w:left="2160" w:hanging="360"/>
        <w:rPr>
          <w:rFonts w:eastAsia="Exo 2" w:cs="Exo 2"/>
          <w:i/>
          <w:iCs/>
        </w:rPr>
      </w:pPr>
      <w:r w:rsidRPr="2DFCA607">
        <w:rPr>
          <w:rFonts w:eastAsia="Exo 2" w:cs="Exo 2"/>
          <w:i/>
          <w:iCs/>
          <w:u w:val="single"/>
        </w:rPr>
        <w:t>Clean, Affordable, and Secure Energy</w:t>
      </w:r>
      <w:r w:rsidRPr="2DFCA607">
        <w:rPr>
          <w:rFonts w:eastAsia="Exo 2" w:cs="Exo 2"/>
          <w:i/>
          <w:iCs/>
        </w:rPr>
        <w:t>: Target a renewable energy share of at least 42.5% by 2030?</w:t>
      </w:r>
    </w:p>
    <w:p w:rsidRPr="00ED7267" w:rsidR="00762EED" w:rsidP="2DFCA607" w:rsidRDefault="090334FE" w14:paraId="6A2770E4" w14:textId="245614F2">
      <w:pPr>
        <w:pStyle w:val="ListParagraph"/>
        <w:spacing w:after="0"/>
        <w:ind w:left="2160" w:hanging="360"/>
        <w:rPr>
          <w:rFonts w:eastAsia="Exo 2" w:cs="Exo 2"/>
          <w:i/>
          <w:iCs/>
        </w:rPr>
      </w:pPr>
      <w:r w:rsidRPr="2DFCA607">
        <w:rPr>
          <w:rFonts w:eastAsia="Exo 2" w:cs="Exo 2"/>
          <w:i/>
          <w:iCs/>
          <w:u w:val="single"/>
        </w:rPr>
        <w:t>Sustainable Industry</w:t>
      </w:r>
      <w:r w:rsidRPr="2DFCA607">
        <w:rPr>
          <w:rFonts w:eastAsia="Exo 2" w:cs="Exo 2"/>
          <w:i/>
          <w:iCs/>
        </w:rPr>
        <w:t>: Support decarbonization and resource-efficient production methods?</w:t>
      </w:r>
    </w:p>
    <w:p w:rsidRPr="00ED7267" w:rsidR="00762EED" w:rsidP="2DFCA607" w:rsidRDefault="090334FE" w14:paraId="690CAE30" w14:textId="68FB8C90">
      <w:pPr>
        <w:pStyle w:val="ListParagraph"/>
        <w:spacing w:after="0"/>
        <w:ind w:left="2160" w:hanging="360"/>
        <w:rPr>
          <w:rFonts w:eastAsia="Exo 2" w:cs="Exo 2"/>
          <w:i/>
          <w:iCs/>
        </w:rPr>
      </w:pPr>
      <w:r w:rsidRPr="2DFCA607">
        <w:rPr>
          <w:rFonts w:eastAsia="Exo 2" w:cs="Exo 2"/>
          <w:i/>
          <w:iCs/>
          <w:u w:val="single"/>
        </w:rPr>
        <w:t>Transparent and Trusted Green Claims</w:t>
      </w:r>
      <w:r w:rsidRPr="2DFCA607">
        <w:rPr>
          <w:rFonts w:eastAsia="Exo 2" w:cs="Exo 2"/>
          <w:i/>
          <w:iCs/>
        </w:rPr>
        <w:t>: Naturae aims to use the DPPs and the LCA framework developed in bi0SpaCE to pave the way for future green claims and ecolabel applications, ensuring alignment with upcoming EU regulations on sustainability communication and anti-greenwashing.</w:t>
      </w:r>
    </w:p>
    <w:p w:rsidRPr="00ED7267" w:rsidR="00762EED" w:rsidP="2DFCA607" w:rsidRDefault="090334FE" w14:paraId="44F0458D" w14:textId="53D4DCBF">
      <w:pPr>
        <w:pStyle w:val="ListParagraph"/>
        <w:spacing w:after="0"/>
        <w:ind w:left="2160" w:hanging="360"/>
        <w:rPr>
          <w:rFonts w:eastAsia="Exo 2" w:cs="Exo 2"/>
          <w:i/>
          <w:iCs/>
        </w:rPr>
      </w:pPr>
      <w:r w:rsidRPr="2DFCA607">
        <w:rPr>
          <w:rFonts w:eastAsia="Exo 2" w:cs="Exo 2"/>
          <w:i/>
          <w:iCs/>
          <w:u w:val="single"/>
        </w:rPr>
        <w:t>Mobilizing Industry and Innovation</w:t>
      </w:r>
      <w:r w:rsidRPr="2DFCA607">
        <w:rPr>
          <w:rFonts w:eastAsia="Exo 2" w:cs="Exo 2"/>
          <w:i/>
          <w:iCs/>
        </w:rPr>
        <w:t>: Drive adoption of Industry 4.0 tools, such as Digital Twins, ML-based optimization, and CE dataspaces?</w:t>
      </w:r>
    </w:p>
    <w:p w:rsidRPr="00ED7267" w:rsidR="00762EED" w:rsidP="2DFCA607" w:rsidRDefault="090334FE" w14:paraId="04AC5968" w14:textId="4D7CA3EE">
      <w:pPr>
        <w:pStyle w:val="ListParagraph"/>
        <w:spacing w:after="0"/>
        <w:ind w:left="1440" w:hanging="360"/>
        <w:rPr>
          <w:rFonts w:eastAsia="Exo 2" w:cs="Exo 2"/>
          <w:i/>
          <w:iCs/>
        </w:rPr>
      </w:pPr>
      <w:r w:rsidRPr="2DFCA607">
        <w:rPr>
          <w:rFonts w:eastAsia="Exo 2" w:cs="Exo 2"/>
          <w:i/>
          <w:iCs/>
        </w:rPr>
        <w:t>GDPR considerations for data handling.</w:t>
      </w:r>
    </w:p>
    <w:p w:rsidRPr="00ED7267" w:rsidR="00762EED" w:rsidP="2DFCA607" w:rsidRDefault="090334FE" w14:paraId="297F5F7F" w14:textId="24AC74B3">
      <w:pPr>
        <w:pStyle w:val="ListParagraph"/>
        <w:spacing w:after="0"/>
        <w:ind w:left="2160" w:hanging="360"/>
        <w:rPr>
          <w:rFonts w:eastAsia="Exo 2" w:cs="Exo 2"/>
          <w:i/>
          <w:iCs/>
        </w:rPr>
      </w:pPr>
      <w:r w:rsidRPr="2DFCA607">
        <w:rPr>
          <w:rFonts w:eastAsia="Exo 2" w:cs="Exo 2"/>
          <w:i/>
          <w:iCs/>
        </w:rPr>
        <w:t>List potential data fields in conflict with GDPR (operators’ personal data? Is it needed?)</w:t>
      </w:r>
    </w:p>
    <w:p w:rsidRPr="00ED7267" w:rsidR="00762EED" w:rsidP="2DFCA607" w:rsidRDefault="090334FE" w14:paraId="63DAC230" w14:textId="71B3AE0D">
      <w:pPr>
        <w:pStyle w:val="ListParagraph"/>
        <w:spacing w:after="0"/>
        <w:ind w:left="1440" w:hanging="360"/>
        <w:rPr>
          <w:rFonts w:eastAsia="Exo 2" w:cs="Exo 2"/>
          <w:i/>
          <w:iCs/>
          <w:lang w:val="en-US"/>
        </w:rPr>
      </w:pPr>
      <w:r w:rsidRPr="2DFCA607">
        <w:rPr>
          <w:rFonts w:eastAsia="Exo 2" w:cs="Exo 2"/>
          <w:i/>
          <w:iCs/>
        </w:rPr>
        <w:t>Compliance with IFS food for GMP (</w:t>
      </w:r>
      <w:r w:rsidRPr="2DFCA607">
        <w:rPr>
          <w:rFonts w:eastAsia="Exo 2" w:cs="Exo 2"/>
          <w:i/>
          <w:iCs/>
          <w:lang w:val="en-US"/>
        </w:rPr>
        <w:t>Good Manufacturing practice).</w:t>
      </w:r>
    </w:p>
    <w:p w:rsidRPr="00ED7267" w:rsidR="00762EED" w:rsidP="2DFCA607" w:rsidRDefault="090334FE" w14:paraId="7F16DDA6" w14:textId="74FC2F76">
      <w:pPr>
        <w:pStyle w:val="ListParagraph"/>
        <w:spacing w:after="0"/>
        <w:ind w:left="1440" w:hanging="360"/>
        <w:rPr>
          <w:rFonts w:eastAsia="Exo 2" w:cs="Exo 2"/>
          <w:i/>
          <w:iCs/>
        </w:rPr>
      </w:pPr>
      <w:r w:rsidRPr="2DFCA607">
        <w:rPr>
          <w:rFonts w:eastAsia="Exo 2" w:cs="Exo 2"/>
          <w:i/>
          <w:iCs/>
        </w:rPr>
        <w:t xml:space="preserve">Food regulations: </w:t>
      </w:r>
    </w:p>
    <w:p w:rsidRPr="00ED7267" w:rsidR="00762EED" w:rsidP="2DFCA607" w:rsidRDefault="090334FE" w14:paraId="606C9BC1" w14:textId="7FAA2171">
      <w:pPr>
        <w:pStyle w:val="ListParagraph"/>
        <w:spacing w:after="0"/>
        <w:ind w:left="2160" w:hanging="360"/>
        <w:rPr>
          <w:rFonts w:eastAsia="Exo 2" w:cs="Exo 2"/>
          <w:i/>
          <w:iCs/>
          <w:lang w:val="en-US"/>
        </w:rPr>
      </w:pPr>
      <w:r w:rsidRPr="2DFCA607">
        <w:rPr>
          <w:rFonts w:eastAsia="Exo 2" w:cs="Exo 2"/>
          <w:i/>
          <w:iCs/>
          <w:lang w:val="en-US"/>
        </w:rPr>
        <w:t xml:space="preserve">Regulation (EC) No 178/2002, general principles and requirements of food law. </w:t>
      </w:r>
    </w:p>
    <w:p w:rsidRPr="00ED7267" w:rsidR="00762EED" w:rsidP="2DFCA607" w:rsidRDefault="090334FE" w14:paraId="7E7AD170" w14:textId="4917D8D3">
      <w:pPr>
        <w:pStyle w:val="ListParagraph"/>
        <w:spacing w:after="0"/>
        <w:ind w:left="2160" w:hanging="360"/>
        <w:rPr>
          <w:rFonts w:eastAsia="Exo 2" w:cs="Exo 2"/>
          <w:i/>
          <w:iCs/>
          <w:lang w:val="en-US"/>
        </w:rPr>
      </w:pPr>
      <w:r w:rsidRPr="2DFCA607">
        <w:rPr>
          <w:rFonts w:eastAsia="Exo 2" w:cs="Exo 2"/>
          <w:i/>
          <w:iCs/>
          <w:lang w:val="en-US"/>
        </w:rPr>
        <w:t xml:space="preserve"> </w:t>
      </w:r>
      <w:hyperlink r:id="rId25">
        <w:r w:rsidRPr="2DFCA607">
          <w:rPr>
            <w:rStyle w:val="Hyperlink"/>
            <w:rFonts w:eastAsia="Exo 2" w:cs="Exo 2"/>
            <w:i/>
            <w:iCs/>
            <w:color w:val="0563C1"/>
            <w:lang w:val="en-US"/>
          </w:rPr>
          <w:t>Regulation (EC) No 1935/2004</w:t>
        </w:r>
      </w:hyperlink>
      <w:r w:rsidRPr="2DFCA607">
        <w:rPr>
          <w:rFonts w:eastAsia="Exo 2" w:cs="Exo 2"/>
          <w:i/>
          <w:iCs/>
          <w:lang w:val="en-US"/>
        </w:rPr>
        <w:t xml:space="preserve">, materials and articles intended to </w:t>
      </w:r>
      <w:proofErr w:type="gramStart"/>
      <w:r w:rsidRPr="2DFCA607">
        <w:rPr>
          <w:rFonts w:eastAsia="Exo 2" w:cs="Exo 2"/>
          <w:i/>
          <w:iCs/>
          <w:lang w:val="en-US"/>
        </w:rPr>
        <w:t>come into contact with</w:t>
      </w:r>
      <w:proofErr w:type="gramEnd"/>
      <w:r w:rsidRPr="2DFCA607">
        <w:rPr>
          <w:rFonts w:eastAsia="Exo 2" w:cs="Exo 2"/>
          <w:i/>
          <w:iCs/>
          <w:lang w:val="en-US"/>
        </w:rPr>
        <w:t xml:space="preserve"> food.</w:t>
      </w:r>
    </w:p>
    <w:p w:rsidRPr="00ED7267" w:rsidR="00762EED" w:rsidP="2DFCA607" w:rsidRDefault="090334FE" w14:paraId="315D4A3D" w14:textId="768A4DB6">
      <w:pPr>
        <w:pStyle w:val="ListParagraph"/>
        <w:spacing w:after="0"/>
        <w:ind w:left="2160" w:hanging="360"/>
        <w:rPr>
          <w:rFonts w:eastAsia="Exo 2" w:cs="Exo 2"/>
          <w:i/>
          <w:iCs/>
          <w:lang w:val="en-US"/>
        </w:rPr>
      </w:pPr>
      <w:r w:rsidRPr="2DFCA607">
        <w:rPr>
          <w:rFonts w:eastAsia="Exo 2" w:cs="Exo 2"/>
          <w:i/>
          <w:iCs/>
        </w:rPr>
        <w:t xml:space="preserve">Regulation (EC) 2021/468, </w:t>
      </w:r>
      <w:r w:rsidRPr="2DFCA607">
        <w:rPr>
          <w:rFonts w:eastAsia="Exo 2" w:cs="Exo 2"/>
          <w:i/>
          <w:iCs/>
          <w:lang w:val="en-US"/>
        </w:rPr>
        <w:t xml:space="preserve">regards botanical species containing </w:t>
      </w:r>
      <w:proofErr w:type="spellStart"/>
      <w:r w:rsidRPr="2DFCA607">
        <w:rPr>
          <w:rFonts w:eastAsia="Exo 2" w:cs="Exo 2"/>
          <w:i/>
          <w:iCs/>
          <w:lang w:val="en-US"/>
        </w:rPr>
        <w:t>hydroxyanthracene</w:t>
      </w:r>
      <w:proofErr w:type="spellEnd"/>
      <w:r w:rsidRPr="2DFCA607">
        <w:rPr>
          <w:rFonts w:eastAsia="Exo 2" w:cs="Exo 2"/>
          <w:i/>
          <w:iCs/>
          <w:lang w:val="en-US"/>
        </w:rPr>
        <w:t xml:space="preserve"> derivatives</w:t>
      </w:r>
    </w:p>
    <w:p w:rsidRPr="00ED7267" w:rsidR="00762EED" w:rsidP="00841400" w:rsidRDefault="090334FE" w14:paraId="666AF289" w14:textId="4052CD72">
      <w:pPr>
        <w:spacing w:after="0"/>
        <w:ind w:left="2160"/>
        <w:rPr>
          <w:rFonts w:eastAsia="Exo 2" w:cs="Exo 2"/>
          <w:i/>
          <w:iCs/>
        </w:rPr>
      </w:pPr>
      <w:r w:rsidRPr="2DFCA607">
        <w:rPr>
          <w:rFonts w:eastAsia="Exo 2" w:cs="Exo 2"/>
          <w:i/>
          <w:iCs/>
        </w:rPr>
        <w:t xml:space="preserve"> </w:t>
      </w:r>
    </w:p>
    <w:p w:rsidRPr="00ED7267" w:rsidR="00762EED" w:rsidP="2DFCA607" w:rsidRDefault="090334FE" w14:paraId="7D1089CE" w14:textId="6C5AA5B2">
      <w:pPr>
        <w:spacing w:after="160"/>
        <w:rPr>
          <w:rFonts w:eastAsia="Exo 2" w:cs="Exo 2"/>
          <w:b/>
          <w:bCs/>
          <w:i/>
          <w:iCs/>
          <w:lang w:val="en-US"/>
        </w:rPr>
      </w:pPr>
      <w:r w:rsidRPr="2DFCA607">
        <w:rPr>
          <w:rFonts w:eastAsia="Exo 2" w:cs="Exo 2"/>
          <w:b/>
          <w:bCs/>
          <w:i/>
          <w:iCs/>
          <w:lang w:val="en-US"/>
        </w:rPr>
        <w:t>4. Key Performance Indicators (KPIs)</w:t>
      </w:r>
    </w:p>
    <w:p w:rsidRPr="00ED7267" w:rsidR="00762EED" w:rsidP="2DFCA607" w:rsidRDefault="090334FE" w14:paraId="760A6F76" w14:textId="27D4EE31">
      <w:pPr>
        <w:pStyle w:val="ListParagraph"/>
        <w:spacing w:after="0"/>
        <w:rPr>
          <w:rFonts w:eastAsia="Exo 2" w:cs="Exo 2"/>
          <w:i/>
          <w:iCs/>
        </w:rPr>
      </w:pPr>
      <w:r w:rsidRPr="2DFCA607">
        <w:rPr>
          <w:rFonts w:eastAsia="Exo 2" w:cs="Exo 2"/>
          <w:b/>
          <w:bCs/>
          <w:i/>
          <w:iCs/>
        </w:rPr>
        <w:t xml:space="preserve">What sustainability, circularity, and </w:t>
      </w:r>
      <w:r w:rsidR="00107296">
        <w:rPr>
          <w:rFonts w:eastAsia="Exo 2" w:cs="Exo 2"/>
          <w:b/>
          <w:bCs/>
          <w:i/>
          <w:iCs/>
        </w:rPr>
        <w:t>digitalisation</w:t>
      </w:r>
      <w:r w:rsidRPr="2DFCA607">
        <w:rPr>
          <w:rFonts w:eastAsia="Exo 2" w:cs="Exo 2"/>
          <w:b/>
          <w:bCs/>
          <w:i/>
          <w:iCs/>
        </w:rPr>
        <w:t xml:space="preserve"> KPIs are currently measured?</w:t>
      </w:r>
      <w:r>
        <w:br/>
      </w:r>
      <w:r w:rsidRPr="2DFCA607">
        <w:rPr>
          <w:rFonts w:eastAsia="Exo 2" w:cs="Exo 2"/>
          <w:i/>
          <w:iCs/>
        </w:rPr>
        <w:t xml:space="preserve"> (E.g., CO₂ emissions, water usage, energy efficiency, recycling rates, waste reduction, economic impact, etc.)</w:t>
      </w:r>
    </w:p>
    <w:p w:rsidRPr="00ED7267" w:rsidR="00762EED" w:rsidP="2DFCA607" w:rsidRDefault="00107296" w14:paraId="56448379" w14:textId="7AB1E6C0">
      <w:pPr>
        <w:spacing w:after="160"/>
        <w:ind w:left="1080"/>
        <w:rPr>
          <w:rFonts w:eastAsia="Exo 2" w:cs="Exo 2"/>
          <w:i/>
          <w:iCs/>
        </w:rPr>
      </w:pPr>
      <w:r>
        <w:rPr>
          <w:rFonts w:eastAsia="Exo 2" w:cs="Exo 2"/>
          <w:i/>
          <w:iCs/>
        </w:rPr>
        <w:t>Digitalisation</w:t>
      </w:r>
      <w:r w:rsidRPr="2DFCA607" w:rsidR="090334FE">
        <w:rPr>
          <w:rFonts w:eastAsia="Exo 2" w:cs="Exo 2"/>
          <w:i/>
          <w:iCs/>
        </w:rPr>
        <w:t xml:space="preserve"> KPIs:</w:t>
      </w:r>
      <w:r w:rsidR="090334FE">
        <w:br/>
      </w:r>
      <w:r w:rsidRPr="2DFCA607" w:rsidR="090334FE">
        <w:rPr>
          <w:rFonts w:eastAsia="Exo 2" w:cs="Exo 2"/>
          <w:i/>
          <w:iCs/>
        </w:rPr>
        <w:t xml:space="preserve"> o pH index (4-5) control in the mixture. pH &lt; 4</w:t>
      </w:r>
      <w:r w:rsidR="090334FE">
        <w:br/>
      </w:r>
      <w:r w:rsidRPr="2DFCA607" w:rsidR="090334FE">
        <w:rPr>
          <w:rFonts w:eastAsia="Exo 2" w:cs="Exo 2"/>
          <w:i/>
          <w:iCs/>
        </w:rPr>
        <w:t xml:space="preserve"> o </w:t>
      </w:r>
      <w:proofErr w:type="spellStart"/>
      <w:r w:rsidRPr="2DFCA607" w:rsidR="090334FE">
        <w:rPr>
          <w:rFonts w:eastAsia="Exo 2" w:cs="Exo 2"/>
          <w:i/>
          <w:iCs/>
        </w:rPr>
        <w:t>Aloeverose</w:t>
      </w:r>
      <w:proofErr w:type="spellEnd"/>
      <w:r w:rsidRPr="2DFCA607" w:rsidR="090334FE">
        <w:rPr>
          <w:rFonts w:eastAsia="Exo 2" w:cs="Exo 2"/>
          <w:i/>
          <w:iCs/>
        </w:rPr>
        <w:t xml:space="preserve"> content (&gt;5%)</w:t>
      </w:r>
      <w:r w:rsidR="090334FE">
        <w:br/>
      </w:r>
      <w:r w:rsidRPr="2DFCA607" w:rsidR="090334FE">
        <w:rPr>
          <w:rFonts w:eastAsia="Exo 2" w:cs="Exo 2"/>
          <w:i/>
          <w:iCs/>
        </w:rPr>
        <w:t xml:space="preserve"> o Aloin content (&lt;1 </w:t>
      </w:r>
      <w:proofErr w:type="gramStart"/>
      <w:r w:rsidRPr="2DFCA607" w:rsidR="090334FE">
        <w:rPr>
          <w:rFonts w:eastAsia="Exo 2" w:cs="Exo 2"/>
          <w:i/>
          <w:iCs/>
        </w:rPr>
        <w:t xml:space="preserve">ppm)   </w:t>
      </w:r>
      <w:proofErr w:type="gramEnd"/>
      <w:r w:rsidRPr="2DFCA607" w:rsidR="090334FE">
        <w:rPr>
          <w:rFonts w:eastAsia="Exo 2" w:cs="Exo 2"/>
          <w:i/>
          <w:iCs/>
        </w:rPr>
        <w:t xml:space="preserve">ALL laboratory analysis – </w:t>
      </w:r>
    </w:p>
    <w:p w:rsidRPr="00ED7267" w:rsidR="00762EED" w:rsidP="2DFCA607" w:rsidRDefault="090334FE" w14:paraId="7F65D033" w14:textId="04902245">
      <w:pPr>
        <w:pStyle w:val="ListParagraph"/>
        <w:spacing w:after="0"/>
        <w:ind w:left="1440" w:hanging="360"/>
        <w:rPr>
          <w:rFonts w:eastAsia="Exo 2" w:cs="Exo 2"/>
          <w:i/>
          <w:iCs/>
        </w:rPr>
      </w:pPr>
      <w:r w:rsidRPr="2DFCA607">
        <w:rPr>
          <w:rFonts w:eastAsia="Exo 2" w:cs="Exo 2"/>
          <w:i/>
          <w:iCs/>
        </w:rPr>
        <w:t>Sustainability KPIs?</w:t>
      </w:r>
    </w:p>
    <w:p w:rsidRPr="00ED7267" w:rsidR="00762EED" w:rsidP="2DFCA607" w:rsidRDefault="090334FE" w14:paraId="47D68459" w14:textId="67E07CC1">
      <w:pPr>
        <w:pStyle w:val="ListParagraph"/>
        <w:spacing w:after="0"/>
        <w:ind w:left="1440" w:hanging="360"/>
        <w:rPr>
          <w:rFonts w:eastAsia="Exo 2" w:cs="Exo 2"/>
          <w:i/>
          <w:iCs/>
        </w:rPr>
      </w:pPr>
      <w:r w:rsidRPr="2DFCA607">
        <w:rPr>
          <w:rFonts w:eastAsia="Exo 2" w:cs="Exo 2"/>
          <w:i/>
          <w:iCs/>
        </w:rPr>
        <w:t>Circularity KPIs?</w:t>
      </w:r>
    </w:p>
    <w:p w:rsidRPr="00ED7267" w:rsidR="00762EED" w:rsidP="2DFCA607" w:rsidRDefault="090334FE" w14:paraId="3673E29A" w14:textId="1DD7927D">
      <w:pPr>
        <w:pStyle w:val="ListParagraph"/>
        <w:spacing w:after="0"/>
        <w:rPr>
          <w:rFonts w:eastAsia="Exo 2" w:cs="Exo 2"/>
          <w:i/>
          <w:iCs/>
        </w:rPr>
      </w:pPr>
      <w:r w:rsidRPr="2DFCA607">
        <w:rPr>
          <w:rFonts w:eastAsia="Exo 2" w:cs="Exo 2"/>
          <w:b/>
          <w:bCs/>
          <w:i/>
          <w:iCs/>
        </w:rPr>
        <w:t>What additional KPIs should be introduced to assess bi0SpaCE's impact?</w:t>
      </w:r>
      <w:r>
        <w:br/>
      </w:r>
      <w:r w:rsidRPr="2DFCA607">
        <w:rPr>
          <w:rFonts w:eastAsia="Exo 2" w:cs="Exo 2"/>
          <w:b/>
          <w:bCs/>
          <w:i/>
          <w:iCs/>
        </w:rPr>
        <w:t xml:space="preserve"> </w:t>
      </w:r>
      <w:r w:rsidRPr="2DFCA607">
        <w:rPr>
          <w:rFonts w:eastAsia="Exo 2" w:cs="Exo 2"/>
          <w:i/>
          <w:iCs/>
        </w:rPr>
        <w:t xml:space="preserve">o Real-time monitoring of energy consumption. – NEED THIS MONITORING – NO SENSOR – NEEDED HELP – </w:t>
      </w:r>
    </w:p>
    <w:p w:rsidRPr="00ED7267" w:rsidR="00762EED" w:rsidP="2DFCA607" w:rsidRDefault="090334FE" w14:paraId="0E3638EE" w14:textId="47DDE481">
      <w:pPr>
        <w:pStyle w:val="ListParagraph"/>
        <w:spacing w:after="0"/>
        <w:rPr>
          <w:rFonts w:eastAsia="Exo 2" w:cs="Exo 2"/>
          <w:i/>
          <w:iCs/>
        </w:rPr>
      </w:pPr>
      <w:r w:rsidRPr="2DFCA607">
        <w:rPr>
          <w:rFonts w:eastAsia="Exo 2" w:cs="Exo 2"/>
          <w:i/>
          <w:iCs/>
        </w:rPr>
        <w:t>Decide the</w:t>
      </w:r>
      <w:r w:rsidRPr="2DFCA607">
        <w:rPr>
          <w:rFonts w:eastAsia="Exo 2" w:cs="Exo 2"/>
          <w:b/>
          <w:bCs/>
          <w:i/>
          <w:iCs/>
        </w:rPr>
        <w:t xml:space="preserve"> </w:t>
      </w:r>
      <w:r w:rsidRPr="2DFCA607">
        <w:rPr>
          <w:rFonts w:eastAsia="Exo 2" w:cs="Exo 2"/>
          <w:i/>
          <w:iCs/>
        </w:rPr>
        <w:t>machines to measure the consumption. Better those with cycles (e.g. the HPP) the machines that has a stable consumption better to estimate the consumption based on installed power and usage factor. Measure the total consumption to balance the measured and estimated consumption.</w:t>
      </w:r>
      <w:r>
        <w:br/>
      </w:r>
      <w:r w:rsidRPr="2DFCA607">
        <w:rPr>
          <w:rFonts w:eastAsia="Exo 2" w:cs="Exo 2"/>
          <w:i/>
          <w:iCs/>
        </w:rPr>
        <w:t xml:space="preserve"> o Digital traceability scores of raw materials. – CHECK TREACIBILITY OF RAW MATERIAL IN THE ALOE VERA – DIFFICULT – COMPLICATED – CONFIDENTIAL ISSUES – MRP – when and from what supplier – to link data for DPP – </w:t>
      </w:r>
    </w:p>
    <w:p w:rsidRPr="00ED7267" w:rsidR="00762EED" w:rsidP="2DFCA607" w:rsidRDefault="090334FE" w14:paraId="2DEABD2F" w14:textId="7D2AD9C7">
      <w:pPr>
        <w:pStyle w:val="ListParagraph"/>
        <w:spacing w:after="0"/>
        <w:rPr>
          <w:rFonts w:eastAsia="Exo 2" w:cs="Exo 2"/>
          <w:i/>
          <w:iCs/>
        </w:rPr>
      </w:pPr>
      <w:r w:rsidRPr="2DFCA607">
        <w:rPr>
          <w:rFonts w:eastAsia="Exo 2" w:cs="Exo 2"/>
          <w:b/>
          <w:bCs/>
          <w:i/>
          <w:iCs/>
        </w:rPr>
        <w:t>Information confidential for them –</w:t>
      </w:r>
      <w:r w:rsidRPr="2DFCA607">
        <w:rPr>
          <w:rFonts w:eastAsia="Exo 2" w:cs="Exo 2"/>
          <w:i/>
          <w:iCs/>
        </w:rPr>
        <w:t xml:space="preserve"> </w:t>
      </w:r>
    </w:p>
    <w:p w:rsidRPr="00ED7267" w:rsidR="00762EED" w:rsidP="2DFCA607" w:rsidRDefault="090334FE" w14:paraId="23595D37" w14:textId="10090117">
      <w:pPr>
        <w:pStyle w:val="ListParagraph"/>
        <w:spacing w:after="0"/>
        <w:rPr>
          <w:rFonts w:eastAsia="Exo 2" w:cs="Exo 2"/>
          <w:i/>
          <w:iCs/>
        </w:rPr>
      </w:pPr>
      <w:r w:rsidRPr="2DFCA607">
        <w:rPr>
          <w:rFonts w:eastAsia="Exo 2" w:cs="Exo 2"/>
          <w:i/>
          <w:iCs/>
        </w:rPr>
        <w:t>DPP – internal use (B2B)</w:t>
      </w:r>
    </w:p>
    <w:p w:rsidRPr="00ED7267" w:rsidR="00762EED" w:rsidP="2DFCA607" w:rsidRDefault="090334FE" w14:paraId="20143F57" w14:textId="02665CCE">
      <w:pPr>
        <w:pStyle w:val="ListParagraph"/>
        <w:spacing w:after="0"/>
        <w:rPr>
          <w:rFonts w:eastAsia="Exo 2" w:cs="Exo 2"/>
          <w:i/>
          <w:iCs/>
        </w:rPr>
      </w:pPr>
      <w:r w:rsidRPr="2DFCA607">
        <w:rPr>
          <w:rFonts w:eastAsia="Exo 2" w:cs="Exo 2"/>
          <w:i/>
          <w:iCs/>
        </w:rPr>
        <w:t>And consumer (B2C)</w:t>
      </w:r>
    </w:p>
    <w:p w:rsidRPr="00ED7267" w:rsidR="00762EED" w:rsidP="2DFCA607" w:rsidRDefault="090334FE" w14:paraId="72F14AA7" w14:textId="164DC530">
      <w:pPr>
        <w:pStyle w:val="ListParagraph"/>
        <w:spacing w:after="0"/>
        <w:rPr>
          <w:rFonts w:eastAsia="Exo 2" w:cs="Exo 2"/>
          <w:i/>
          <w:iCs/>
        </w:rPr>
      </w:pPr>
      <w:r w:rsidRPr="2DFCA607">
        <w:rPr>
          <w:rFonts w:eastAsia="Exo 2" w:cs="Exo 2"/>
          <w:i/>
          <w:iCs/>
        </w:rPr>
        <w:t>If needed – clarify information needed</w:t>
      </w:r>
    </w:p>
    <w:p w:rsidRPr="00ED7267" w:rsidR="00762EED" w:rsidP="2DFCA607" w:rsidRDefault="090334FE" w14:paraId="77EDC989" w14:textId="22ADEDE3">
      <w:pPr>
        <w:pStyle w:val="ListParagraph"/>
        <w:spacing w:after="0"/>
        <w:rPr>
          <w:rFonts w:eastAsia="Exo 2" w:cs="Exo 2"/>
          <w:i/>
          <w:iCs/>
        </w:rPr>
      </w:pPr>
      <w:r w:rsidRPr="2DFCA607">
        <w:rPr>
          <w:rFonts w:eastAsia="Exo 2" w:cs="Exo 2"/>
          <w:b/>
          <w:bCs/>
          <w:i/>
          <w:iCs/>
        </w:rPr>
        <w:t>Provide baseline values for relevant KPIs if available.</w:t>
      </w:r>
      <w:r>
        <w:br/>
      </w:r>
      <w:r w:rsidRPr="2DFCA607">
        <w:rPr>
          <w:rFonts w:eastAsia="Exo 2" w:cs="Exo 2"/>
          <w:i/>
          <w:iCs/>
        </w:rPr>
        <w:t xml:space="preserve"> (Historical data or industry benchmarks if applicable)</w:t>
      </w:r>
      <w:r>
        <w:br/>
      </w:r>
      <w:r w:rsidRPr="2DFCA607">
        <w:rPr>
          <w:rFonts w:eastAsia="Exo 2" w:cs="Exo 2"/>
          <w:i/>
          <w:iCs/>
        </w:rPr>
        <w:t xml:space="preserve"> [To be provided based on historical data].</w:t>
      </w:r>
    </w:p>
    <w:p w:rsidRPr="00ED7267" w:rsidR="00762EED" w:rsidP="2DFCA607" w:rsidRDefault="090334FE" w14:paraId="5B1F4D24" w14:textId="34ED525A">
      <w:pPr>
        <w:pStyle w:val="ListParagraph"/>
        <w:spacing w:after="0"/>
        <w:rPr>
          <w:rFonts w:eastAsia="Exo 2" w:cs="Exo 2"/>
          <w:i/>
          <w:iCs/>
        </w:rPr>
      </w:pPr>
      <w:r w:rsidRPr="2DFCA607">
        <w:rPr>
          <w:rFonts w:eastAsia="Exo 2" w:cs="Exo 2"/>
          <w:i/>
          <w:iCs/>
        </w:rPr>
        <w:t xml:space="preserve">Maybe pH levels are not a problem </w:t>
      </w:r>
    </w:p>
    <w:p w:rsidRPr="00ED7267" w:rsidR="00762EED" w:rsidP="2DFCA607" w:rsidRDefault="090334FE" w14:paraId="10351BE1" w14:textId="17525BE3">
      <w:pPr>
        <w:pStyle w:val="ListParagraph"/>
        <w:spacing w:after="0"/>
        <w:rPr>
          <w:rFonts w:eastAsia="Exo 2" w:cs="Exo 2"/>
          <w:i/>
          <w:iCs/>
        </w:rPr>
      </w:pPr>
      <w:r w:rsidRPr="2DFCA607">
        <w:rPr>
          <w:rFonts w:eastAsia="Exo 2" w:cs="Exo 2"/>
          <w:i/>
          <w:iCs/>
        </w:rPr>
        <w:t>Aloin level in the final product</w:t>
      </w:r>
    </w:p>
    <w:p w:rsidRPr="00ED7267" w:rsidR="00762EED" w:rsidP="2DFCA607" w:rsidRDefault="090334FE" w14:paraId="47C74E7F" w14:textId="3B59ACD4">
      <w:pPr>
        <w:pStyle w:val="ListParagraph"/>
        <w:spacing w:after="0"/>
        <w:rPr>
          <w:rFonts w:eastAsia="Exo 2" w:cs="Exo 2"/>
          <w:i/>
          <w:iCs/>
        </w:rPr>
      </w:pPr>
      <w:r w:rsidRPr="2DFCA607">
        <w:rPr>
          <w:rFonts w:eastAsia="Exo 2" w:cs="Exo 2"/>
          <w:i/>
          <w:iCs/>
        </w:rPr>
        <w:t>Additional sustainability KPIs?</w:t>
      </w:r>
    </w:p>
    <w:p w:rsidRPr="00ED7267" w:rsidR="00762EED" w:rsidP="2DFCA607" w:rsidRDefault="00762EED" w14:paraId="7A6A131A" w14:textId="484CBD17">
      <w:pPr>
        <w:spacing w:after="0"/>
        <w:jc w:val="center"/>
        <w:rPr>
          <w:rFonts w:eastAsia="Exo 2" w:cs="Exo 2"/>
          <w:i/>
          <w:iCs/>
        </w:rPr>
      </w:pPr>
    </w:p>
    <w:p w:rsidRPr="00ED7267" w:rsidR="00762EED" w:rsidP="2DFCA607" w:rsidRDefault="090334FE" w14:paraId="1C5BB458" w14:textId="5E26EC63">
      <w:pPr>
        <w:spacing w:after="160"/>
        <w:rPr>
          <w:rFonts w:eastAsia="Exo 2" w:cs="Exo 2"/>
          <w:b/>
          <w:bCs/>
          <w:i/>
          <w:iCs/>
        </w:rPr>
      </w:pPr>
      <w:r w:rsidRPr="2DFCA607">
        <w:rPr>
          <w:rFonts w:eastAsia="Exo 2" w:cs="Exo 2"/>
          <w:b/>
          <w:bCs/>
          <w:i/>
          <w:iCs/>
        </w:rPr>
        <w:t>5. Data Collection &amp; Integration Needs</w:t>
      </w:r>
    </w:p>
    <w:p w:rsidRPr="00ED7267" w:rsidR="00762EED" w:rsidP="2DFCA607" w:rsidRDefault="090334FE" w14:paraId="5EEB758A" w14:textId="6A14D234">
      <w:pPr>
        <w:pStyle w:val="ListParagraph"/>
        <w:spacing w:after="0"/>
        <w:rPr>
          <w:rFonts w:eastAsia="Exo 2" w:cs="Exo 2"/>
          <w:i/>
          <w:iCs/>
        </w:rPr>
      </w:pPr>
      <w:r w:rsidRPr="2DFCA607">
        <w:rPr>
          <w:rFonts w:eastAsia="Exo 2" w:cs="Exo 2"/>
          <w:b/>
          <w:bCs/>
          <w:i/>
          <w:iCs/>
        </w:rPr>
        <w:t>What types of data are currently collected in your operations?</w:t>
      </w:r>
      <w:r>
        <w:br/>
      </w:r>
      <w:r w:rsidRPr="2DFCA607">
        <w:rPr>
          <w:rFonts w:eastAsia="Exo 2" w:cs="Exo 2"/>
          <w:i/>
          <w:iCs/>
        </w:rPr>
        <w:t xml:space="preserve"> (E.g., energy usage, raw material flows, product tracking, environmental impact data, etc.)</w:t>
      </w:r>
      <w:r>
        <w:br/>
      </w:r>
      <w:r w:rsidRPr="2DFCA607">
        <w:rPr>
          <w:rFonts w:eastAsia="Exo 2" w:cs="Exo 2"/>
          <w:i/>
          <w:iCs/>
        </w:rPr>
        <w:t xml:space="preserve"> o Temperature, pH readings, and microbial/pathogen results – laboratory tests</w:t>
      </w:r>
      <w:r>
        <w:br/>
      </w:r>
      <w:r w:rsidRPr="2DFCA607">
        <w:rPr>
          <w:rFonts w:eastAsia="Exo 2" w:cs="Exo 2"/>
          <w:i/>
          <w:iCs/>
        </w:rPr>
        <w:t xml:space="preserve"> o </w:t>
      </w:r>
      <w:proofErr w:type="spellStart"/>
      <w:r w:rsidRPr="2DFCA607">
        <w:rPr>
          <w:rFonts w:eastAsia="Exo 2" w:cs="Exo 2"/>
          <w:i/>
          <w:iCs/>
        </w:rPr>
        <w:t>Aloeverose</w:t>
      </w:r>
      <w:proofErr w:type="spellEnd"/>
      <w:r w:rsidRPr="2DFCA607">
        <w:rPr>
          <w:rFonts w:eastAsia="Exo 2" w:cs="Exo 2"/>
          <w:i/>
          <w:iCs/>
        </w:rPr>
        <w:t xml:space="preserve"> content lab tests.</w:t>
      </w:r>
      <w:r>
        <w:br/>
      </w:r>
      <w:r w:rsidRPr="2DFCA607">
        <w:rPr>
          <w:rFonts w:eastAsia="Exo 2" w:cs="Exo 2"/>
          <w:i/>
          <w:iCs/>
        </w:rPr>
        <w:t xml:space="preserve"> o Environmental impact metrics (</w:t>
      </w:r>
      <w:r w:rsidRPr="2DFCA607">
        <w:rPr>
          <w:rFonts w:eastAsia="Exo 2" w:cs="Exo 2"/>
          <w:i/>
          <w:iCs/>
          <w:strike/>
        </w:rPr>
        <w:t>emissions,</w:t>
      </w:r>
      <w:r w:rsidRPr="2DFCA607">
        <w:rPr>
          <w:rFonts w:eastAsia="Exo 2" w:cs="Exo 2"/>
          <w:i/>
          <w:iCs/>
        </w:rPr>
        <w:t xml:space="preserve"> water usage).</w:t>
      </w:r>
    </w:p>
    <w:p w:rsidRPr="00ED7267" w:rsidR="00762EED" w:rsidP="2DFCA607" w:rsidRDefault="090334FE" w14:paraId="2ADA8D6F" w14:textId="4BFF7A5E">
      <w:pPr>
        <w:pStyle w:val="ListParagraph"/>
        <w:spacing w:after="0"/>
        <w:rPr>
          <w:rFonts w:eastAsia="Exo 2" w:cs="Exo 2"/>
          <w:i/>
          <w:iCs/>
        </w:rPr>
      </w:pPr>
      <w:r w:rsidRPr="2DFCA607">
        <w:rPr>
          <w:rFonts w:eastAsia="Exo 2" w:cs="Exo 2"/>
          <w:i/>
          <w:iCs/>
        </w:rPr>
        <w:t>Temporal periodicity (minute, daily, shift, batch, event-based, …)?</w:t>
      </w:r>
    </w:p>
    <w:p w:rsidRPr="00ED7267" w:rsidR="00762EED" w:rsidP="2DFCA607" w:rsidRDefault="090334FE" w14:paraId="7D880D85" w14:textId="1E0EAB69">
      <w:pPr>
        <w:pStyle w:val="ListParagraph"/>
        <w:spacing w:after="0"/>
        <w:rPr>
          <w:rFonts w:eastAsia="Exo 2" w:cs="Exo 2"/>
          <w:i/>
          <w:iCs/>
        </w:rPr>
      </w:pPr>
      <w:r w:rsidRPr="2DFCA607">
        <w:rPr>
          <w:rFonts w:eastAsia="Exo 2" w:cs="Exo 2"/>
          <w:b/>
          <w:bCs/>
          <w:i/>
          <w:iCs/>
        </w:rPr>
        <w:t>How is this data stored and managed?</w:t>
      </w:r>
      <w:r>
        <w:br/>
      </w:r>
      <w:r w:rsidRPr="2DFCA607">
        <w:rPr>
          <w:rFonts w:eastAsia="Exo 2" w:cs="Exo 2"/>
          <w:i/>
          <w:iCs/>
        </w:rPr>
        <w:t xml:space="preserve"> (E.g., cloud-based, local servers, manual records, specific software platforms, etc.)</w:t>
      </w:r>
      <w:r>
        <w:br/>
      </w:r>
      <w:r w:rsidRPr="2DFCA607">
        <w:rPr>
          <w:rFonts w:eastAsia="Exo 2" w:cs="Exo 2"/>
          <w:i/>
          <w:iCs/>
        </w:rPr>
        <w:t xml:space="preserve"> o Combination of cloud systems and local servers. All data in the server – docs local</w:t>
      </w:r>
    </w:p>
    <w:p w:rsidRPr="00ED7267" w:rsidR="00762EED" w:rsidP="2DFCA607" w:rsidRDefault="090334FE" w14:paraId="7CF9EA25" w14:textId="605FD828">
      <w:pPr>
        <w:pStyle w:val="ListParagraph"/>
        <w:spacing w:after="0"/>
        <w:rPr>
          <w:rFonts w:eastAsia="Exo 2" w:cs="Exo 2"/>
          <w:i/>
          <w:iCs/>
        </w:rPr>
      </w:pPr>
      <w:r w:rsidRPr="2DFCA607">
        <w:rPr>
          <w:rFonts w:eastAsia="Exo 2" w:cs="Exo 2"/>
          <w:i/>
          <w:iCs/>
        </w:rPr>
        <w:t xml:space="preserve">Software platforms </w:t>
      </w:r>
      <w:proofErr w:type="gramStart"/>
      <w:r w:rsidRPr="2DFCA607">
        <w:rPr>
          <w:rFonts w:eastAsia="Exo 2" w:cs="Exo 2"/>
          <w:i/>
          <w:iCs/>
        </w:rPr>
        <w:t>used?</w:t>
      </w:r>
      <w:proofErr w:type="gramEnd"/>
    </w:p>
    <w:p w:rsidRPr="00ED7267" w:rsidR="00762EED" w:rsidP="2DFCA607" w:rsidRDefault="090334FE" w14:paraId="4E99362A" w14:textId="09AA3609">
      <w:pPr>
        <w:pStyle w:val="ListParagraph"/>
        <w:spacing w:after="0"/>
        <w:rPr>
          <w:rFonts w:eastAsia="Exo 2" w:cs="Exo 2"/>
          <w:i/>
          <w:iCs/>
        </w:rPr>
      </w:pPr>
      <w:proofErr w:type="spellStart"/>
      <w:r w:rsidRPr="2DFCA607">
        <w:rPr>
          <w:rFonts w:eastAsia="Exo 2" w:cs="Exo 2"/>
          <w:i/>
          <w:iCs/>
        </w:rPr>
        <w:t>Accesibility</w:t>
      </w:r>
      <w:proofErr w:type="spellEnd"/>
      <w:r w:rsidRPr="2DFCA607">
        <w:rPr>
          <w:rFonts w:eastAsia="Exo 2" w:cs="Exo 2"/>
          <w:i/>
          <w:iCs/>
        </w:rPr>
        <w:t xml:space="preserve"> (download, API access, …)?</w:t>
      </w:r>
      <w:r>
        <w:br/>
      </w:r>
      <w:r w:rsidRPr="2DFCA607">
        <w:rPr>
          <w:rFonts w:eastAsia="Exo 2" w:cs="Exo 2"/>
          <w:i/>
          <w:iCs/>
        </w:rPr>
        <w:t xml:space="preserve"> o Manual records for some process parameters.</w:t>
      </w:r>
    </w:p>
    <w:p w:rsidRPr="00ED7267" w:rsidR="00762EED" w:rsidP="2DFCA607" w:rsidRDefault="090334FE" w14:paraId="41F05413" w14:textId="31822E78">
      <w:pPr>
        <w:pStyle w:val="ListParagraph"/>
        <w:spacing w:after="0"/>
        <w:rPr>
          <w:rFonts w:eastAsia="Exo 2" w:cs="Exo 2"/>
          <w:b/>
          <w:bCs/>
          <w:i/>
          <w:iCs/>
        </w:rPr>
      </w:pPr>
      <w:r w:rsidRPr="2DFCA607">
        <w:rPr>
          <w:rFonts w:eastAsia="Exo 2" w:cs="Exo 2"/>
          <w:b/>
          <w:bCs/>
          <w:i/>
          <w:iCs/>
        </w:rPr>
        <w:t xml:space="preserve">Excel docs – pH, temp. </w:t>
      </w:r>
    </w:p>
    <w:p w:rsidRPr="00ED7267" w:rsidR="00762EED" w:rsidP="2DFCA607" w:rsidRDefault="090334FE" w14:paraId="7F84EF8E" w14:textId="0C992954">
      <w:pPr>
        <w:pStyle w:val="ListParagraph"/>
        <w:spacing w:after="0"/>
        <w:rPr>
          <w:rFonts w:eastAsia="Exo 2" w:cs="Exo 2"/>
          <w:i/>
          <w:iCs/>
        </w:rPr>
      </w:pPr>
      <w:r w:rsidRPr="2DFCA607">
        <w:rPr>
          <w:rFonts w:eastAsia="Exo 2" w:cs="Exo 2"/>
          <w:b/>
          <w:bCs/>
          <w:i/>
          <w:iCs/>
        </w:rPr>
        <w:t>Do you foresee any challenges in sharing data with the bi0SpaCE platform?</w:t>
      </w:r>
      <w:r>
        <w:br/>
      </w:r>
      <w:r w:rsidRPr="2DFCA607">
        <w:rPr>
          <w:rFonts w:eastAsia="Exo 2" w:cs="Exo 2"/>
          <w:i/>
          <w:iCs/>
        </w:rPr>
        <w:t xml:space="preserve"> (E.g., confidentiality, technical barriers, cybersecurity concerns, interoperability with existing systems, etc.)</w:t>
      </w:r>
      <w:r>
        <w:br/>
      </w:r>
      <w:r w:rsidRPr="2DFCA607">
        <w:rPr>
          <w:rFonts w:eastAsia="Exo 2" w:cs="Exo 2"/>
          <w:i/>
          <w:iCs/>
        </w:rPr>
        <w:t xml:space="preserve"> o Confidentiality concerns (proprietary formulas, supplier relationships).</w:t>
      </w:r>
    </w:p>
    <w:p w:rsidRPr="00ED7267" w:rsidR="00762EED" w:rsidP="2DFCA607" w:rsidRDefault="090334FE" w14:paraId="6A11C434" w14:textId="3A44B7D1">
      <w:pPr>
        <w:pStyle w:val="ListParagraph"/>
        <w:spacing w:after="0"/>
        <w:rPr>
          <w:rFonts w:eastAsia="Exo 2" w:cs="Exo 2"/>
          <w:i/>
          <w:iCs/>
        </w:rPr>
      </w:pPr>
      <w:r w:rsidRPr="2DFCA607">
        <w:rPr>
          <w:rFonts w:eastAsia="Exo 2" w:cs="Exo 2"/>
          <w:i/>
          <w:iCs/>
        </w:rPr>
        <w:t>List confidential data types and non-confidential data types</w:t>
      </w:r>
      <w:r>
        <w:br/>
      </w:r>
      <w:r w:rsidRPr="2DFCA607">
        <w:rPr>
          <w:rFonts w:eastAsia="Exo 2" w:cs="Exo 2"/>
          <w:i/>
          <w:iCs/>
        </w:rPr>
        <w:t xml:space="preserve"> </w:t>
      </w:r>
      <w:proofErr w:type="spellStart"/>
      <w:r w:rsidRPr="2DFCA607">
        <w:rPr>
          <w:rFonts w:eastAsia="Exo 2" w:cs="Exo 2"/>
          <w:i/>
          <w:iCs/>
        </w:rPr>
        <w:t>o</w:t>
      </w:r>
      <w:proofErr w:type="spellEnd"/>
      <w:r w:rsidRPr="2DFCA607">
        <w:rPr>
          <w:rFonts w:eastAsia="Exo 2" w:cs="Exo 2"/>
          <w:i/>
          <w:iCs/>
        </w:rPr>
        <w:t xml:space="preserve"> Limited interoperability (multiple data formats in separate systems).</w:t>
      </w:r>
    </w:p>
    <w:p w:rsidR="00762EED" w:rsidP="2DFCA607" w:rsidRDefault="090334FE" w14:paraId="718B9335" w14:textId="22FB59A2">
      <w:pPr>
        <w:pStyle w:val="ListParagraph"/>
        <w:spacing w:after="0"/>
      </w:pPr>
      <w:r w:rsidRPr="2DFCA607">
        <w:rPr>
          <w:rFonts w:eastAsia="Exo 2" w:cs="Exo 2"/>
          <w:b/>
          <w:bCs/>
          <w:i/>
          <w:iCs/>
        </w:rPr>
        <w:t>Important to be solved in the project – very difficult in some cases</w:t>
      </w:r>
      <w:r>
        <w:br/>
      </w:r>
      <w:r w:rsidRPr="2DFCA607">
        <w:rPr>
          <w:rFonts w:eastAsia="Exo 2" w:cs="Exo 2"/>
          <w:i/>
          <w:iCs/>
        </w:rPr>
        <w:t xml:space="preserve"> </w:t>
      </w:r>
    </w:p>
    <w:p w:rsidR="00841400" w:rsidP="2DFCA607" w:rsidRDefault="00841400" w14:paraId="662A7EBC" w14:textId="77777777">
      <w:pPr>
        <w:pStyle w:val="ListParagraph"/>
        <w:spacing w:after="0"/>
      </w:pPr>
    </w:p>
    <w:p w:rsidR="00841400" w:rsidP="2DFCA607" w:rsidRDefault="00841400" w14:paraId="2A4B54DA" w14:textId="77777777">
      <w:pPr>
        <w:pStyle w:val="ListParagraph"/>
        <w:spacing w:after="0"/>
      </w:pPr>
    </w:p>
    <w:p w:rsidRPr="00ED7267" w:rsidR="00841400" w:rsidP="2DFCA607" w:rsidRDefault="00841400" w14:paraId="37429530" w14:textId="77777777">
      <w:pPr>
        <w:pStyle w:val="ListParagraph"/>
        <w:spacing w:after="0"/>
        <w:rPr>
          <w:rFonts w:eastAsia="Exo 2" w:cs="Exo 2"/>
          <w:i/>
          <w:iCs/>
        </w:rPr>
      </w:pPr>
    </w:p>
    <w:p w:rsidRPr="00ED7267" w:rsidR="00762EED" w:rsidP="2DFCA607" w:rsidRDefault="00762EED" w14:paraId="2C470F24" w14:textId="6892AA75">
      <w:pPr>
        <w:spacing w:after="0"/>
        <w:jc w:val="center"/>
        <w:rPr>
          <w:rFonts w:eastAsia="Exo 2" w:cs="Exo 2"/>
          <w:i/>
          <w:iCs/>
        </w:rPr>
      </w:pPr>
    </w:p>
    <w:p w:rsidRPr="00ED7267" w:rsidR="00762EED" w:rsidP="2DFCA607" w:rsidRDefault="090334FE" w14:paraId="4D6A06EA" w14:textId="029D80D4">
      <w:pPr>
        <w:spacing w:after="160"/>
        <w:rPr>
          <w:rFonts w:eastAsia="Exo 2" w:cs="Exo 2"/>
          <w:b/>
          <w:bCs/>
          <w:i/>
          <w:iCs/>
        </w:rPr>
      </w:pPr>
      <w:r w:rsidRPr="2DFCA607">
        <w:rPr>
          <w:rFonts w:eastAsia="Exo 2" w:cs="Exo 2"/>
          <w:b/>
          <w:bCs/>
          <w:i/>
          <w:iCs/>
        </w:rPr>
        <w:t>6. Technical Feasibility &amp; Implementation Readiness</w:t>
      </w:r>
    </w:p>
    <w:p w:rsidRPr="00ED7267" w:rsidR="00762EED" w:rsidP="2DFCA607" w:rsidRDefault="090334FE" w14:paraId="246281A5" w14:textId="3EDDF494">
      <w:pPr>
        <w:pStyle w:val="ListParagraph"/>
        <w:spacing w:after="0"/>
        <w:rPr>
          <w:rFonts w:eastAsia="Exo 2" w:cs="Exo 2"/>
          <w:i/>
          <w:iCs/>
        </w:rPr>
      </w:pPr>
      <w:r w:rsidRPr="2DFCA607">
        <w:rPr>
          <w:rFonts w:eastAsia="Exo 2" w:cs="Exo 2"/>
          <w:b/>
          <w:bCs/>
          <w:i/>
          <w:iCs/>
        </w:rPr>
        <w:t>What level of technical expertise is available within your organization to support integration of bi0SpaCE solutions?</w:t>
      </w:r>
      <w:r>
        <w:br/>
      </w:r>
      <w:r w:rsidRPr="2DFCA607">
        <w:rPr>
          <w:rFonts w:eastAsia="Exo 2" w:cs="Exo 2"/>
          <w:i/>
          <w:iCs/>
        </w:rPr>
        <w:t xml:space="preserve"> (E.g., internal IT team, need for external support, experience with digital transformation projects, etc.)</w:t>
      </w:r>
      <w:r>
        <w:br/>
      </w:r>
      <w:r w:rsidRPr="2DFCA607">
        <w:rPr>
          <w:rFonts w:eastAsia="Exo 2" w:cs="Exo 2"/>
          <w:i/>
          <w:iCs/>
        </w:rPr>
        <w:t xml:space="preserve"> o Experience with automated processes (bottling, HPP).</w:t>
      </w:r>
      <w:r>
        <w:br/>
      </w:r>
      <w:r w:rsidRPr="2DFCA607">
        <w:rPr>
          <w:rFonts w:eastAsia="Exo 2" w:cs="Exo 2"/>
          <w:i/>
          <w:iCs/>
        </w:rPr>
        <w:t xml:space="preserve"> o Skilled in lab analysis and quality control.</w:t>
      </w:r>
    </w:p>
    <w:p w:rsidRPr="00ED7267" w:rsidR="00762EED" w:rsidP="2DFCA607" w:rsidRDefault="090334FE" w14:paraId="776B87ED" w14:textId="4C780B2A">
      <w:pPr>
        <w:pStyle w:val="ListParagraph"/>
        <w:spacing w:after="0"/>
        <w:rPr>
          <w:rFonts w:eastAsia="Exo 2" w:cs="Exo 2"/>
          <w:i/>
          <w:iCs/>
        </w:rPr>
      </w:pPr>
      <w:r w:rsidRPr="2DFCA607">
        <w:rPr>
          <w:rFonts w:eastAsia="Exo 2" w:cs="Exo 2"/>
          <w:b/>
          <w:bCs/>
          <w:i/>
          <w:iCs/>
        </w:rPr>
        <w:t>Are there any constraints or limitations in adopting new sensors, digital tracking systems, or data collection frameworks?</w:t>
      </w:r>
      <w:r>
        <w:br/>
      </w:r>
      <w:r w:rsidRPr="2DFCA607">
        <w:rPr>
          <w:rFonts w:eastAsia="Exo 2" w:cs="Exo 2"/>
          <w:b/>
          <w:bCs/>
          <w:i/>
          <w:iCs/>
        </w:rPr>
        <w:t xml:space="preserve"> </w:t>
      </w:r>
      <w:r w:rsidRPr="2DFCA607">
        <w:rPr>
          <w:rFonts w:eastAsia="Exo 2" w:cs="Exo 2"/>
          <w:i/>
          <w:iCs/>
        </w:rPr>
        <w:t xml:space="preserve">o Need for integrated sensors (online pH, temperature) and a SCADA/PLC framework. </w:t>
      </w:r>
      <w:r w:rsidRPr="2DFCA607">
        <w:rPr>
          <w:rFonts w:eastAsia="Exo 2" w:cs="Exo 2"/>
          <w:i/>
          <w:iCs/>
        </w:rPr>
        <w:t> within the project scope</w:t>
      </w:r>
      <w:r>
        <w:br/>
      </w:r>
      <w:r w:rsidRPr="2DFCA607">
        <w:rPr>
          <w:rFonts w:eastAsia="Exo 2" w:cs="Exo 2"/>
          <w:i/>
          <w:iCs/>
        </w:rPr>
        <w:t xml:space="preserve"> </w:t>
      </w:r>
      <w:proofErr w:type="spellStart"/>
      <w:r w:rsidRPr="2DFCA607">
        <w:rPr>
          <w:rFonts w:eastAsia="Exo 2" w:cs="Exo 2"/>
          <w:i/>
          <w:iCs/>
        </w:rPr>
        <w:t>o</w:t>
      </w:r>
      <w:proofErr w:type="spellEnd"/>
      <w:r w:rsidRPr="2DFCA607">
        <w:rPr>
          <w:rFonts w:eastAsia="Exo 2" w:cs="Exo 2"/>
          <w:i/>
          <w:iCs/>
        </w:rPr>
        <w:t xml:space="preserve"> Data security and confidentiality (formulas, supplier details).</w:t>
      </w:r>
    </w:p>
    <w:p w:rsidRPr="00ED7267" w:rsidR="00762EED" w:rsidP="2DFCA607" w:rsidRDefault="090334FE" w14:paraId="2E4136E0" w14:textId="00CD0429">
      <w:pPr>
        <w:pStyle w:val="ListParagraph"/>
        <w:spacing w:after="0"/>
        <w:rPr>
          <w:rFonts w:eastAsia="Exo 2" w:cs="Exo 2"/>
          <w:i/>
          <w:iCs/>
        </w:rPr>
      </w:pPr>
      <w:r w:rsidRPr="2DFCA607">
        <w:rPr>
          <w:rFonts w:eastAsia="Exo 2" w:cs="Exo 2"/>
          <w:b/>
          <w:bCs/>
          <w:i/>
          <w:iCs/>
        </w:rPr>
        <w:t>Do you have existing industrial partners or suppliers who should be involved in the bi0SpaCE implementation?</w:t>
      </w:r>
      <w:r>
        <w:br/>
      </w:r>
      <w:r w:rsidRPr="2DFCA607">
        <w:rPr>
          <w:rFonts w:eastAsia="Exo 2" w:cs="Exo 2"/>
          <w:b/>
          <w:bCs/>
          <w:i/>
          <w:iCs/>
        </w:rPr>
        <w:t xml:space="preserve"> </w:t>
      </w:r>
      <w:r w:rsidRPr="2DFCA607">
        <w:rPr>
          <w:rFonts w:eastAsia="Exo 2" w:cs="Exo 2"/>
          <w:i/>
          <w:iCs/>
        </w:rPr>
        <w:t>o Aloe Vera leaf suppliers, packaging providers.</w:t>
      </w:r>
      <w:r>
        <w:br/>
      </w:r>
      <w:r w:rsidRPr="2DFCA607">
        <w:rPr>
          <w:rFonts w:eastAsia="Exo 2" w:cs="Exo 2"/>
          <w:i/>
          <w:iCs/>
        </w:rPr>
        <w:t xml:space="preserve"> o External microbiological labs.</w:t>
      </w:r>
    </w:p>
    <w:p w:rsidRPr="00ED7267" w:rsidR="00762EED" w:rsidP="2DFCA607" w:rsidRDefault="090334FE" w14:paraId="585EBFB2" w14:textId="02F572EF">
      <w:pPr>
        <w:pStyle w:val="ListParagraph"/>
        <w:spacing w:after="0"/>
        <w:rPr>
          <w:rFonts w:eastAsia="Exo 2" w:cs="Exo 2"/>
          <w:i/>
          <w:iCs/>
        </w:rPr>
      </w:pPr>
      <w:r w:rsidRPr="2DFCA607">
        <w:rPr>
          <w:rFonts w:eastAsia="Exo 2" w:cs="Exo 2"/>
          <w:b/>
          <w:bCs/>
          <w:i/>
          <w:iCs/>
        </w:rPr>
        <w:t>This is regarding lab test</w:t>
      </w:r>
      <w:r>
        <w:br/>
      </w:r>
      <w:r w:rsidRPr="2DFCA607">
        <w:rPr>
          <w:rFonts w:eastAsia="Exo 2" w:cs="Exo 2"/>
          <w:i/>
          <w:iCs/>
        </w:rPr>
        <w:t xml:space="preserve"> </w:t>
      </w:r>
      <w:proofErr w:type="spellStart"/>
      <w:r w:rsidRPr="2DFCA607">
        <w:rPr>
          <w:rFonts w:eastAsia="Exo 2" w:cs="Exo 2"/>
          <w:i/>
          <w:iCs/>
        </w:rPr>
        <w:t>o</w:t>
      </w:r>
      <w:proofErr w:type="spellEnd"/>
      <w:r w:rsidRPr="2DFCA607">
        <w:rPr>
          <w:rFonts w:eastAsia="Exo 2" w:cs="Exo 2"/>
          <w:i/>
          <w:iCs/>
        </w:rPr>
        <w:t xml:space="preserve"> Potential technology and consulting partners for digital integration.</w:t>
      </w:r>
    </w:p>
    <w:p w:rsidRPr="00ED7267" w:rsidR="00762EED" w:rsidP="2DFCA607" w:rsidRDefault="00762EED" w14:paraId="4EECE373" w14:textId="399495EB">
      <w:pPr>
        <w:spacing w:after="0"/>
        <w:jc w:val="center"/>
        <w:rPr>
          <w:rFonts w:eastAsia="Exo 2" w:cs="Exo 2"/>
          <w:i/>
          <w:iCs/>
        </w:rPr>
      </w:pPr>
    </w:p>
    <w:p w:rsidRPr="00ED7267" w:rsidR="00762EED" w:rsidP="2DFCA607" w:rsidRDefault="090334FE" w14:paraId="63716D62" w14:textId="2551165A">
      <w:pPr>
        <w:spacing w:after="160"/>
        <w:rPr>
          <w:rFonts w:eastAsia="Exo 2" w:cs="Exo 2"/>
          <w:b/>
          <w:bCs/>
          <w:i/>
          <w:iCs/>
        </w:rPr>
      </w:pPr>
      <w:r w:rsidRPr="2DFCA607">
        <w:rPr>
          <w:rFonts w:eastAsia="Exo 2" w:cs="Exo 2"/>
          <w:b/>
          <w:bCs/>
          <w:i/>
          <w:iCs/>
        </w:rPr>
        <w:t>7. Potential Impacts &amp; Transferability</w:t>
      </w:r>
    </w:p>
    <w:p w:rsidRPr="00ED7267" w:rsidR="00762EED" w:rsidP="2DFCA607" w:rsidRDefault="090334FE" w14:paraId="24B9B257" w14:textId="2A6E44DD">
      <w:pPr>
        <w:pStyle w:val="ListParagraph"/>
        <w:spacing w:after="0"/>
        <w:rPr>
          <w:rFonts w:eastAsia="Exo 2" w:cs="Exo 2"/>
          <w:i/>
          <w:iCs/>
        </w:rPr>
      </w:pPr>
      <w:r w:rsidRPr="2DFCA607">
        <w:rPr>
          <w:rFonts w:eastAsia="Exo 2" w:cs="Exo 2"/>
          <w:b/>
          <w:bCs/>
          <w:i/>
          <w:iCs/>
        </w:rPr>
        <w:t>How do you see bi0SpaCE solutions impacting your business model and operations?</w:t>
      </w:r>
      <w:r>
        <w:br/>
      </w:r>
      <w:r w:rsidRPr="2DFCA607">
        <w:rPr>
          <w:rFonts w:eastAsia="Exo 2" w:cs="Exo 2"/>
          <w:i/>
          <w:iCs/>
        </w:rPr>
        <w:t xml:space="preserve"> o Improved traceability, reduced waste, stronger consumer trust through transparency.</w:t>
      </w:r>
      <w:r>
        <w:br/>
      </w:r>
      <w:r w:rsidRPr="2DFCA607">
        <w:rPr>
          <w:rFonts w:eastAsia="Exo 2" w:cs="Exo 2"/>
          <w:i/>
          <w:iCs/>
        </w:rPr>
        <w:t xml:space="preserve"> o Possible need for external support for advanced analytics.</w:t>
      </w:r>
    </w:p>
    <w:p w:rsidRPr="00ED7267" w:rsidR="00762EED" w:rsidP="2DFCA607" w:rsidRDefault="090334FE" w14:paraId="029EE5F5" w14:textId="3722FE5E">
      <w:pPr>
        <w:pStyle w:val="ListParagraph"/>
        <w:spacing w:after="0"/>
        <w:rPr>
          <w:rFonts w:eastAsia="Exo 2" w:cs="Exo 2"/>
          <w:i/>
          <w:iCs/>
        </w:rPr>
      </w:pPr>
      <w:r w:rsidRPr="2DFCA607">
        <w:rPr>
          <w:rFonts w:eastAsia="Exo 2" w:cs="Exo 2"/>
          <w:b/>
          <w:bCs/>
          <w:i/>
          <w:iCs/>
        </w:rPr>
        <w:t>Do you think these solutions could be applied in other industries or sectors? If so, which ones?</w:t>
      </w:r>
      <w:r>
        <w:br/>
      </w:r>
      <w:r w:rsidRPr="2DFCA607">
        <w:rPr>
          <w:rFonts w:eastAsia="Exo 2" w:cs="Exo 2"/>
          <w:b/>
          <w:bCs/>
          <w:i/>
          <w:iCs/>
        </w:rPr>
        <w:t xml:space="preserve"> </w:t>
      </w:r>
      <w:r w:rsidRPr="2DFCA607">
        <w:rPr>
          <w:rFonts w:eastAsia="Exo 2" w:cs="Exo 2"/>
          <w:i/>
          <w:iCs/>
        </w:rPr>
        <w:t>o Similar control and traceability methods can be applied to other food/beverage transformation industries.</w:t>
      </w:r>
    </w:p>
    <w:p w:rsidRPr="00ED7267" w:rsidR="00762EED" w:rsidP="2DFCA607" w:rsidRDefault="090334FE" w14:paraId="18C87313" w14:textId="50E7DC3E">
      <w:pPr>
        <w:pStyle w:val="ListParagraph"/>
        <w:spacing w:after="0"/>
        <w:rPr>
          <w:rFonts w:eastAsia="Exo 2" w:cs="Exo 2"/>
          <w:i/>
          <w:iCs/>
        </w:rPr>
      </w:pPr>
      <w:r w:rsidRPr="2DFCA607">
        <w:rPr>
          <w:rFonts w:eastAsia="Exo 2" w:cs="Exo 2"/>
          <w:b/>
          <w:bCs/>
          <w:i/>
          <w:iCs/>
        </w:rPr>
        <w:t>Are you interested in participating in discussions on standardization, policy recommendations, or industry best practices?</w:t>
      </w:r>
      <w:r>
        <w:br/>
      </w:r>
      <w:r w:rsidRPr="2DFCA607">
        <w:rPr>
          <w:rFonts w:eastAsia="Exo 2" w:cs="Exo 2"/>
          <w:b/>
          <w:bCs/>
          <w:i/>
          <w:iCs/>
        </w:rPr>
        <w:t xml:space="preserve"> </w:t>
      </w:r>
      <w:r w:rsidRPr="2DFCA607">
        <w:rPr>
          <w:rFonts w:eastAsia="Exo 2" w:cs="Exo 2"/>
          <w:i/>
          <w:iCs/>
        </w:rPr>
        <w:t>o Interest in sharing best practices for EU labelling, sustainability standards, or eco-certifications.</w:t>
      </w:r>
    </w:p>
    <w:p w:rsidRPr="00ED7267" w:rsidR="00762EED" w:rsidP="2DFCA607" w:rsidRDefault="00762EED" w14:paraId="67CFDFFE" w14:textId="0EA8E173">
      <w:pPr>
        <w:spacing w:after="0"/>
        <w:jc w:val="center"/>
        <w:rPr>
          <w:rFonts w:eastAsia="Exo 2" w:cs="Exo 2"/>
          <w:i/>
          <w:iCs/>
        </w:rPr>
      </w:pPr>
    </w:p>
    <w:p w:rsidRPr="00ED7267" w:rsidR="00762EED" w:rsidP="2DFCA607" w:rsidRDefault="090334FE" w14:paraId="1C913105" w14:textId="748D0FF6">
      <w:pPr>
        <w:spacing w:after="160"/>
        <w:rPr>
          <w:rFonts w:eastAsia="Exo 2" w:cs="Exo 2"/>
          <w:b/>
          <w:bCs/>
          <w:i/>
          <w:iCs/>
        </w:rPr>
      </w:pPr>
      <w:r w:rsidRPr="2DFCA607">
        <w:rPr>
          <w:rFonts w:eastAsia="Exo 2" w:cs="Exo 2"/>
          <w:b/>
          <w:bCs/>
          <w:i/>
          <w:iCs/>
        </w:rPr>
        <w:t xml:space="preserve"> </w:t>
      </w:r>
    </w:p>
    <w:p w:rsidRPr="00ED7267" w:rsidR="00762EED" w:rsidP="2DFCA607" w:rsidRDefault="090334FE" w14:paraId="6542B5F7" w14:textId="0C9FE703">
      <w:pPr>
        <w:spacing w:after="160"/>
        <w:rPr>
          <w:rFonts w:eastAsia="Exo 2" w:cs="Exo 2"/>
          <w:b/>
          <w:bCs/>
          <w:i/>
          <w:iCs/>
        </w:rPr>
      </w:pPr>
      <w:r w:rsidRPr="2DFCA607">
        <w:rPr>
          <w:rFonts w:eastAsia="Exo 2" w:cs="Exo 2"/>
          <w:b/>
          <w:bCs/>
          <w:i/>
          <w:iCs/>
        </w:rPr>
        <w:t>8. Additional Comments</w:t>
      </w:r>
    </w:p>
    <w:p w:rsidRPr="00ED7267" w:rsidR="00762EED" w:rsidP="2DFCA607" w:rsidRDefault="090334FE" w14:paraId="0692640C" w14:textId="722BBCAE">
      <w:pPr>
        <w:spacing w:after="160"/>
        <w:rPr>
          <w:rFonts w:eastAsia="Exo 2" w:cs="Exo 2"/>
          <w:i/>
          <w:iCs/>
        </w:rPr>
      </w:pPr>
      <w:r w:rsidRPr="2DFCA607">
        <w:rPr>
          <w:rFonts w:eastAsia="Exo 2" w:cs="Exo 2"/>
          <w:i/>
          <w:iCs/>
        </w:rPr>
        <w:t>(Any additional insights, challenges, or ideas related to bi0SpaCE implementation?)</w:t>
      </w:r>
    </w:p>
    <w:p w:rsidRPr="00ED7267" w:rsidR="00762EED" w:rsidP="2DFCA607" w:rsidRDefault="00762EED" w14:paraId="71048556" w14:textId="6BA04BD4">
      <w:pPr>
        <w:spacing w:before="100" w:beforeAutospacing="1" w:after="100" w:afterAutospacing="1" w:line="257" w:lineRule="auto"/>
        <w:rPr>
          <w:rFonts w:eastAsia="Exo 2" w:cs="Exo 2"/>
          <w:i/>
          <w:iCs/>
        </w:rPr>
      </w:pPr>
    </w:p>
    <w:p w:rsidRPr="00ED7267" w:rsidR="00762EED" w:rsidP="2DFCA607" w:rsidRDefault="090334FE" w14:paraId="73E60A6E" w14:textId="0891B2EB">
      <w:pPr>
        <w:rPr>
          <w:rFonts w:eastAsia="Exo 2" w:cs="Exo 2"/>
          <w:i/>
          <w:iCs/>
          <w:color w:val="2E74B5"/>
        </w:rPr>
      </w:pPr>
      <w:r w:rsidRPr="2DFCA607">
        <w:rPr>
          <w:rFonts w:eastAsia="Exo 2" w:cs="Exo 2"/>
        </w:rPr>
        <w:t>Annex III – Product Passport (relevant information)</w:t>
      </w:r>
    </w:p>
    <w:p w:rsidRPr="00ED7267" w:rsidR="00762EED" w:rsidP="2DFCA607" w:rsidRDefault="090334FE" w14:paraId="12D6B44D" w14:textId="4B39F3CD">
      <w:pPr>
        <w:spacing w:before="240" w:after="240"/>
        <w:rPr>
          <w:rFonts w:eastAsia="Exo 2" w:cs="Exo 2"/>
          <w:b/>
          <w:bCs/>
          <w:i/>
          <w:iCs/>
        </w:rPr>
      </w:pPr>
      <w:r w:rsidRPr="2DFCA607">
        <w:rPr>
          <w:rFonts w:eastAsia="Exo 2" w:cs="Exo 2"/>
          <w:i/>
          <w:iCs/>
        </w:rPr>
        <w:t xml:space="preserve">(referred to in </w:t>
      </w:r>
      <w:r w:rsidRPr="2DFCA607">
        <w:rPr>
          <w:rFonts w:eastAsia="Exo 2" w:cs="Exo 2"/>
          <w:b/>
          <w:bCs/>
          <w:i/>
          <w:iCs/>
        </w:rPr>
        <w:t>Articles 8, 9,10 and 11)</w:t>
      </w:r>
    </w:p>
    <w:p w:rsidRPr="00ED7267" w:rsidR="00762EED" w:rsidP="2DFCA607" w:rsidRDefault="090334FE" w14:paraId="0B5D64E2" w14:textId="20546B34">
      <w:pPr>
        <w:spacing w:before="240" w:after="240"/>
        <w:rPr>
          <w:rFonts w:eastAsia="Exo 2" w:cs="Exo 2"/>
          <w:i/>
          <w:iCs/>
        </w:rPr>
      </w:pPr>
      <w:r w:rsidRPr="2DFCA607">
        <w:rPr>
          <w:rFonts w:eastAsia="Exo 2" w:cs="Exo 2"/>
          <w:i/>
          <w:iCs/>
        </w:rPr>
        <w:t>The requirements related to the product passport laid down in the delegated acts adopted pursuant to Article 4 shall specify what information shall or may be included in the product passport from among the following elements:</w:t>
      </w:r>
    </w:p>
    <w:p w:rsidRPr="00ED7267" w:rsidR="00762EED" w:rsidP="2DFCA607" w:rsidRDefault="090334FE" w14:paraId="05B55787" w14:textId="56DC8543">
      <w:pPr>
        <w:spacing w:before="240" w:after="240"/>
        <w:rPr>
          <w:rFonts w:eastAsia="Exo 2" w:cs="Exo 2"/>
          <w:i/>
          <w:iCs/>
        </w:rPr>
      </w:pPr>
      <w:r w:rsidRPr="2DFCA607">
        <w:rPr>
          <w:rFonts w:eastAsia="Exo 2" w:cs="Exo 2"/>
          <w:i/>
          <w:iCs/>
        </w:rPr>
        <w:t xml:space="preserve">(a)  information required under </w:t>
      </w:r>
      <w:r w:rsidRPr="2DFCA607">
        <w:rPr>
          <w:rFonts w:eastAsia="Exo 2" w:cs="Exo 2"/>
          <w:b/>
          <w:bCs/>
          <w:i/>
          <w:iCs/>
        </w:rPr>
        <w:t>Article 7(2) point (b) and Article 7(5)</w:t>
      </w:r>
      <w:r w:rsidRPr="2DFCA607">
        <w:rPr>
          <w:rFonts w:eastAsia="Exo 2" w:cs="Exo 2"/>
          <w:i/>
          <w:iCs/>
        </w:rPr>
        <w:t xml:space="preserve"> or by other Union law applicable to the relevant product </w:t>
      </w:r>
      <w:proofErr w:type="gramStart"/>
      <w:r w:rsidRPr="2DFCA607">
        <w:rPr>
          <w:rFonts w:eastAsia="Exo 2" w:cs="Exo 2"/>
          <w:i/>
          <w:iCs/>
        </w:rPr>
        <w:t>group;</w:t>
      </w:r>
      <w:proofErr w:type="gramEnd"/>
    </w:p>
    <w:p w:rsidRPr="00ED7267" w:rsidR="00762EED" w:rsidP="2DFCA607" w:rsidRDefault="090334FE" w14:paraId="2E0FFCF9" w14:textId="3092CD6E">
      <w:pPr>
        <w:pStyle w:val="ListParagraph"/>
        <w:spacing w:after="0"/>
        <w:ind w:hanging="360"/>
        <w:rPr>
          <w:rFonts w:eastAsia="Exo 2" w:cs="Exo 2"/>
          <w:i/>
          <w:iCs/>
        </w:rPr>
      </w:pPr>
      <w:r w:rsidRPr="2DFCA607">
        <w:rPr>
          <w:rFonts w:eastAsia="Exo 2" w:cs="Exo 2"/>
          <w:i/>
          <w:iCs/>
        </w:rPr>
        <w:t>Performance, repairability, footprint</w:t>
      </w:r>
    </w:p>
    <w:p w:rsidRPr="00ED7267" w:rsidR="00762EED" w:rsidP="2DFCA607" w:rsidRDefault="090334FE" w14:paraId="495BD411" w14:textId="2547ACF1">
      <w:pPr>
        <w:pStyle w:val="ListParagraph"/>
        <w:spacing w:after="0"/>
        <w:ind w:hanging="360"/>
        <w:rPr>
          <w:rFonts w:eastAsia="Exo 2" w:cs="Exo 2"/>
          <w:i/>
          <w:iCs/>
        </w:rPr>
      </w:pPr>
      <w:r w:rsidRPr="2DFCA607">
        <w:rPr>
          <w:rFonts w:eastAsia="Exo 2" w:cs="Exo 2"/>
          <w:i/>
          <w:iCs/>
        </w:rPr>
        <w:t>How to install, use, maintain, repair, …</w:t>
      </w:r>
    </w:p>
    <w:p w:rsidRPr="00ED7267" w:rsidR="00762EED" w:rsidP="2DFCA607" w:rsidRDefault="090334FE" w14:paraId="47AE5551" w14:textId="43AAC316">
      <w:pPr>
        <w:pStyle w:val="ListParagraph"/>
        <w:spacing w:after="0"/>
        <w:ind w:hanging="360"/>
        <w:rPr>
          <w:rFonts w:eastAsia="Exo 2" w:cs="Exo 2"/>
          <w:i/>
          <w:iCs/>
        </w:rPr>
      </w:pPr>
      <w:r w:rsidRPr="2DFCA607">
        <w:rPr>
          <w:rFonts w:eastAsia="Exo 2" w:cs="Exo 2"/>
          <w:i/>
          <w:iCs/>
        </w:rPr>
        <w:t>Info for treatment facilities</w:t>
      </w:r>
    </w:p>
    <w:p w:rsidRPr="00ED7267" w:rsidR="00762EED" w:rsidP="2DFCA607" w:rsidRDefault="090334FE" w14:paraId="0FC92C03" w14:textId="4485CCC5">
      <w:pPr>
        <w:pStyle w:val="ListParagraph"/>
        <w:spacing w:after="0"/>
        <w:ind w:hanging="360"/>
        <w:rPr>
          <w:rFonts w:eastAsia="Exo 2" w:cs="Exo 2"/>
          <w:i/>
          <w:iCs/>
        </w:rPr>
      </w:pPr>
      <w:r w:rsidRPr="2DFCA607">
        <w:rPr>
          <w:rFonts w:eastAsia="Exo 2" w:cs="Exo 2"/>
          <w:i/>
          <w:iCs/>
        </w:rPr>
        <w:t>Info for sustainable choices</w:t>
      </w:r>
    </w:p>
    <w:p w:rsidRPr="00ED7267" w:rsidR="00762EED" w:rsidP="2DFCA607" w:rsidRDefault="090334FE" w14:paraId="5795F12E" w14:textId="1EBA4A30">
      <w:pPr>
        <w:pStyle w:val="ListParagraph"/>
        <w:spacing w:after="0"/>
        <w:ind w:hanging="360"/>
        <w:rPr>
          <w:rFonts w:eastAsia="Exo 2" w:cs="Exo 2"/>
          <w:i/>
          <w:iCs/>
        </w:rPr>
      </w:pPr>
      <w:r w:rsidRPr="2DFCA607">
        <w:rPr>
          <w:rFonts w:eastAsia="Exo 2" w:cs="Exo 2"/>
          <w:i/>
          <w:iCs/>
        </w:rPr>
        <w:t>Substances of concern (location, concentration, safe use, disassembly,</w:t>
      </w:r>
    </w:p>
    <w:p w:rsidRPr="00ED7267" w:rsidR="00762EED" w:rsidP="2DFCA607" w:rsidRDefault="090334FE" w14:paraId="2E818212" w14:textId="64A5C695">
      <w:pPr>
        <w:spacing w:before="240" w:after="240"/>
        <w:rPr>
          <w:rFonts w:eastAsia="Exo 2" w:cs="Exo 2"/>
          <w:i/>
          <w:iCs/>
        </w:rPr>
      </w:pPr>
      <w:r w:rsidRPr="2DFCA607">
        <w:rPr>
          <w:rFonts w:eastAsia="Exo 2" w:cs="Exo 2"/>
          <w:i/>
          <w:iCs/>
        </w:rPr>
        <w:t xml:space="preserve">(b)  the unique product identifier at the level indicated in the applicable delegated act adopted pursuant to Article </w:t>
      </w:r>
      <w:proofErr w:type="gramStart"/>
      <w:r w:rsidRPr="2DFCA607">
        <w:rPr>
          <w:rFonts w:eastAsia="Exo 2" w:cs="Exo 2"/>
          <w:i/>
          <w:iCs/>
        </w:rPr>
        <w:t>4;</w:t>
      </w:r>
      <w:proofErr w:type="gramEnd"/>
    </w:p>
    <w:p w:rsidRPr="00ED7267" w:rsidR="00762EED" w:rsidP="2DFCA607" w:rsidRDefault="090334FE" w14:paraId="1A6D917B" w14:textId="24B98B13">
      <w:pPr>
        <w:spacing w:before="240" w:after="240"/>
        <w:rPr>
          <w:rFonts w:eastAsia="Exo 2" w:cs="Exo 2"/>
          <w:i/>
          <w:iCs/>
        </w:rPr>
      </w:pPr>
      <w:r w:rsidRPr="2DFCA607">
        <w:rPr>
          <w:rFonts w:eastAsia="Exo 2" w:cs="Exo 2"/>
          <w:i/>
          <w:iCs/>
        </w:rPr>
        <w:t xml:space="preserve">(c)  the Global Trade Identification Number as provided for in standard ISO/IEC 15459-6 or equivalent of products or their </w:t>
      </w:r>
      <w:proofErr w:type="gramStart"/>
      <w:r w:rsidRPr="2DFCA607">
        <w:rPr>
          <w:rFonts w:eastAsia="Exo 2" w:cs="Exo 2"/>
          <w:i/>
          <w:iCs/>
        </w:rPr>
        <w:t>parts;</w:t>
      </w:r>
      <w:proofErr w:type="gramEnd"/>
    </w:p>
    <w:p w:rsidRPr="00ED7267" w:rsidR="00762EED" w:rsidP="2DFCA607" w:rsidRDefault="090334FE" w14:paraId="3883C23B" w14:textId="059DEC02">
      <w:pPr>
        <w:spacing w:before="240" w:after="240"/>
        <w:rPr>
          <w:rFonts w:eastAsia="Exo 2" w:cs="Exo 2"/>
          <w:i/>
          <w:iCs/>
        </w:rPr>
      </w:pPr>
      <w:r w:rsidRPr="2DFCA607">
        <w:rPr>
          <w:rFonts w:eastAsia="Exo 2" w:cs="Exo 2"/>
          <w:i/>
          <w:iCs/>
        </w:rPr>
        <w:t xml:space="preserve">(d)  relevant commodity codes, such as a TARIC code as defined in Council Regulation (EEC) No </w:t>
      </w:r>
      <w:proofErr w:type="gramStart"/>
      <w:r w:rsidRPr="2DFCA607">
        <w:rPr>
          <w:rFonts w:eastAsia="Exo 2" w:cs="Exo 2"/>
          <w:i/>
          <w:iCs/>
        </w:rPr>
        <w:t>2658/87</w:t>
      </w:r>
      <w:r w:rsidRPr="2DFCA607">
        <w:rPr>
          <w:rFonts w:eastAsia="Exo 2" w:cs="Exo 2"/>
          <w:b/>
          <w:bCs/>
          <w:i/>
          <w:iCs/>
        </w:rPr>
        <w:t>1</w:t>
      </w:r>
      <w:r w:rsidRPr="2DFCA607">
        <w:rPr>
          <w:rFonts w:eastAsia="Exo 2" w:cs="Exo 2"/>
          <w:i/>
          <w:iCs/>
        </w:rPr>
        <w:t>;</w:t>
      </w:r>
      <w:proofErr w:type="gramEnd"/>
    </w:p>
    <w:p w:rsidRPr="00ED7267" w:rsidR="00762EED" w:rsidP="2DFCA607" w:rsidRDefault="090334FE" w14:paraId="3D8F6825" w14:textId="481721D4">
      <w:pPr>
        <w:spacing w:before="240" w:after="240"/>
        <w:rPr>
          <w:rFonts w:eastAsia="Exo 2" w:cs="Exo 2"/>
          <w:i/>
          <w:iCs/>
        </w:rPr>
      </w:pPr>
      <w:r w:rsidRPr="2DFCA607">
        <w:rPr>
          <w:rFonts w:eastAsia="Exo 2" w:cs="Exo 2"/>
          <w:i/>
          <w:iCs/>
        </w:rPr>
        <w:t xml:space="preserve">(e)  compliance documentation and information required under this Regulation or other Union law applicable to the product, such as the declaration of conformity, technical documentation or conformity </w:t>
      </w:r>
      <w:proofErr w:type="gramStart"/>
      <w:r w:rsidRPr="2DFCA607">
        <w:rPr>
          <w:rFonts w:eastAsia="Exo 2" w:cs="Exo 2"/>
          <w:i/>
          <w:iCs/>
        </w:rPr>
        <w:t>certificates;</w:t>
      </w:r>
      <w:proofErr w:type="gramEnd"/>
    </w:p>
    <w:p w:rsidRPr="00ED7267" w:rsidR="00762EED" w:rsidP="2DFCA607" w:rsidRDefault="090334FE" w14:paraId="68C5D869" w14:textId="76061C8A">
      <w:pPr>
        <w:spacing w:before="240" w:after="240"/>
        <w:rPr>
          <w:rFonts w:eastAsia="Exo 2" w:cs="Exo 2"/>
          <w:i/>
          <w:iCs/>
        </w:rPr>
      </w:pPr>
      <w:r w:rsidRPr="2DFCA607">
        <w:rPr>
          <w:rFonts w:eastAsia="Exo 2" w:cs="Exo 2"/>
          <w:i/>
          <w:iCs/>
        </w:rPr>
        <w:t xml:space="preserve">(f)  user manuals, instructions, warnings or safety information, as required by other Union legislation applicable to the </w:t>
      </w:r>
      <w:proofErr w:type="gramStart"/>
      <w:r w:rsidRPr="2DFCA607">
        <w:rPr>
          <w:rFonts w:eastAsia="Exo 2" w:cs="Exo 2"/>
          <w:i/>
          <w:iCs/>
        </w:rPr>
        <w:t>product;</w:t>
      </w:r>
      <w:proofErr w:type="gramEnd"/>
    </w:p>
    <w:p w:rsidRPr="00ED7267" w:rsidR="00762EED" w:rsidP="2DFCA607" w:rsidRDefault="090334FE" w14:paraId="72F47037" w14:textId="1149D427">
      <w:pPr>
        <w:spacing w:before="240" w:after="240"/>
        <w:rPr>
          <w:rFonts w:eastAsia="Exo 2" w:cs="Exo 2"/>
          <w:i/>
          <w:iCs/>
        </w:rPr>
      </w:pPr>
      <w:r w:rsidRPr="2DFCA607">
        <w:rPr>
          <w:rFonts w:eastAsia="Exo 2" w:cs="Exo 2"/>
          <w:i/>
          <w:iCs/>
        </w:rPr>
        <w:t xml:space="preserve">(g)  information related to the manufacturer, such as its unique operator identifier and the information referred to in Article </w:t>
      </w:r>
      <w:proofErr w:type="gramStart"/>
      <w:r w:rsidRPr="2DFCA607">
        <w:rPr>
          <w:rFonts w:eastAsia="Exo 2" w:cs="Exo 2"/>
          <w:i/>
          <w:iCs/>
        </w:rPr>
        <w:t>21(7);</w:t>
      </w:r>
      <w:proofErr w:type="gramEnd"/>
    </w:p>
    <w:p w:rsidRPr="00ED7267" w:rsidR="00762EED" w:rsidP="2DFCA607" w:rsidRDefault="090334FE" w14:paraId="0A314ACB" w14:textId="51E237C6">
      <w:pPr>
        <w:spacing w:before="240" w:after="240"/>
        <w:rPr>
          <w:rFonts w:eastAsia="Exo 2" w:cs="Exo 2"/>
          <w:i/>
          <w:iCs/>
        </w:rPr>
      </w:pPr>
      <w:r w:rsidRPr="2DFCA607">
        <w:rPr>
          <w:rFonts w:eastAsia="Exo 2" w:cs="Exo 2"/>
          <w:i/>
          <w:iCs/>
        </w:rPr>
        <w:t xml:space="preserve">(h)  unique operator identifiers other than that of the </w:t>
      </w:r>
      <w:proofErr w:type="gramStart"/>
      <w:r w:rsidRPr="2DFCA607">
        <w:rPr>
          <w:rFonts w:eastAsia="Exo 2" w:cs="Exo 2"/>
          <w:i/>
          <w:iCs/>
        </w:rPr>
        <w:t>manufacturer;</w:t>
      </w:r>
      <w:proofErr w:type="gramEnd"/>
    </w:p>
    <w:p w:rsidRPr="00ED7267" w:rsidR="00762EED" w:rsidP="2DFCA607" w:rsidRDefault="090334FE" w14:paraId="4A55CD41" w14:textId="5A0C0C26">
      <w:pPr>
        <w:spacing w:before="240" w:after="240"/>
        <w:rPr>
          <w:rFonts w:eastAsia="Exo 2" w:cs="Exo 2"/>
          <w:i/>
          <w:iCs/>
        </w:rPr>
      </w:pPr>
      <w:r w:rsidRPr="2DFCA607">
        <w:rPr>
          <w:rFonts w:eastAsia="Exo 2" w:cs="Exo 2"/>
          <w:i/>
          <w:iCs/>
        </w:rPr>
        <w:t>(</w:t>
      </w:r>
      <w:proofErr w:type="spellStart"/>
      <w:r w:rsidRPr="2DFCA607">
        <w:rPr>
          <w:rFonts w:eastAsia="Exo 2" w:cs="Exo 2"/>
          <w:i/>
          <w:iCs/>
        </w:rPr>
        <w:t>i</w:t>
      </w:r>
      <w:proofErr w:type="spellEnd"/>
      <w:r w:rsidRPr="2DFCA607">
        <w:rPr>
          <w:rFonts w:eastAsia="Exo 2" w:cs="Exo 2"/>
          <w:i/>
          <w:iCs/>
        </w:rPr>
        <w:t xml:space="preserve">)  unique facility </w:t>
      </w:r>
      <w:proofErr w:type="gramStart"/>
      <w:r w:rsidRPr="2DFCA607">
        <w:rPr>
          <w:rFonts w:eastAsia="Exo 2" w:cs="Exo 2"/>
          <w:i/>
          <w:iCs/>
        </w:rPr>
        <w:t>identifiers;</w:t>
      </w:r>
      <w:proofErr w:type="gramEnd"/>
    </w:p>
    <w:p w:rsidRPr="00ED7267" w:rsidR="00762EED" w:rsidP="2DFCA607" w:rsidRDefault="090334FE" w14:paraId="64EE43C0" w14:textId="0D6C55B7">
      <w:pPr>
        <w:spacing w:before="240" w:after="240"/>
        <w:rPr>
          <w:rFonts w:eastAsia="Exo 2" w:cs="Exo 2"/>
          <w:i/>
          <w:iCs/>
        </w:rPr>
      </w:pPr>
      <w:r w:rsidRPr="2DFCA607">
        <w:rPr>
          <w:rFonts w:eastAsia="Exo 2" w:cs="Exo 2"/>
          <w:i/>
          <w:iCs/>
        </w:rPr>
        <w:t xml:space="preserve">(j)  information related to the importer, including the information referred to in Article 23(3) and its EORI </w:t>
      </w:r>
      <w:proofErr w:type="gramStart"/>
      <w:r w:rsidRPr="2DFCA607">
        <w:rPr>
          <w:rFonts w:eastAsia="Exo 2" w:cs="Exo 2"/>
          <w:i/>
          <w:iCs/>
        </w:rPr>
        <w:t>number;</w:t>
      </w:r>
      <w:proofErr w:type="gramEnd"/>
    </w:p>
    <w:p w:rsidRPr="00ED7267" w:rsidR="00762EED" w:rsidP="2DFCA607" w:rsidRDefault="090334FE" w14:paraId="27D75EB7" w14:textId="2DD67189">
      <w:pPr>
        <w:spacing w:before="240" w:after="240"/>
        <w:rPr>
          <w:rFonts w:eastAsia="Exo 2" w:cs="Exo 2"/>
          <w:i/>
          <w:iCs/>
        </w:rPr>
      </w:pPr>
      <w:r w:rsidRPr="2DFCA607">
        <w:rPr>
          <w:rFonts w:eastAsia="Exo 2" w:cs="Exo 2"/>
          <w:i/>
          <w:iCs/>
        </w:rPr>
        <w:t>(k)  the name, contact details and unique operator identifier code of the economic operator established in the Union responsible for carrying out the tasks set out in Article 4 of Regulation (EU) 2019/1020, or Article 15 of Regulation (EU) [.../...] on general product safety, or similar tasks pursuant to other EU legislation applicable to the product.</w:t>
      </w:r>
    </w:p>
    <w:p w:rsidRPr="00ED7267" w:rsidR="00762EED" w:rsidP="2DFCA607" w:rsidRDefault="090334FE" w14:paraId="44CF12D8" w14:textId="0C77525E">
      <w:pPr>
        <w:spacing w:before="240" w:after="240"/>
        <w:rPr>
          <w:rFonts w:eastAsia="Exo 2" w:cs="Exo 2"/>
          <w:i/>
          <w:iCs/>
        </w:rPr>
      </w:pPr>
      <w:r w:rsidRPr="2DFCA607">
        <w:rPr>
          <w:rFonts w:eastAsia="Exo 2" w:cs="Exo 2"/>
          <w:i/>
          <w:iCs/>
        </w:rPr>
        <w:t>(l)  ******The data carrier, the unique product identifier referred to in point (b), the unique operators identifiers referred to in points (g) and (h), and the unique facility identifiers referred to in point (</w:t>
      </w:r>
      <w:proofErr w:type="spellStart"/>
      <w:r w:rsidRPr="2DFCA607">
        <w:rPr>
          <w:rFonts w:eastAsia="Exo 2" w:cs="Exo 2"/>
          <w:i/>
          <w:iCs/>
        </w:rPr>
        <w:t>i</w:t>
      </w:r>
      <w:proofErr w:type="spellEnd"/>
      <w:r w:rsidRPr="2DFCA607">
        <w:rPr>
          <w:rFonts w:eastAsia="Exo 2" w:cs="Exo 2"/>
          <w:i/>
          <w:iCs/>
        </w:rPr>
        <w:t>) shall, where relevant for the concerned products, comply with International Organization for Standardisation/International Electrotechnical Commission standard (‘ISO/IEC’) 15459-1:2014; International Organization for Standardisation/International Electrotechnical Commission standard (‘ISO/IEC’) 15459-2:2015; International Organization for Standardisation/International Electrotechnical Commission standard (‘ISO/IEC’) 15459-3:2014; International Organization for Standardisation/International Electrotechnical Commission standard (‘ISO/IEC’) 15459-4:2014;International Organization for Standardisation/International Electrotechnical Commission standard (‘ISO/IEC’) 15459-5:2014; International Organization for Standardisation/International Electrotechnical Commission standard (‘ISO/IEC’) 15459-6:2014.</w:t>
      </w:r>
    </w:p>
    <w:p w:rsidRPr="00ED7267" w:rsidR="00762EED" w:rsidP="2DFCA607" w:rsidRDefault="090334FE" w14:paraId="008D5DA4" w14:textId="36DEEEB5">
      <w:pPr>
        <w:spacing w:before="240" w:after="240"/>
        <w:rPr>
          <w:rFonts w:eastAsia="Exo 2" w:cs="Exo 2"/>
          <w:i/>
          <w:iCs/>
        </w:rPr>
      </w:pPr>
      <w:r w:rsidRPr="2DFCA607">
        <w:rPr>
          <w:rFonts w:eastAsia="Exo 2" w:cs="Exo 2"/>
          <w:i/>
          <w:iCs/>
        </w:rPr>
        <w:t>(kb) the reference of the certified independent third-party product passport service provider hosting the back-up copy of the product passport.</w:t>
      </w:r>
    </w:p>
    <w:p w:rsidRPr="00ED7267" w:rsidR="00762EED" w:rsidP="2DFCA607" w:rsidRDefault="090334FE" w14:paraId="3C6EBC4C" w14:textId="6F3FB7F9">
      <w:pPr>
        <w:spacing w:before="240" w:after="240"/>
        <w:rPr>
          <w:rFonts w:eastAsia="Exo 2" w:cs="Exo 2"/>
          <w:i/>
          <w:iCs/>
        </w:rPr>
      </w:pPr>
      <w:r w:rsidRPr="2DFCA607">
        <w:rPr>
          <w:rFonts w:eastAsia="Exo 2" w:cs="Exo 2"/>
          <w:i/>
          <w:iCs/>
        </w:rPr>
        <w:t xml:space="preserve">The delegated acts adopted pursuant to Article 4 shall identify information relevant to </w:t>
      </w:r>
      <w:proofErr w:type="spellStart"/>
      <w:r w:rsidRPr="2DFCA607">
        <w:rPr>
          <w:rFonts w:eastAsia="Exo 2" w:cs="Exo 2"/>
          <w:i/>
          <w:iCs/>
        </w:rPr>
        <w:t>ecodesign</w:t>
      </w:r>
      <w:proofErr w:type="spellEnd"/>
      <w:r w:rsidRPr="2DFCA607">
        <w:rPr>
          <w:rFonts w:eastAsia="Exo 2" w:cs="Exo 2"/>
          <w:i/>
          <w:iCs/>
        </w:rPr>
        <w:t xml:space="preserve"> requirements that manufacturers may include in the product passport in addition to the information required pursuant to Article 8(2), point (a), including information on specific voluntary labels applicable to the product. That shall include whether an EU Ecolabel has been awarded to the product in line with Regulation (EC) No 66/2010.</w:t>
      </w:r>
    </w:p>
    <w:p w:rsidRPr="00ED7267" w:rsidR="00762EED" w:rsidP="2DFCA607" w:rsidRDefault="090334FE" w14:paraId="7A51C679" w14:textId="0A855A48">
      <w:pPr>
        <w:spacing w:before="240" w:after="240"/>
        <w:rPr>
          <w:rFonts w:eastAsia="Exo 2" w:cs="Exo 2"/>
          <w:i/>
          <w:iCs/>
        </w:rPr>
      </w:pPr>
      <w:hyperlink r:id="rId26">
        <w:r w:rsidRPr="2DFCA607">
          <w:rPr>
            <w:rStyle w:val="Hyperlink"/>
            <w:rFonts w:eastAsia="Exo 2" w:cs="Exo 2"/>
            <w:i/>
            <w:iCs/>
            <w:color w:val="0563C1"/>
          </w:rPr>
          <w:t>https://eur-lex.europa.eu/legal-content/EN/TXT/PDF/?uri=CELEX:02002R0178-20140630&amp;rid=1</w:t>
        </w:r>
      </w:hyperlink>
    </w:p>
    <w:p w:rsidRPr="00ED7267" w:rsidR="00762EED" w:rsidP="2DFCA607" w:rsidRDefault="090334FE" w14:paraId="12B97B7B" w14:textId="493F142E">
      <w:pPr>
        <w:spacing w:before="240" w:after="240"/>
        <w:rPr>
          <w:rFonts w:eastAsia="Exo 2" w:cs="Exo 2"/>
          <w:b/>
          <w:bCs/>
          <w:i/>
          <w:iCs/>
        </w:rPr>
      </w:pPr>
      <w:r w:rsidRPr="2DFCA607">
        <w:rPr>
          <w:rFonts w:eastAsia="Exo 2" w:cs="Exo 2"/>
          <w:b/>
          <w:bCs/>
          <w:i/>
          <w:iCs/>
        </w:rPr>
        <w:t>REGULATION (EC) No 178/2002 OF THE EUROPEAN PARLIAMENT AND OF THE COUNCIL</w:t>
      </w:r>
    </w:p>
    <w:p w:rsidRPr="00ED7267" w:rsidR="00762EED" w:rsidP="2DFCA607" w:rsidRDefault="090334FE" w14:paraId="1B07FA90" w14:textId="0742CBDD">
      <w:pPr>
        <w:spacing w:before="240" w:after="240"/>
        <w:rPr>
          <w:rFonts w:eastAsia="Exo 2" w:cs="Exo 2"/>
          <w:b/>
          <w:bCs/>
          <w:i/>
          <w:iCs/>
        </w:rPr>
      </w:pPr>
      <w:r w:rsidRPr="2DFCA607">
        <w:rPr>
          <w:rFonts w:eastAsia="Exo 2" w:cs="Exo 2"/>
          <w:b/>
          <w:bCs/>
          <w:i/>
          <w:iCs/>
        </w:rPr>
        <w:t>of 28 January 2002</w:t>
      </w:r>
    </w:p>
    <w:p w:rsidRPr="00ED7267" w:rsidR="00762EED" w:rsidP="2DFCA607" w:rsidRDefault="090334FE" w14:paraId="6AA67AD3" w14:textId="6142F0C9">
      <w:pPr>
        <w:spacing w:before="240" w:after="240"/>
        <w:rPr>
          <w:rFonts w:eastAsia="Exo 2" w:cs="Exo 2"/>
          <w:b/>
          <w:bCs/>
          <w:i/>
          <w:iCs/>
        </w:rPr>
      </w:pPr>
      <w:r w:rsidRPr="2DFCA607">
        <w:rPr>
          <w:rFonts w:eastAsia="Exo 2" w:cs="Exo 2"/>
          <w:b/>
          <w:bCs/>
          <w:i/>
          <w:iCs/>
        </w:rPr>
        <w:t>laying down the general principles and requirements of food law, establishing the European Food Safety Authority and laying down procedures in matters of food safety</w:t>
      </w:r>
    </w:p>
    <w:p w:rsidRPr="00ED7267" w:rsidR="00762EED" w:rsidP="2DFCA607" w:rsidRDefault="090334FE" w14:paraId="1A68AE00" w14:textId="784F8082">
      <w:pPr>
        <w:spacing w:before="240" w:after="240"/>
        <w:rPr>
          <w:rFonts w:eastAsia="Exo 2" w:cs="Exo 2"/>
          <w:i/>
          <w:iCs/>
        </w:rPr>
      </w:pPr>
      <w:r w:rsidRPr="2DFCA607">
        <w:rPr>
          <w:rFonts w:eastAsia="Exo 2" w:cs="Exo 2"/>
          <w:i/>
          <w:iCs/>
        </w:rPr>
        <w:t>‘Food’ includes drink, chewing gum and any substance, including water, intentionally incorporated into the food during its manufacture, preparation or treatment. It includes water after the point of compliance as defined in Article 6 of Directive 98/83/EC and without prejudice to the requirements of Directives 80/778/EEC and 98/83/EC</w:t>
      </w:r>
    </w:p>
    <w:p w:rsidRPr="00ED7267" w:rsidR="00762EED" w:rsidP="2DFCA607" w:rsidRDefault="090334FE" w14:paraId="6BF918F9" w14:textId="70121401">
      <w:pPr>
        <w:spacing w:before="240" w:after="240"/>
        <w:rPr>
          <w:rFonts w:eastAsia="Exo 2" w:cs="Exo 2"/>
          <w:i/>
          <w:iCs/>
        </w:rPr>
      </w:pPr>
      <w:r w:rsidRPr="2DFCA607">
        <w:rPr>
          <w:rFonts w:eastAsia="Exo 2" w:cs="Exo 2"/>
          <w:i/>
          <w:iCs/>
        </w:rPr>
        <w:t>‘Food’ shall not include:</w:t>
      </w:r>
    </w:p>
    <w:p w:rsidRPr="00ED7267" w:rsidR="00762EED" w:rsidP="2DFCA607" w:rsidRDefault="090334FE" w14:paraId="04E89E9B" w14:textId="5EEDB1B7">
      <w:pPr>
        <w:spacing w:before="240" w:after="240"/>
        <w:rPr>
          <w:rFonts w:eastAsia="Exo 2" w:cs="Exo 2"/>
          <w:i/>
          <w:iCs/>
        </w:rPr>
      </w:pPr>
      <w:r w:rsidRPr="2DFCA607">
        <w:rPr>
          <w:rFonts w:eastAsia="Exo 2" w:cs="Exo 2"/>
          <w:i/>
          <w:iCs/>
        </w:rPr>
        <w:t xml:space="preserve">(a) </w:t>
      </w:r>
      <w:proofErr w:type="gramStart"/>
      <w:r w:rsidRPr="2DFCA607">
        <w:rPr>
          <w:rFonts w:eastAsia="Exo 2" w:cs="Exo 2"/>
          <w:i/>
          <w:iCs/>
        </w:rPr>
        <w:t>feed;</w:t>
      </w:r>
      <w:proofErr w:type="gramEnd"/>
    </w:p>
    <w:p w:rsidRPr="00ED7267" w:rsidR="00762EED" w:rsidP="2DFCA607" w:rsidRDefault="090334FE" w14:paraId="141E251C" w14:textId="735B6314">
      <w:pPr>
        <w:spacing w:before="240" w:after="240"/>
        <w:rPr>
          <w:rFonts w:eastAsia="Exo 2" w:cs="Exo 2"/>
          <w:i/>
          <w:iCs/>
        </w:rPr>
      </w:pPr>
      <w:r w:rsidRPr="2DFCA607">
        <w:rPr>
          <w:rFonts w:eastAsia="Exo 2" w:cs="Exo 2"/>
          <w:i/>
          <w:iCs/>
        </w:rPr>
        <w:t xml:space="preserve">(b)  live animals unless they are prepared for placing on the market for human </w:t>
      </w:r>
      <w:proofErr w:type="gramStart"/>
      <w:r w:rsidRPr="2DFCA607">
        <w:rPr>
          <w:rFonts w:eastAsia="Exo 2" w:cs="Exo 2"/>
          <w:i/>
          <w:iCs/>
        </w:rPr>
        <w:t>consumption;</w:t>
      </w:r>
      <w:proofErr w:type="gramEnd"/>
    </w:p>
    <w:p w:rsidRPr="00ED7267" w:rsidR="00762EED" w:rsidP="2DFCA607" w:rsidRDefault="090334FE" w14:paraId="763C1C20" w14:textId="2BE2444F">
      <w:pPr>
        <w:spacing w:before="240" w:after="240"/>
        <w:rPr>
          <w:rFonts w:eastAsia="Exo 2" w:cs="Exo 2"/>
          <w:i/>
          <w:iCs/>
        </w:rPr>
      </w:pPr>
      <w:r w:rsidRPr="2DFCA607">
        <w:rPr>
          <w:rFonts w:eastAsia="Exo 2" w:cs="Exo 2"/>
          <w:i/>
          <w:iCs/>
        </w:rPr>
        <w:t xml:space="preserve">(c)  plants prior to </w:t>
      </w:r>
      <w:proofErr w:type="gramStart"/>
      <w:r w:rsidRPr="2DFCA607">
        <w:rPr>
          <w:rFonts w:eastAsia="Exo 2" w:cs="Exo 2"/>
          <w:i/>
          <w:iCs/>
        </w:rPr>
        <w:t>harvesting;</w:t>
      </w:r>
      <w:proofErr w:type="gramEnd"/>
    </w:p>
    <w:p w:rsidRPr="00ED7267" w:rsidR="00762EED" w:rsidP="2DFCA607" w:rsidRDefault="090334FE" w14:paraId="39A71863" w14:textId="148DA026">
      <w:pPr>
        <w:spacing w:before="240" w:after="240"/>
        <w:rPr>
          <w:rFonts w:eastAsia="Exo 2" w:cs="Exo 2"/>
          <w:i/>
          <w:iCs/>
        </w:rPr>
      </w:pPr>
      <w:r w:rsidRPr="2DFCA607">
        <w:rPr>
          <w:rFonts w:eastAsia="Exo 2" w:cs="Exo 2"/>
          <w:i/>
          <w:iCs/>
        </w:rPr>
        <w:t>(d)  medicinal products within the meaning of Council Directives 65/65/EEC (1) and 92/73/EEC (2</w:t>
      </w:r>
      <w:proofErr w:type="gramStart"/>
      <w:r w:rsidRPr="2DFCA607">
        <w:rPr>
          <w:rFonts w:eastAsia="Exo 2" w:cs="Exo 2"/>
          <w:i/>
          <w:iCs/>
        </w:rPr>
        <w:t>);</w:t>
      </w:r>
      <w:proofErr w:type="gramEnd"/>
    </w:p>
    <w:p w:rsidRPr="00ED7267" w:rsidR="00762EED" w:rsidP="2DFCA607" w:rsidRDefault="090334FE" w14:paraId="72726ECF" w14:textId="1A3F2194">
      <w:pPr>
        <w:spacing w:before="240" w:after="240"/>
        <w:rPr>
          <w:rFonts w:eastAsia="Exo 2" w:cs="Exo 2"/>
          <w:i/>
          <w:iCs/>
        </w:rPr>
      </w:pPr>
      <w:r w:rsidRPr="2DFCA607">
        <w:rPr>
          <w:rFonts w:eastAsia="Exo 2" w:cs="Exo 2"/>
          <w:i/>
          <w:iCs/>
        </w:rPr>
        <w:t>(e)  cosmetics within the meaning of Council Directive 76/768/EEC (3</w:t>
      </w:r>
      <w:proofErr w:type="gramStart"/>
      <w:r w:rsidRPr="2DFCA607">
        <w:rPr>
          <w:rFonts w:eastAsia="Exo 2" w:cs="Exo 2"/>
          <w:i/>
          <w:iCs/>
        </w:rPr>
        <w:t>);</w:t>
      </w:r>
      <w:proofErr w:type="gramEnd"/>
    </w:p>
    <w:p w:rsidRPr="00ED7267" w:rsidR="00762EED" w:rsidP="2DFCA607" w:rsidRDefault="090334FE" w14:paraId="60EB1F16" w14:textId="5C3CD0CE">
      <w:pPr>
        <w:spacing w:before="240" w:after="240"/>
        <w:rPr>
          <w:rFonts w:eastAsia="Exo 2" w:cs="Exo 2"/>
          <w:i/>
          <w:iCs/>
        </w:rPr>
      </w:pPr>
      <w:r w:rsidRPr="2DFCA607">
        <w:rPr>
          <w:rFonts w:eastAsia="Exo 2" w:cs="Exo 2"/>
          <w:i/>
          <w:iCs/>
        </w:rPr>
        <w:t>(f)  tobacco and tobacco products within the meaning of Council Directive 89/622/EEC (</w:t>
      </w:r>
      <w:proofErr w:type="gramStart"/>
      <w:r w:rsidRPr="2DFCA607">
        <w:rPr>
          <w:rFonts w:eastAsia="Exo 2" w:cs="Exo 2"/>
          <w:i/>
          <w:iCs/>
        </w:rPr>
        <w:t>4);(</w:t>
      </w:r>
      <w:proofErr w:type="gramEnd"/>
    </w:p>
    <w:p w:rsidRPr="00ED7267" w:rsidR="00762EED" w:rsidP="2DFCA607" w:rsidRDefault="090334FE" w14:paraId="1F89EDDD" w14:textId="5F610F6F">
      <w:pPr>
        <w:spacing w:before="240" w:after="240"/>
        <w:rPr>
          <w:rFonts w:eastAsia="Exo 2" w:cs="Exo 2"/>
          <w:i/>
          <w:iCs/>
        </w:rPr>
      </w:pPr>
      <w:r w:rsidRPr="2DFCA607">
        <w:rPr>
          <w:rFonts w:eastAsia="Exo 2" w:cs="Exo 2"/>
          <w:i/>
          <w:iCs/>
        </w:rPr>
        <w:t>g)  narcotic or psychotropic substances within the meaning of the United Nations Single Convention on Narcotic Drugs, 1961, and the United Nations Convention on Psychotropic Substances, 1971;(</w:t>
      </w:r>
    </w:p>
    <w:p w:rsidRPr="00ED7267" w:rsidR="00762EED" w:rsidP="2DFCA607" w:rsidRDefault="090334FE" w14:paraId="01A32802" w14:textId="7771FE33">
      <w:pPr>
        <w:spacing w:before="240" w:after="240"/>
        <w:rPr>
          <w:rFonts w:eastAsia="Exo 2" w:cs="Exo 2"/>
          <w:i/>
          <w:iCs/>
        </w:rPr>
      </w:pPr>
      <w:r w:rsidRPr="2DFCA607">
        <w:rPr>
          <w:rFonts w:eastAsia="Exo 2" w:cs="Exo 2"/>
          <w:i/>
          <w:iCs/>
        </w:rPr>
        <w:t>h)  residues and contaminants.</w:t>
      </w:r>
    </w:p>
    <w:p w:rsidRPr="00ED7267" w:rsidR="00762EED" w:rsidP="2DFCA607" w:rsidRDefault="090334FE" w14:paraId="3389CCD4" w14:textId="324727D5">
      <w:pPr>
        <w:spacing w:before="240" w:after="240"/>
        <w:rPr>
          <w:rFonts w:eastAsia="Exo 2" w:cs="Exo 2"/>
          <w:i/>
          <w:iCs/>
        </w:rPr>
      </w:pPr>
      <w:r w:rsidRPr="2DFCA607">
        <w:rPr>
          <w:rFonts w:eastAsia="Exo 2" w:cs="Exo 2"/>
          <w:i/>
          <w:iCs/>
        </w:rPr>
        <w:t>‘feed’ (or ‘</w:t>
      </w:r>
      <w:proofErr w:type="spellStart"/>
      <w:r w:rsidRPr="2DFCA607">
        <w:rPr>
          <w:rFonts w:eastAsia="Exo 2" w:cs="Exo 2"/>
          <w:i/>
          <w:iCs/>
        </w:rPr>
        <w:t>feedingstuff</w:t>
      </w:r>
      <w:proofErr w:type="spellEnd"/>
      <w:r w:rsidRPr="2DFCA607">
        <w:rPr>
          <w:rFonts w:eastAsia="Exo 2" w:cs="Exo 2"/>
          <w:i/>
          <w:iCs/>
        </w:rPr>
        <w:t xml:space="preserve">’) means any substance or product, including additives, whether processed, partially processed or unprocessed, intended to be used for oral feeding to </w:t>
      </w:r>
      <w:proofErr w:type="gramStart"/>
      <w:r w:rsidRPr="2DFCA607">
        <w:rPr>
          <w:rFonts w:eastAsia="Exo 2" w:cs="Exo 2"/>
          <w:i/>
          <w:iCs/>
        </w:rPr>
        <w:t>animals;</w:t>
      </w:r>
      <w:proofErr w:type="gramEnd"/>
    </w:p>
    <w:p w:rsidRPr="00ED7267" w:rsidR="00762EED" w:rsidP="2DFCA607" w:rsidRDefault="00762EED" w14:paraId="2FDCD873" w14:textId="05F840E3">
      <w:pPr>
        <w:spacing w:after="160" w:line="257" w:lineRule="auto"/>
        <w:rPr>
          <w:rFonts w:eastAsia="Exo 2" w:cs="Exo 2"/>
        </w:rPr>
      </w:pPr>
    </w:p>
    <w:p w:rsidRPr="00ED7267" w:rsidR="00762EED" w:rsidP="3DD81FD3" w:rsidRDefault="00762EED" w14:paraId="6D8CBD86" w14:textId="720BBA0C">
      <w:pPr>
        <w:pStyle w:val="ListParagraph"/>
        <w:ind w:left="1080"/>
        <w:rPr>
          <w:rFonts w:eastAsia="Exo 2" w:cs="Exo 2"/>
          <w:b/>
          <w:bCs/>
          <w:color w:val="2D416A" w:themeColor="accent1"/>
        </w:rPr>
      </w:pPr>
    </w:p>
    <w:p w:rsidR="00F328B4" w:rsidRDefault="00F328B4" w14:paraId="39F737D1" w14:textId="77777777">
      <w:pPr>
        <w:jc w:val="left"/>
        <w:rPr>
          <w:rFonts w:eastAsia="Exo 2" w:cs="Exo 2"/>
          <w:b/>
          <w:bCs/>
          <w:color w:val="2D416A" w:themeColor="accent1"/>
        </w:rPr>
      </w:pPr>
      <w:r>
        <w:rPr>
          <w:rFonts w:eastAsia="Exo 2" w:cs="Exo 2"/>
          <w:b/>
          <w:bCs/>
          <w:color w:val="2D416A" w:themeColor="accent1"/>
        </w:rPr>
        <w:br w:type="page"/>
      </w:r>
    </w:p>
    <w:p w:rsidRPr="00ED7267" w:rsidR="00762EED" w:rsidP="3DD81FD3" w:rsidRDefault="47CC2898" w14:paraId="64FD3F8F" w14:textId="72C74D85">
      <w:pPr>
        <w:rPr>
          <w:rFonts w:eastAsia="Exo 2" w:cs="Exo 2"/>
          <w:b/>
          <w:bCs/>
          <w:color w:val="2D416A" w:themeColor="accent1"/>
        </w:rPr>
      </w:pPr>
      <w:r w:rsidRPr="3DD81FD3">
        <w:rPr>
          <w:rFonts w:eastAsia="Exo 2" w:cs="Exo 2"/>
          <w:b/>
          <w:bCs/>
          <w:color w:val="2D416A" w:themeColor="accent1"/>
        </w:rPr>
        <w:t xml:space="preserve">A.4. Data collection templates and questionnaires. </w:t>
      </w:r>
      <w:proofErr w:type="spellStart"/>
      <w:r w:rsidRPr="7B556D50" w:rsidR="191AC590">
        <w:rPr>
          <w:rFonts w:eastAsia="Exo 2" w:cs="Exo 2"/>
          <w:b/>
          <w:bCs/>
          <w:color w:val="2D416A" w:themeColor="accent1"/>
        </w:rPr>
        <w:t>n</w:t>
      </w:r>
      <w:r w:rsidRPr="7B556D50" w:rsidR="3FD2732C">
        <w:rPr>
          <w:rFonts w:eastAsia="Exo 2" w:cs="Exo 2"/>
          <w:b/>
          <w:bCs/>
          <w:color w:val="2D416A" w:themeColor="accent1"/>
        </w:rPr>
        <w:t>oriware</w:t>
      </w:r>
      <w:proofErr w:type="spellEnd"/>
      <w:r w:rsidRPr="7B556D50" w:rsidR="6F934B29">
        <w:rPr>
          <w:rFonts w:eastAsia="Exo 2" w:cs="Exo 2"/>
          <w:b/>
          <w:bCs/>
          <w:color w:val="2D416A" w:themeColor="accent1"/>
        </w:rPr>
        <w:t xml:space="preserve"> </w:t>
      </w:r>
      <w:r w:rsidRPr="7B556D50">
        <w:rPr>
          <w:rFonts w:eastAsia="Exo 2" w:cs="Exo 2"/>
          <w:b/>
          <w:bCs/>
          <w:color w:val="2D416A" w:themeColor="accent1"/>
        </w:rPr>
        <w:t>AG</w:t>
      </w:r>
    </w:p>
    <w:p w:rsidRPr="00ED7267" w:rsidR="00762EED" w:rsidP="2DFCA607" w:rsidRDefault="15C46F46" w14:paraId="3F5746E9" w14:textId="4139E858">
      <w:pPr>
        <w:spacing w:before="280" w:after="280" w:line="257" w:lineRule="auto"/>
        <w:rPr>
          <w:rFonts w:eastAsia="Exo 2" w:cs="Exo 2"/>
          <w:b/>
          <w:bCs/>
          <w:i/>
          <w:iCs/>
        </w:rPr>
      </w:pPr>
      <w:r w:rsidRPr="2DFCA607">
        <w:rPr>
          <w:rFonts w:eastAsia="Exo 2" w:cs="Exo 2"/>
          <w:b/>
          <w:bCs/>
          <w:i/>
          <w:iCs/>
        </w:rPr>
        <w:t>1. General Information</w:t>
      </w:r>
    </w:p>
    <w:p w:rsidRPr="00ED7267" w:rsidR="00762EED" w:rsidP="2DFCA607" w:rsidRDefault="15C46F46" w14:paraId="060D2C71" w14:textId="1ACA58BB">
      <w:pPr>
        <w:pStyle w:val="ListParagraph"/>
        <w:spacing w:after="0" w:line="257" w:lineRule="auto"/>
        <w:ind w:hanging="360"/>
        <w:rPr>
          <w:rFonts w:eastAsia="Exo 2" w:cs="Exo 2"/>
          <w:b/>
          <w:bCs/>
          <w:i/>
          <w:iCs/>
        </w:rPr>
      </w:pPr>
      <w:r w:rsidRPr="2DFCA607">
        <w:rPr>
          <w:rFonts w:eastAsia="Exo 2" w:cs="Exo 2"/>
          <w:b/>
          <w:bCs/>
          <w:i/>
          <w:iCs/>
        </w:rPr>
        <w:t xml:space="preserve">Pilot Name: </w:t>
      </w:r>
      <w:r w:rsidRPr="2DFCA607">
        <w:rPr>
          <w:rFonts w:eastAsia="Exo 2" w:cs="Exo 2"/>
          <w:i/>
          <w:iCs/>
        </w:rPr>
        <w:t>Production of Sustainable Packaging Materials based on Ocean-Grown Seaweed</w:t>
      </w:r>
      <w:r w:rsidRPr="2DFCA607">
        <w:rPr>
          <w:rFonts w:eastAsia="Exo 2" w:cs="Exo 2"/>
          <w:b/>
          <w:bCs/>
          <w:i/>
          <w:iCs/>
        </w:rPr>
        <w:t xml:space="preserve"> </w:t>
      </w:r>
    </w:p>
    <w:p w:rsidRPr="00ED7267" w:rsidR="00762EED" w:rsidP="2DFCA607" w:rsidRDefault="15C46F46" w14:paraId="3004F5CA" w14:textId="46A96894">
      <w:pPr>
        <w:pStyle w:val="ListParagraph"/>
        <w:spacing w:after="0" w:line="257" w:lineRule="auto"/>
        <w:ind w:hanging="360"/>
        <w:rPr>
          <w:rFonts w:eastAsia="Exo 2" w:cs="Exo 2"/>
          <w:i/>
          <w:iCs/>
        </w:rPr>
      </w:pPr>
      <w:r w:rsidRPr="2DFCA607">
        <w:rPr>
          <w:rFonts w:eastAsia="Exo 2" w:cs="Exo 2"/>
          <w:b/>
          <w:bCs/>
          <w:i/>
          <w:iCs/>
        </w:rPr>
        <w:t xml:space="preserve">Organization Name: </w:t>
      </w:r>
      <w:proofErr w:type="spellStart"/>
      <w:r w:rsidRPr="2DFCA607">
        <w:rPr>
          <w:rFonts w:eastAsia="Exo 2" w:cs="Exo 2"/>
          <w:i/>
          <w:iCs/>
        </w:rPr>
        <w:t>noriware</w:t>
      </w:r>
      <w:proofErr w:type="spellEnd"/>
      <w:r w:rsidRPr="2DFCA607">
        <w:rPr>
          <w:rFonts w:eastAsia="Exo 2" w:cs="Exo 2"/>
          <w:i/>
          <w:iCs/>
        </w:rPr>
        <w:t xml:space="preserve"> AG </w:t>
      </w:r>
    </w:p>
    <w:p w:rsidRPr="00ED7267" w:rsidR="00762EED" w:rsidP="2DFCA607" w:rsidRDefault="15C46F46" w14:paraId="6D02B49A" w14:textId="723A41D8">
      <w:pPr>
        <w:pStyle w:val="ListParagraph"/>
        <w:spacing w:after="0" w:line="257" w:lineRule="auto"/>
        <w:ind w:hanging="360"/>
        <w:rPr>
          <w:rFonts w:eastAsia="Exo 2" w:cs="Exo 2"/>
          <w:i/>
          <w:iCs/>
        </w:rPr>
      </w:pPr>
      <w:r w:rsidRPr="2DFCA607">
        <w:rPr>
          <w:rFonts w:eastAsia="Exo 2" w:cs="Exo 2"/>
          <w:b/>
          <w:bCs/>
          <w:i/>
          <w:iCs/>
        </w:rPr>
        <w:t xml:space="preserve">Contact Person &amp; Role: </w:t>
      </w:r>
      <w:r w:rsidRPr="2DFCA607">
        <w:rPr>
          <w:rFonts w:eastAsia="Exo 2" w:cs="Exo 2"/>
          <w:i/>
          <w:iCs/>
        </w:rPr>
        <w:t>Stefan Grieder (</w:t>
      </w:r>
      <w:hyperlink r:id="rId27">
        <w:r w:rsidRPr="2DFCA607">
          <w:rPr>
            <w:rStyle w:val="Hyperlink"/>
            <w:rFonts w:eastAsia="Exo 2" w:cs="Exo 2"/>
            <w:i/>
            <w:iCs/>
            <w:color w:val="0563C1"/>
          </w:rPr>
          <w:t>stefan.grieder@noriware.com</w:t>
        </w:r>
      </w:hyperlink>
      <w:r w:rsidRPr="2DFCA607">
        <w:rPr>
          <w:rFonts w:eastAsia="Exo 2" w:cs="Exo 2"/>
          <w:i/>
          <w:iCs/>
        </w:rPr>
        <w:t xml:space="preserve">) </w:t>
      </w:r>
    </w:p>
    <w:p w:rsidRPr="00ED7267" w:rsidR="00762EED" w:rsidP="2DFCA607" w:rsidRDefault="15C46F46" w14:paraId="67E5C99F" w14:textId="416B3051">
      <w:pPr>
        <w:pStyle w:val="ListParagraph"/>
        <w:spacing w:after="0" w:line="257" w:lineRule="auto"/>
        <w:ind w:hanging="360"/>
        <w:rPr>
          <w:rFonts w:eastAsia="Exo 2" w:cs="Exo 2"/>
          <w:i/>
          <w:iCs/>
        </w:rPr>
      </w:pPr>
      <w:r w:rsidRPr="2DFCA607">
        <w:rPr>
          <w:rFonts w:eastAsia="Exo 2" w:cs="Exo 2"/>
          <w:b/>
          <w:bCs/>
          <w:i/>
          <w:iCs/>
        </w:rPr>
        <w:t xml:space="preserve">Date of Submission: </w:t>
      </w:r>
      <w:r w:rsidRPr="2DFCA607">
        <w:rPr>
          <w:rFonts w:eastAsia="Exo 2" w:cs="Exo 2"/>
          <w:i/>
          <w:iCs/>
        </w:rPr>
        <w:t>08/03/2025</w:t>
      </w:r>
    </w:p>
    <w:p w:rsidRPr="00ED7267" w:rsidR="00762EED" w:rsidP="2DFCA607" w:rsidRDefault="15C46F46" w14:paraId="582A0FE0" w14:textId="5422A91F">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337F45A5" w14:textId="364265E7">
      <w:pPr>
        <w:spacing w:before="280" w:after="280" w:line="257" w:lineRule="auto"/>
        <w:rPr>
          <w:rFonts w:eastAsia="Exo 2" w:cs="Exo 2"/>
          <w:b/>
          <w:bCs/>
          <w:i/>
          <w:iCs/>
        </w:rPr>
      </w:pPr>
      <w:r w:rsidRPr="2DFCA607">
        <w:rPr>
          <w:rFonts w:eastAsia="Exo 2" w:cs="Exo 2"/>
          <w:b/>
          <w:bCs/>
          <w:i/>
          <w:iCs/>
        </w:rPr>
        <w:t>2. Current State of Operations ("As-Is" Analysis)</w:t>
      </w:r>
    </w:p>
    <w:p w:rsidRPr="00ED7267" w:rsidR="00762EED" w:rsidP="2DFCA607" w:rsidRDefault="15C46F46" w14:paraId="25A1BDBF" w14:textId="76EAF97A">
      <w:pPr>
        <w:pStyle w:val="ListParagraph"/>
        <w:spacing w:after="0" w:line="257" w:lineRule="auto"/>
        <w:ind w:hanging="360"/>
        <w:rPr>
          <w:rFonts w:eastAsia="Exo 2" w:cs="Exo 2"/>
          <w:i/>
          <w:iCs/>
        </w:rPr>
      </w:pPr>
      <w:r w:rsidRPr="2DFCA607">
        <w:rPr>
          <w:rFonts w:eastAsia="Exo 2" w:cs="Exo 2"/>
          <w:b/>
          <w:bCs/>
          <w:i/>
          <w:iCs/>
        </w:rPr>
        <w:t>Describe your current industrial processes and operations related to circularity and sustainability.</w:t>
      </w:r>
      <w:r>
        <w:br/>
      </w:r>
      <w:r w:rsidRPr="2DFCA607">
        <w:rPr>
          <w:rFonts w:eastAsia="Exo 2" w:cs="Exo 2"/>
          <w:i/>
          <w:iCs/>
        </w:rPr>
        <w:t xml:space="preserve"> (E.g., raw material sourcing, production steps, waste management, recycling, etc.)</w:t>
      </w:r>
    </w:p>
    <w:p w:rsidRPr="00ED7267" w:rsidR="00762EED" w:rsidP="2DFCA607" w:rsidRDefault="15C46F46" w14:paraId="663E55BC" w14:textId="172F7675">
      <w:pPr>
        <w:spacing w:before="280" w:after="280" w:line="257" w:lineRule="auto"/>
        <w:rPr>
          <w:rFonts w:eastAsia="Exo 2" w:cs="Exo 2"/>
          <w:i/>
          <w:iCs/>
        </w:rPr>
      </w:pPr>
      <w:r w:rsidRPr="2DFCA607">
        <w:rPr>
          <w:rFonts w:eastAsia="Exo 2" w:cs="Exo 2"/>
          <w:i/>
          <w:iCs/>
        </w:rPr>
        <w:t>Raw Material: Seaweed sourced from different suppliers (Spain, France, etc.).</w:t>
      </w:r>
    </w:p>
    <w:p w:rsidRPr="00ED7267" w:rsidR="00762EED" w:rsidP="2DFCA607" w:rsidRDefault="15C46F46" w14:paraId="41331BE7" w14:textId="35D1DE3F">
      <w:pPr>
        <w:spacing w:before="280" w:after="280" w:line="257" w:lineRule="auto"/>
        <w:rPr>
          <w:rFonts w:eastAsia="Exo 2" w:cs="Exo 2"/>
          <w:i/>
          <w:iCs/>
        </w:rPr>
      </w:pPr>
      <w:r w:rsidRPr="2DFCA607">
        <w:rPr>
          <w:rFonts w:eastAsia="Exo 2" w:cs="Exo 2"/>
          <w:i/>
          <w:iCs/>
        </w:rPr>
        <w:t>Production Process:</w:t>
      </w:r>
    </w:p>
    <w:p w:rsidRPr="00ED7267" w:rsidR="00762EED" w:rsidP="2DFCA607" w:rsidRDefault="15C46F46" w14:paraId="0316DC2C" w14:textId="20C5FD05">
      <w:pPr>
        <w:pStyle w:val="ListParagraph"/>
        <w:spacing w:after="0" w:line="257" w:lineRule="auto"/>
        <w:ind w:hanging="360"/>
        <w:rPr>
          <w:rFonts w:eastAsia="Exo 2" w:cs="Exo 2"/>
          <w:i/>
          <w:iCs/>
        </w:rPr>
      </w:pPr>
      <w:r w:rsidRPr="2DFCA607">
        <w:rPr>
          <w:rFonts w:eastAsia="Exo 2" w:cs="Exo 2"/>
          <w:i/>
          <w:iCs/>
        </w:rPr>
        <w:t>Premixing &amp; Physical Modifications of natural polymers (powders + liquids).</w:t>
      </w:r>
    </w:p>
    <w:p w:rsidRPr="00ED7267" w:rsidR="00762EED" w:rsidP="2DFCA607" w:rsidRDefault="15C46F46" w14:paraId="087F53B9" w14:textId="7D8E71CA">
      <w:pPr>
        <w:pStyle w:val="ListParagraph"/>
        <w:spacing w:after="0" w:line="257" w:lineRule="auto"/>
        <w:ind w:hanging="360"/>
        <w:rPr>
          <w:rFonts w:eastAsia="Exo 2" w:cs="Exo 2"/>
          <w:i/>
          <w:iCs/>
        </w:rPr>
      </w:pPr>
      <w:r w:rsidRPr="2DFCA607">
        <w:rPr>
          <w:rFonts w:eastAsia="Exo 2" w:cs="Exo 2"/>
          <w:i/>
          <w:iCs/>
        </w:rPr>
        <w:t>Compounding with Natural Additives &amp; Plasticizers (powders, liquids, solid materials).</w:t>
      </w:r>
    </w:p>
    <w:p w:rsidRPr="00ED7267" w:rsidR="00762EED" w:rsidP="2DFCA607" w:rsidRDefault="15C46F46" w14:paraId="26C6820B" w14:textId="7D8DAB31">
      <w:pPr>
        <w:pStyle w:val="ListParagraph"/>
        <w:spacing w:after="0" w:line="257" w:lineRule="auto"/>
        <w:ind w:hanging="360"/>
        <w:rPr>
          <w:rFonts w:eastAsia="Exo 2" w:cs="Exo 2"/>
          <w:i/>
          <w:iCs/>
        </w:rPr>
      </w:pPr>
      <w:r w:rsidRPr="2DFCA607">
        <w:rPr>
          <w:rFonts w:eastAsia="Exo 2" w:cs="Exo 2"/>
          <w:i/>
          <w:iCs/>
        </w:rPr>
        <w:t>Chemical Modification of natural polymers.</w:t>
      </w:r>
    </w:p>
    <w:p w:rsidRPr="00ED7267" w:rsidR="00762EED" w:rsidP="2DFCA607" w:rsidRDefault="15C46F46" w14:paraId="2067D7B2" w14:textId="181F8834">
      <w:pPr>
        <w:pStyle w:val="ListParagraph"/>
        <w:spacing w:after="0" w:line="257" w:lineRule="auto"/>
        <w:ind w:hanging="360"/>
        <w:rPr>
          <w:rFonts w:eastAsia="Exo 2" w:cs="Exo 2"/>
          <w:i/>
          <w:iCs/>
        </w:rPr>
      </w:pPr>
      <w:r w:rsidRPr="2DFCA607">
        <w:rPr>
          <w:rFonts w:eastAsia="Exo 2" w:cs="Exo 2"/>
          <w:i/>
          <w:iCs/>
        </w:rPr>
        <w:t>Film Extrusion of final product.</w:t>
      </w:r>
    </w:p>
    <w:p w:rsidRPr="00ED7267" w:rsidR="00762EED" w:rsidP="2DFCA607" w:rsidRDefault="15C46F46" w14:paraId="4D1CBAFA" w14:textId="57127202">
      <w:pPr>
        <w:spacing w:before="280" w:after="280" w:line="257" w:lineRule="auto"/>
        <w:rPr>
          <w:rFonts w:eastAsia="Exo 2" w:cs="Exo 2"/>
          <w:i/>
          <w:iCs/>
        </w:rPr>
      </w:pPr>
      <w:r w:rsidRPr="2DFCA607">
        <w:rPr>
          <w:rFonts w:eastAsia="Exo 2" w:cs="Exo 2"/>
          <w:i/>
          <w:iCs/>
        </w:rPr>
        <w:t>Sustainability Strategy:</w:t>
      </w:r>
    </w:p>
    <w:p w:rsidRPr="00ED7267" w:rsidR="00762EED" w:rsidP="2DFCA607" w:rsidRDefault="15C46F46" w14:paraId="29D2D4D1" w14:textId="01785D95">
      <w:pPr>
        <w:pStyle w:val="ListParagraph"/>
        <w:spacing w:after="0" w:line="257" w:lineRule="auto"/>
        <w:ind w:hanging="360"/>
        <w:rPr>
          <w:rFonts w:eastAsia="Exo 2" w:cs="Exo 2"/>
          <w:i/>
          <w:iCs/>
        </w:rPr>
      </w:pPr>
      <w:r w:rsidRPr="2DFCA607">
        <w:rPr>
          <w:rFonts w:eastAsia="Exo 2" w:cs="Exo 2"/>
          <w:i/>
          <w:iCs/>
        </w:rPr>
        <w:t>100% plastic-free, biodegradable packaging.</w:t>
      </w:r>
    </w:p>
    <w:p w:rsidRPr="00ED7267" w:rsidR="00762EED" w:rsidP="2DFCA607" w:rsidRDefault="15C46F46" w14:paraId="792AC12F" w14:textId="208697D1">
      <w:pPr>
        <w:pStyle w:val="ListParagraph"/>
        <w:spacing w:after="0" w:line="257" w:lineRule="auto"/>
        <w:ind w:hanging="360"/>
        <w:rPr>
          <w:rFonts w:eastAsia="Exo 2" w:cs="Exo 2"/>
          <w:i/>
          <w:iCs/>
        </w:rPr>
      </w:pPr>
      <w:r w:rsidRPr="2DFCA607">
        <w:rPr>
          <w:rFonts w:eastAsia="Exo 2" w:cs="Exo 2"/>
          <w:i/>
          <w:iCs/>
        </w:rPr>
        <w:t>Avoids fossil-based components for water resistance or thermoplastic properties.</w:t>
      </w:r>
    </w:p>
    <w:p w:rsidRPr="00ED7267" w:rsidR="00762EED" w:rsidP="2DFCA607" w:rsidRDefault="15C46F46" w14:paraId="026FE098" w14:textId="4D055AF5">
      <w:pPr>
        <w:pStyle w:val="ListParagraph"/>
        <w:spacing w:after="0" w:line="257" w:lineRule="auto"/>
        <w:ind w:hanging="360"/>
        <w:rPr>
          <w:rFonts w:eastAsia="Exo 2" w:cs="Exo 2"/>
          <w:i/>
          <w:iCs/>
        </w:rPr>
      </w:pPr>
      <w:r w:rsidRPr="2DFCA607">
        <w:rPr>
          <w:rFonts w:eastAsia="Exo 2" w:cs="Exo 2"/>
          <w:i/>
          <w:iCs/>
        </w:rPr>
        <w:t>Designed for compatibility with existing plastic production infrastructure for easy industry adoption.</w:t>
      </w:r>
    </w:p>
    <w:p w:rsidRPr="00ED7267" w:rsidR="00762EED" w:rsidP="2DFCA607" w:rsidRDefault="00762EED" w14:paraId="5A67D169" w14:textId="4F174D15">
      <w:pPr>
        <w:pStyle w:val="ListParagraph"/>
        <w:spacing w:after="0" w:line="257" w:lineRule="auto"/>
        <w:ind w:hanging="360"/>
        <w:rPr>
          <w:rFonts w:eastAsia="Exo 2" w:cs="Exo 2"/>
          <w:i/>
          <w:iCs/>
        </w:rPr>
      </w:pPr>
    </w:p>
    <w:p w:rsidRPr="00ED7267" w:rsidR="00762EED" w:rsidP="2DFCA607" w:rsidRDefault="15C46F46" w14:paraId="145A6713" w14:textId="60488FB0">
      <w:pPr>
        <w:pStyle w:val="ListParagraph"/>
        <w:spacing w:after="0" w:line="257" w:lineRule="auto"/>
        <w:ind w:hanging="360"/>
        <w:rPr>
          <w:rFonts w:eastAsia="Exo 2" w:cs="Exo 2"/>
          <w:i/>
          <w:iCs/>
        </w:rPr>
      </w:pPr>
      <w:r w:rsidRPr="2DFCA607">
        <w:rPr>
          <w:rFonts w:eastAsia="Exo 2" w:cs="Exo 2"/>
          <w:b/>
          <w:bCs/>
          <w:i/>
          <w:iCs/>
        </w:rPr>
        <w:t>What digital tools or technologies are currently in use?</w:t>
      </w:r>
      <w:r>
        <w:br/>
      </w:r>
      <w:r w:rsidRPr="2DFCA607">
        <w:rPr>
          <w:rFonts w:eastAsia="Exo 2" w:cs="Exo 2"/>
          <w:i/>
          <w:iCs/>
        </w:rPr>
        <w:t xml:space="preserve"> (E.g., sensors, tracking systems, ERP, MES, DPP solutions, blockchain, etc.)</w:t>
      </w:r>
    </w:p>
    <w:p w:rsidRPr="00ED7267" w:rsidR="00762EED" w:rsidP="2DFCA607" w:rsidRDefault="15C46F46" w14:paraId="2A913308" w14:textId="555CF6D9">
      <w:pPr>
        <w:spacing w:before="280" w:after="280" w:line="257" w:lineRule="auto"/>
        <w:rPr>
          <w:rFonts w:eastAsia="Exo 2" w:cs="Exo 2"/>
          <w:i/>
          <w:iCs/>
        </w:rPr>
      </w:pPr>
      <w:r w:rsidRPr="2DFCA607">
        <w:rPr>
          <w:rFonts w:eastAsia="Exo 2" w:cs="Exo 2"/>
          <w:i/>
          <w:iCs/>
        </w:rPr>
        <w:t>Sensors implemented:</w:t>
      </w:r>
    </w:p>
    <w:p w:rsidRPr="00ED7267" w:rsidR="00762EED" w:rsidP="2DFCA607" w:rsidRDefault="15C46F46" w14:paraId="45E0F330" w14:textId="0DA89099">
      <w:pPr>
        <w:pStyle w:val="ListParagraph"/>
        <w:spacing w:after="0" w:line="257" w:lineRule="auto"/>
        <w:ind w:hanging="360"/>
        <w:rPr>
          <w:rFonts w:eastAsia="Exo 2" w:cs="Exo 2"/>
          <w:i/>
          <w:iCs/>
        </w:rPr>
      </w:pPr>
      <w:r w:rsidRPr="2DFCA607">
        <w:rPr>
          <w:rFonts w:eastAsia="Exo 2" w:cs="Exo 2"/>
          <w:i/>
          <w:iCs/>
          <w:strike/>
        </w:rPr>
        <w:t>Energy monitoring</w:t>
      </w:r>
      <w:r w:rsidRPr="2DFCA607">
        <w:rPr>
          <w:rFonts w:eastAsia="Exo 2" w:cs="Exo 2"/>
          <w:i/>
          <w:iCs/>
        </w:rPr>
        <w:t xml:space="preserve"> - not in place yet but wished. </w:t>
      </w:r>
    </w:p>
    <w:p w:rsidRPr="00ED7267" w:rsidR="00762EED" w:rsidP="2DFCA607" w:rsidRDefault="15C46F46" w14:paraId="5A97173F" w14:textId="2F751175">
      <w:pPr>
        <w:pStyle w:val="ListParagraph"/>
        <w:spacing w:after="0" w:line="257" w:lineRule="auto"/>
        <w:ind w:hanging="360"/>
        <w:rPr>
          <w:rFonts w:eastAsia="Exo 2" w:cs="Exo 2"/>
          <w:i/>
          <w:iCs/>
        </w:rPr>
      </w:pPr>
      <w:r w:rsidRPr="2DFCA607">
        <w:rPr>
          <w:rFonts w:eastAsia="Exo 2" w:cs="Exo 2"/>
          <w:i/>
          <w:iCs/>
          <w:strike/>
        </w:rPr>
        <w:t>Material flow tracking</w:t>
      </w:r>
      <w:r w:rsidRPr="2DFCA607">
        <w:rPr>
          <w:rFonts w:eastAsia="Exo 2" w:cs="Exo 2"/>
          <w:i/>
          <w:iCs/>
        </w:rPr>
        <w:t xml:space="preserve"> - wrong assumption made of “material flow” (more material flow through machine and not through company.</w:t>
      </w:r>
    </w:p>
    <w:p w:rsidRPr="00ED7267" w:rsidR="00762EED" w:rsidP="2DFCA607" w:rsidRDefault="15C46F46" w14:paraId="18662777" w14:textId="0A1548F5">
      <w:pPr>
        <w:pStyle w:val="ListParagraph"/>
        <w:spacing w:after="0" w:line="257" w:lineRule="auto"/>
        <w:ind w:left="1440" w:hanging="360"/>
        <w:rPr>
          <w:rFonts w:eastAsia="Exo 2" w:cs="Exo 2"/>
          <w:i/>
          <w:iCs/>
        </w:rPr>
      </w:pPr>
      <w:r w:rsidRPr="2DFCA607">
        <w:rPr>
          <w:rFonts w:eastAsia="Exo 2" w:cs="Exo 2"/>
          <w:i/>
          <w:iCs/>
        </w:rPr>
        <w:t>–installing ERP system takes long time</w:t>
      </w:r>
    </w:p>
    <w:p w:rsidRPr="00ED7267" w:rsidR="00762EED" w:rsidP="2DFCA607" w:rsidRDefault="15C46F46" w14:paraId="42327610" w14:textId="5D8F3E4D">
      <w:pPr>
        <w:pStyle w:val="ListParagraph"/>
        <w:spacing w:after="0" w:line="257" w:lineRule="auto"/>
        <w:ind w:hanging="360"/>
        <w:rPr>
          <w:rFonts w:eastAsia="Exo 2" w:cs="Exo 2"/>
          <w:i/>
          <w:iCs/>
        </w:rPr>
      </w:pPr>
      <w:r w:rsidRPr="2DFCA607">
        <w:rPr>
          <w:rFonts w:eastAsia="Exo 2" w:cs="Exo 2"/>
          <w:i/>
          <w:iCs/>
        </w:rPr>
        <w:t>Material temperature and pressure monitoring</w:t>
      </w:r>
    </w:p>
    <w:p w:rsidRPr="00ED7267" w:rsidR="00762EED" w:rsidP="2DFCA607" w:rsidRDefault="15C46F46" w14:paraId="2DACBF7E" w14:textId="71401E98">
      <w:pPr>
        <w:spacing w:before="280" w:after="280" w:line="257" w:lineRule="auto"/>
        <w:rPr>
          <w:rFonts w:eastAsia="Exo 2" w:cs="Exo 2"/>
          <w:i/>
          <w:iCs/>
        </w:rPr>
      </w:pPr>
      <w:r w:rsidRPr="2DFCA607">
        <w:rPr>
          <w:rFonts w:eastAsia="Exo 2" w:cs="Exo 2"/>
          <w:i/>
          <w:iCs/>
        </w:rPr>
        <w:t xml:space="preserve">Automation &amp; </w:t>
      </w:r>
      <w:r w:rsidR="00107296">
        <w:rPr>
          <w:rFonts w:eastAsia="Exo 2" w:cs="Exo 2"/>
          <w:i/>
          <w:iCs/>
        </w:rPr>
        <w:t>Digitalisation</w:t>
      </w:r>
      <w:r w:rsidRPr="2DFCA607">
        <w:rPr>
          <w:rFonts w:eastAsia="Exo 2" w:cs="Exo 2"/>
          <w:i/>
          <w:iCs/>
        </w:rPr>
        <w:t>:</w:t>
      </w:r>
    </w:p>
    <w:p w:rsidRPr="00ED7267" w:rsidR="00762EED" w:rsidP="2DFCA607" w:rsidRDefault="15C46F46" w14:paraId="59164A7D" w14:textId="222222C4">
      <w:pPr>
        <w:pStyle w:val="ListParagraph"/>
        <w:spacing w:after="0" w:line="257" w:lineRule="auto"/>
        <w:ind w:hanging="360"/>
        <w:rPr>
          <w:rFonts w:eastAsia="Exo 2" w:cs="Exo 2"/>
          <w:i/>
          <w:iCs/>
        </w:rPr>
      </w:pPr>
      <w:r w:rsidRPr="2DFCA607">
        <w:rPr>
          <w:rFonts w:eastAsia="Exo 2" w:cs="Exo 2"/>
          <w:i/>
          <w:iCs/>
        </w:rPr>
        <w:t>Siemens SPS control for extruder (temperature, torque, motor speed).</w:t>
      </w:r>
    </w:p>
    <w:p w:rsidRPr="00ED7267" w:rsidR="00762EED" w:rsidP="2DFCA607" w:rsidRDefault="15C46F46" w14:paraId="300DC646" w14:textId="1D4408A8">
      <w:pPr>
        <w:pStyle w:val="ListParagraph"/>
        <w:spacing w:after="0" w:line="257" w:lineRule="auto"/>
        <w:ind w:hanging="360"/>
        <w:rPr>
          <w:rFonts w:eastAsia="Exo 2" w:cs="Exo 2"/>
          <w:i/>
          <w:iCs/>
        </w:rPr>
      </w:pPr>
      <w:r w:rsidRPr="2DFCA607">
        <w:rPr>
          <w:rFonts w:eastAsia="Exo 2" w:cs="Exo 2"/>
          <w:i/>
          <w:iCs/>
        </w:rPr>
        <w:t>Manual control of cooling fans, dosing system, and pelletizer.</w:t>
      </w:r>
    </w:p>
    <w:p w:rsidRPr="00ED7267" w:rsidR="00762EED" w:rsidP="2DFCA607" w:rsidRDefault="15C46F46" w14:paraId="6952F44D" w14:textId="4DDE1C47">
      <w:pPr>
        <w:pStyle w:val="ListParagraph"/>
        <w:spacing w:after="0" w:line="257" w:lineRule="auto"/>
        <w:ind w:hanging="360"/>
        <w:rPr>
          <w:rFonts w:eastAsia="Exo 2" w:cs="Exo 2"/>
          <w:i/>
          <w:iCs/>
        </w:rPr>
      </w:pPr>
      <w:r w:rsidRPr="2DFCA607">
        <w:rPr>
          <w:rFonts w:eastAsia="Exo 2" w:cs="Exo 2"/>
          <w:i/>
          <w:iCs/>
        </w:rPr>
        <w:t>IoT Environmental sensors (temperature, humidity, gas), integrated into Google Workspace.</w:t>
      </w:r>
    </w:p>
    <w:p w:rsidRPr="00ED7267" w:rsidR="00762EED" w:rsidP="2DFCA607" w:rsidRDefault="15C46F46" w14:paraId="6B0F4F0F" w14:textId="6EF67262">
      <w:pPr>
        <w:pStyle w:val="ListParagraph"/>
        <w:spacing w:after="0" w:line="257" w:lineRule="auto"/>
        <w:ind w:hanging="360"/>
        <w:rPr>
          <w:rFonts w:eastAsia="Exo 2" w:cs="Exo 2"/>
          <w:i/>
          <w:iCs/>
        </w:rPr>
      </w:pPr>
      <w:r w:rsidRPr="2DFCA607">
        <w:rPr>
          <w:rFonts w:eastAsia="Exo 2" w:cs="Exo 2"/>
          <w:i/>
          <w:iCs/>
        </w:rPr>
        <w:t>Manual tracking of data in Google Sheets.</w:t>
      </w:r>
    </w:p>
    <w:p w:rsidRPr="00ED7267" w:rsidR="00762EED" w:rsidP="2DFCA607" w:rsidRDefault="15C46F46" w14:paraId="19134F55" w14:textId="3A26E99E">
      <w:pPr>
        <w:pStyle w:val="ListParagraph"/>
        <w:spacing w:after="0" w:line="257" w:lineRule="auto"/>
        <w:ind w:hanging="360"/>
        <w:rPr>
          <w:rFonts w:eastAsia="Exo 2" w:cs="Exo 2"/>
          <w:i/>
          <w:iCs/>
        </w:rPr>
      </w:pPr>
      <w:r w:rsidRPr="2DFCA607">
        <w:rPr>
          <w:rFonts w:eastAsia="Exo 2" w:cs="Exo 2"/>
          <w:i/>
          <w:iCs/>
        </w:rPr>
        <w:t>No real-time production flow visibility.</w:t>
      </w:r>
    </w:p>
    <w:p w:rsidRPr="00ED7267" w:rsidR="00762EED" w:rsidP="2DFCA607" w:rsidRDefault="00762EED" w14:paraId="324C9C8A" w14:textId="304F6298">
      <w:pPr>
        <w:pStyle w:val="ListParagraph"/>
        <w:spacing w:after="0" w:line="257" w:lineRule="auto"/>
        <w:ind w:left="360"/>
        <w:rPr>
          <w:rFonts w:eastAsia="Exo 2" w:cs="Exo 2"/>
          <w:i/>
          <w:iCs/>
        </w:rPr>
      </w:pPr>
    </w:p>
    <w:p w:rsidRPr="00ED7267" w:rsidR="00762EED" w:rsidP="2DFCA607" w:rsidRDefault="15C46F46" w14:paraId="5FE2C737" w14:textId="0A7137AA">
      <w:pPr>
        <w:pStyle w:val="ListParagraph"/>
        <w:spacing w:after="0" w:line="257" w:lineRule="auto"/>
        <w:ind w:hanging="360"/>
        <w:rPr>
          <w:rFonts w:eastAsia="Exo 2" w:cs="Exo 2"/>
          <w:i/>
          <w:iCs/>
        </w:rPr>
      </w:pPr>
      <w:r w:rsidRPr="2DFCA607">
        <w:rPr>
          <w:rFonts w:eastAsia="Exo 2" w:cs="Exo 2"/>
          <w:b/>
          <w:bCs/>
          <w:i/>
          <w:iCs/>
        </w:rPr>
        <w:t>Are you currently conducting any sustainability or circular economy assessments?</w:t>
      </w:r>
      <w:r>
        <w:br/>
      </w:r>
      <w:r w:rsidRPr="2DFCA607">
        <w:rPr>
          <w:rFonts w:eastAsia="Exo 2" w:cs="Exo 2"/>
          <w:i/>
          <w:iCs/>
        </w:rPr>
        <w:t xml:space="preserve"> (If yes, describe methodologies, tools, or standards used, e.g., Life Cycle Assessment (LCA), Material Flow Analysis (MFA), Carbon Footprint tracking, etc.)</w:t>
      </w:r>
    </w:p>
    <w:p w:rsidRPr="00ED7267" w:rsidR="00762EED" w:rsidP="2DFCA607" w:rsidRDefault="15C46F46" w14:paraId="311CFAD6" w14:textId="70734EB9">
      <w:pPr>
        <w:spacing w:before="280" w:after="280" w:line="257" w:lineRule="auto"/>
        <w:rPr>
          <w:rFonts w:eastAsia="Exo 2" w:cs="Exo 2"/>
          <w:i/>
          <w:iCs/>
        </w:rPr>
      </w:pPr>
      <w:r w:rsidRPr="2DFCA607">
        <w:rPr>
          <w:rFonts w:eastAsia="Exo 2" w:cs="Exo 2"/>
          <w:i/>
          <w:iCs/>
        </w:rPr>
        <w:t>LCA:</w:t>
      </w:r>
    </w:p>
    <w:p w:rsidRPr="00ED7267" w:rsidR="00762EED" w:rsidP="2DFCA607" w:rsidRDefault="15C46F46" w14:paraId="6122177E" w14:textId="138EE9DD">
      <w:pPr>
        <w:pStyle w:val="ListParagraph"/>
        <w:spacing w:after="0" w:line="257" w:lineRule="auto"/>
        <w:ind w:hanging="360"/>
        <w:rPr>
          <w:rFonts w:eastAsia="Exo 2" w:cs="Exo 2"/>
          <w:i/>
          <w:iCs/>
        </w:rPr>
      </w:pPr>
      <w:r w:rsidRPr="2DFCA607">
        <w:rPr>
          <w:rFonts w:eastAsia="Exo 2" w:cs="Exo 2"/>
          <w:i/>
          <w:iCs/>
        </w:rPr>
        <w:t>To be done: Conducting an LCA comparison before &amp; after bi0SpaCE implementation.</w:t>
      </w:r>
    </w:p>
    <w:p w:rsidRPr="00ED7267" w:rsidR="00762EED" w:rsidP="2DFCA607" w:rsidRDefault="15C46F46" w14:paraId="18FE691B" w14:textId="01A35331">
      <w:pPr>
        <w:pStyle w:val="ListParagraph"/>
        <w:spacing w:after="0" w:line="257" w:lineRule="auto"/>
        <w:ind w:hanging="360"/>
        <w:rPr>
          <w:rFonts w:eastAsia="Exo 2" w:cs="Exo 2"/>
          <w:i/>
          <w:iCs/>
        </w:rPr>
      </w:pPr>
      <w:r w:rsidRPr="2DFCA607">
        <w:rPr>
          <w:rFonts w:eastAsia="Exo 2" w:cs="Exo 2"/>
          <w:i/>
          <w:iCs/>
        </w:rPr>
        <w:t>Partial LCA data from suppliers, but difficult to obtain reliable data from seaweed farms.</w:t>
      </w:r>
    </w:p>
    <w:p w:rsidRPr="00ED7267" w:rsidR="00762EED" w:rsidP="2DFCA607" w:rsidRDefault="15C46F46" w14:paraId="5306C9E5" w14:textId="6993C3DF">
      <w:pPr>
        <w:spacing w:before="240" w:after="240" w:line="257" w:lineRule="auto"/>
        <w:ind w:left="1440"/>
        <w:rPr>
          <w:rFonts w:eastAsia="Exo 2" w:cs="Exo 2"/>
          <w:i/>
          <w:iCs/>
        </w:rPr>
      </w:pPr>
      <w:r w:rsidRPr="2DFCA607">
        <w:rPr>
          <w:rFonts w:eastAsia="Exo 2" w:cs="Exo 2"/>
          <w:i/>
          <w:iCs/>
        </w:rPr>
        <w:t>Another European project from seaweed providers</w:t>
      </w:r>
    </w:p>
    <w:p w:rsidRPr="00A7203A" w:rsidR="00762EED" w:rsidP="2DFCA607" w:rsidRDefault="15C46F46" w14:paraId="46055006" w14:textId="56EB0722">
      <w:pPr>
        <w:spacing w:before="280" w:after="280" w:line="257" w:lineRule="auto"/>
        <w:rPr>
          <w:rFonts w:eastAsia="Exo 2" w:cs="Exo 2"/>
          <w:i/>
          <w:iCs/>
        </w:rPr>
      </w:pPr>
      <w:r w:rsidRPr="00A7203A">
        <w:rPr>
          <w:rFonts w:eastAsia="Exo 2" w:cs="Exo 2"/>
          <w:i/>
          <w:iCs/>
        </w:rPr>
        <w:t>DPP:</w:t>
      </w:r>
    </w:p>
    <w:p w:rsidRPr="00ED7267" w:rsidR="00762EED" w:rsidP="2DFCA607" w:rsidRDefault="15C46F46" w14:paraId="05703698" w14:textId="69D0EEFC">
      <w:pPr>
        <w:pStyle w:val="ListParagraph"/>
        <w:spacing w:after="0" w:line="257" w:lineRule="auto"/>
        <w:ind w:hanging="360"/>
        <w:rPr>
          <w:rFonts w:eastAsia="Exo 2" w:cs="Exo 2"/>
          <w:i/>
          <w:iCs/>
        </w:rPr>
      </w:pPr>
      <w:r w:rsidRPr="2DFCA607">
        <w:rPr>
          <w:rFonts w:eastAsia="Exo 2" w:cs="Exo 2"/>
          <w:i/>
          <w:iCs/>
        </w:rPr>
        <w:t>To be developed to track seaweed sourcing, processing, and logistics.</w:t>
      </w:r>
    </w:p>
    <w:p w:rsidRPr="00ED7267" w:rsidR="00762EED" w:rsidP="2DFCA607" w:rsidRDefault="15C46F46" w14:paraId="0A9A3AAE" w14:textId="03081E32">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4684C08B" w14:textId="5B9250B5">
      <w:pPr>
        <w:spacing w:before="280" w:after="280" w:line="257" w:lineRule="auto"/>
        <w:rPr>
          <w:rFonts w:eastAsia="Exo 2" w:cs="Exo 2"/>
          <w:b/>
          <w:bCs/>
          <w:i/>
          <w:iCs/>
        </w:rPr>
      </w:pPr>
      <w:r w:rsidRPr="2DFCA607">
        <w:rPr>
          <w:rFonts w:eastAsia="Exo 2" w:cs="Exo 2"/>
          <w:b/>
          <w:bCs/>
          <w:i/>
          <w:iCs/>
        </w:rPr>
        <w:t>3. Pilot-Specific Requirements &amp; Expectations</w:t>
      </w:r>
    </w:p>
    <w:p w:rsidRPr="00ED7267" w:rsidR="00762EED" w:rsidP="2DFCA607" w:rsidRDefault="15C46F46" w14:paraId="3E2ECCDF" w14:textId="1B4B6784">
      <w:pPr>
        <w:pStyle w:val="ListParagraph"/>
        <w:spacing w:after="0" w:line="257" w:lineRule="auto"/>
        <w:ind w:hanging="360"/>
        <w:rPr>
          <w:rFonts w:eastAsia="Exo 2" w:cs="Exo 2"/>
          <w:b/>
          <w:bCs/>
          <w:i/>
          <w:iCs/>
        </w:rPr>
      </w:pPr>
      <w:r w:rsidRPr="2DFCA607">
        <w:rPr>
          <w:rFonts w:eastAsia="Exo 2" w:cs="Exo 2"/>
          <w:b/>
          <w:bCs/>
          <w:i/>
          <w:iCs/>
        </w:rPr>
        <w:t>What are the main challenges you face in sustainability, traceability, and circular economy implementation?</w:t>
      </w:r>
    </w:p>
    <w:p w:rsidRPr="00ED7267" w:rsidR="00762EED" w:rsidP="2DFCA607" w:rsidRDefault="15C46F46" w14:paraId="0FE7FC4F" w14:textId="61AD308A">
      <w:pPr>
        <w:pStyle w:val="ListParagraph"/>
        <w:spacing w:after="0" w:line="257" w:lineRule="auto"/>
        <w:ind w:hanging="360"/>
        <w:rPr>
          <w:rFonts w:eastAsia="Exo 2" w:cs="Exo 2"/>
          <w:i/>
          <w:iCs/>
        </w:rPr>
      </w:pPr>
      <w:r w:rsidRPr="2DFCA607">
        <w:rPr>
          <w:rFonts w:eastAsia="Exo 2" w:cs="Exo 2"/>
          <w:i/>
          <w:iCs/>
        </w:rPr>
        <w:t>Variability in seaweed feedstock (different properties depending on supplier).</w:t>
      </w:r>
    </w:p>
    <w:p w:rsidRPr="00ED7267" w:rsidR="00762EED" w:rsidP="2DFCA607" w:rsidRDefault="15C46F46" w14:paraId="21284230" w14:textId="30023969">
      <w:pPr>
        <w:pStyle w:val="ListParagraph"/>
        <w:spacing w:after="0" w:line="257" w:lineRule="auto"/>
        <w:ind w:hanging="360"/>
        <w:rPr>
          <w:rFonts w:eastAsia="Exo 2" w:cs="Exo 2"/>
          <w:i/>
          <w:iCs/>
        </w:rPr>
      </w:pPr>
      <w:r w:rsidRPr="2DFCA607">
        <w:rPr>
          <w:rFonts w:eastAsia="Exo 2" w:cs="Exo 2"/>
          <w:i/>
          <w:iCs/>
        </w:rPr>
        <w:t>Limited LCA data from suppliers (raw material extraction, production process). To be tackled by EU Projects (</w:t>
      </w:r>
      <w:hyperlink r:id="rId28">
        <w:r w:rsidRPr="2DFCA607">
          <w:rPr>
            <w:rStyle w:val="Hyperlink"/>
            <w:rFonts w:eastAsia="Exo 2" w:cs="Exo 2"/>
            <w:i/>
            <w:iCs/>
            <w:color w:val="0563C1"/>
          </w:rPr>
          <w:t>https://www.youtube.com/watch?v=NdQIppcOgEE&amp;ab_channel=ESCI-ScienceTalksExtended</w:t>
        </w:r>
      </w:hyperlink>
      <w:r w:rsidRPr="2DFCA607">
        <w:rPr>
          <w:rFonts w:eastAsia="Exo 2" w:cs="Exo 2"/>
          <w:i/>
          <w:iCs/>
        </w:rPr>
        <w:t xml:space="preserve">) </w:t>
      </w:r>
    </w:p>
    <w:p w:rsidRPr="00ED7267" w:rsidR="00762EED" w:rsidP="2DFCA607" w:rsidRDefault="15C46F46" w14:paraId="579A4EBD" w14:textId="7989DB28">
      <w:pPr>
        <w:pStyle w:val="ListParagraph"/>
        <w:spacing w:after="0" w:line="257" w:lineRule="auto"/>
        <w:ind w:hanging="360"/>
        <w:rPr>
          <w:rFonts w:eastAsia="Exo 2" w:cs="Exo 2"/>
          <w:i/>
          <w:iCs/>
        </w:rPr>
      </w:pPr>
      <w:r w:rsidRPr="2DFCA607">
        <w:rPr>
          <w:rFonts w:eastAsia="Exo 2" w:cs="Exo 2"/>
          <w:i/>
          <w:iCs/>
        </w:rPr>
        <w:t>Scaling production processes while maintaining performance and sustainability.</w:t>
      </w:r>
    </w:p>
    <w:p w:rsidRPr="00ED7267" w:rsidR="00762EED" w:rsidP="2DFCA607" w:rsidRDefault="15C46F46" w14:paraId="24B8B6DD" w14:textId="7AFF043D">
      <w:pPr>
        <w:pStyle w:val="ListParagraph"/>
        <w:spacing w:after="0" w:line="257" w:lineRule="auto"/>
        <w:ind w:hanging="360"/>
        <w:rPr>
          <w:rFonts w:eastAsia="Exo 2" w:cs="Exo 2"/>
          <w:i/>
          <w:iCs/>
        </w:rPr>
      </w:pPr>
      <w:r w:rsidRPr="2DFCA607">
        <w:rPr>
          <w:rFonts w:eastAsia="Exo 2" w:cs="Exo 2"/>
          <w:i/>
          <w:iCs/>
        </w:rPr>
        <w:t>Almost no traceability when not working directly with seaweed suppliers.</w:t>
      </w:r>
    </w:p>
    <w:p w:rsidRPr="00ED7267" w:rsidR="00762EED" w:rsidP="2DFCA607" w:rsidRDefault="15C46F46" w14:paraId="4D6152E4" w14:textId="626FFA86">
      <w:pPr>
        <w:pStyle w:val="ListParagraph"/>
        <w:spacing w:after="0" w:line="257" w:lineRule="auto"/>
        <w:ind w:hanging="360"/>
        <w:rPr>
          <w:rFonts w:eastAsia="Exo 2" w:cs="Exo 2"/>
          <w:i/>
          <w:iCs/>
        </w:rPr>
      </w:pPr>
      <w:r w:rsidRPr="2DFCA607">
        <w:rPr>
          <w:rFonts w:eastAsia="Exo 2" w:cs="Exo 2"/>
          <w:i/>
          <w:iCs/>
        </w:rPr>
        <w:t>Lack of automation in dosing &amp; post-processing.</w:t>
      </w:r>
    </w:p>
    <w:p w:rsidRPr="00ED7267" w:rsidR="00762EED" w:rsidP="2DFCA607" w:rsidRDefault="15C46F46" w14:paraId="7A290C86" w14:textId="2CE43417">
      <w:pPr>
        <w:pStyle w:val="ListParagraph"/>
        <w:spacing w:after="0" w:line="257" w:lineRule="auto"/>
        <w:ind w:hanging="360"/>
        <w:rPr>
          <w:rFonts w:eastAsia="Exo 2" w:cs="Exo 2"/>
          <w:i/>
          <w:iCs/>
        </w:rPr>
      </w:pPr>
      <w:proofErr w:type="spellStart"/>
      <w:r w:rsidRPr="2DFCA607">
        <w:rPr>
          <w:rFonts w:eastAsia="Exo 2" w:cs="Exo 2"/>
          <w:i/>
          <w:iCs/>
        </w:rPr>
        <w:t>noriware</w:t>
      </w:r>
      <w:proofErr w:type="spellEnd"/>
      <w:r w:rsidRPr="2DFCA607">
        <w:rPr>
          <w:rFonts w:eastAsia="Exo 2" w:cs="Exo 2"/>
          <w:i/>
          <w:iCs/>
        </w:rPr>
        <w:t xml:space="preserve"> materials and markets are still in development.</w:t>
      </w:r>
    </w:p>
    <w:p w:rsidRPr="00ED7267" w:rsidR="00762EED" w:rsidP="2DFCA607" w:rsidRDefault="15C46F46" w14:paraId="092CC59E" w14:textId="37550D62">
      <w:pPr>
        <w:pStyle w:val="ListParagraph"/>
        <w:spacing w:after="0" w:line="257" w:lineRule="auto"/>
        <w:ind w:hanging="360"/>
        <w:rPr>
          <w:rFonts w:eastAsia="Exo 2" w:cs="Exo 2"/>
          <w:i/>
          <w:iCs/>
        </w:rPr>
      </w:pPr>
      <w:r w:rsidRPr="2DFCA607">
        <w:rPr>
          <w:rFonts w:eastAsia="Exo 2" w:cs="Exo 2"/>
          <w:i/>
          <w:iCs/>
        </w:rPr>
        <w:t xml:space="preserve">Thinking circular economy </w:t>
      </w:r>
      <w:proofErr w:type="gramStart"/>
      <w:r w:rsidRPr="2DFCA607">
        <w:rPr>
          <w:rFonts w:eastAsia="Exo 2" w:cs="Exo 2"/>
          <w:i/>
          <w:iCs/>
        </w:rPr>
        <w:t>in:</w:t>
      </w:r>
      <w:proofErr w:type="gramEnd"/>
      <w:r w:rsidRPr="2DFCA607">
        <w:rPr>
          <w:rFonts w:eastAsia="Exo 2" w:cs="Exo 2"/>
          <w:i/>
          <w:iCs/>
        </w:rPr>
        <w:t xml:space="preserve"> grow-build-degrade and having a benefit on the environment where it degrades (e.g. contributing to soil health when degrading in soil, after life of an agricultural film)</w:t>
      </w:r>
    </w:p>
    <w:p w:rsidRPr="00ED7267" w:rsidR="00762EED" w:rsidP="2DFCA607" w:rsidRDefault="15C46F46" w14:paraId="49FCEC19" w14:textId="258CE4EA">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1BF0CE55" w14:textId="2FDDC7B1">
      <w:pPr>
        <w:pStyle w:val="ListParagraph"/>
        <w:spacing w:after="0" w:line="257" w:lineRule="auto"/>
        <w:ind w:hanging="360"/>
        <w:rPr>
          <w:rFonts w:eastAsia="Exo 2" w:cs="Exo 2"/>
          <w:i/>
          <w:iCs/>
        </w:rPr>
      </w:pPr>
      <w:r w:rsidRPr="2DFCA607">
        <w:rPr>
          <w:rFonts w:eastAsia="Exo 2" w:cs="Exo 2"/>
          <w:b/>
          <w:bCs/>
          <w:i/>
          <w:iCs/>
        </w:rPr>
        <w:t>What expectations do you have from bi0SpaCE in improving your operations?</w:t>
      </w:r>
      <w:r>
        <w:br/>
      </w:r>
      <w:r w:rsidRPr="2DFCA607">
        <w:rPr>
          <w:rFonts w:eastAsia="Exo 2" w:cs="Exo 2"/>
          <w:i/>
          <w:iCs/>
        </w:rPr>
        <w:t xml:space="preserve"> (E.g., better traceability, improved data management, new analytics, AI-based optimization, regulatory compliance, etc.)</w:t>
      </w:r>
    </w:p>
    <w:p w:rsidRPr="00ED7267" w:rsidR="00762EED" w:rsidP="2DFCA607" w:rsidRDefault="15C46F46" w14:paraId="4874FFAC" w14:textId="318D35C0">
      <w:pPr>
        <w:pStyle w:val="ListParagraph"/>
        <w:spacing w:after="0" w:line="257" w:lineRule="auto"/>
        <w:ind w:hanging="360"/>
        <w:rPr>
          <w:rFonts w:eastAsia="Exo 2" w:cs="Exo 2"/>
          <w:i/>
          <w:iCs/>
        </w:rPr>
      </w:pPr>
      <w:r w:rsidRPr="2DFCA607">
        <w:rPr>
          <w:rFonts w:eastAsia="Exo 2" w:cs="Exo 2"/>
          <w:i/>
          <w:iCs/>
        </w:rPr>
        <w:t>Better traceability of material flows.</w:t>
      </w:r>
    </w:p>
    <w:p w:rsidRPr="00ED7267" w:rsidR="00762EED" w:rsidP="2DFCA607" w:rsidRDefault="15C46F46" w14:paraId="134168AC" w14:textId="414D0DF8">
      <w:pPr>
        <w:pStyle w:val="ListParagraph"/>
        <w:spacing w:after="0" w:line="257" w:lineRule="auto"/>
        <w:ind w:hanging="360"/>
        <w:rPr>
          <w:rFonts w:eastAsia="Exo 2" w:cs="Exo 2"/>
          <w:i/>
          <w:iCs/>
        </w:rPr>
      </w:pPr>
      <w:r w:rsidRPr="2DFCA607">
        <w:rPr>
          <w:rFonts w:eastAsia="Exo 2" w:cs="Exo 2"/>
          <w:i/>
          <w:iCs/>
        </w:rPr>
        <w:t>Automated data collection to replace manual spreadsheet tracking.</w:t>
      </w:r>
    </w:p>
    <w:p w:rsidRPr="00ED7267" w:rsidR="00762EED" w:rsidP="2DFCA607" w:rsidRDefault="15C46F46" w14:paraId="5B7D2FE2" w14:textId="1491BE1D">
      <w:pPr>
        <w:pStyle w:val="ListParagraph"/>
        <w:spacing w:after="0" w:line="257" w:lineRule="auto"/>
        <w:ind w:hanging="360"/>
        <w:rPr>
          <w:rFonts w:eastAsia="Exo 2" w:cs="Exo 2"/>
          <w:i/>
          <w:iCs/>
        </w:rPr>
      </w:pPr>
      <w:r w:rsidRPr="2DFCA607">
        <w:rPr>
          <w:rFonts w:eastAsia="Exo 2" w:cs="Exo 2"/>
          <w:i/>
          <w:iCs/>
        </w:rPr>
        <w:t>Integration of new sensors (*) to monitor real-time process parameters.</w:t>
      </w:r>
    </w:p>
    <w:p w:rsidRPr="00ED7267" w:rsidR="00762EED" w:rsidP="2DFCA607" w:rsidRDefault="15C46F46" w14:paraId="3BBCFDEC" w14:textId="4098E626">
      <w:pPr>
        <w:pStyle w:val="ListParagraph"/>
        <w:spacing w:after="0" w:line="257" w:lineRule="auto"/>
        <w:ind w:hanging="360"/>
        <w:rPr>
          <w:rFonts w:eastAsia="Exo 2" w:cs="Exo 2"/>
          <w:i/>
          <w:iCs/>
        </w:rPr>
      </w:pPr>
      <w:r w:rsidRPr="2DFCA607">
        <w:rPr>
          <w:rFonts w:eastAsia="Exo 2" w:cs="Exo 2"/>
          <w:i/>
          <w:iCs/>
        </w:rPr>
        <w:t>Optimization of production efficiency through DT and AI-based modelling.</w:t>
      </w:r>
    </w:p>
    <w:p w:rsidRPr="00ED7267" w:rsidR="00762EED" w:rsidP="2DFCA607" w:rsidRDefault="15C46F46" w14:paraId="14A0CB20" w14:textId="73AEA93E">
      <w:pPr>
        <w:spacing w:after="0" w:line="257" w:lineRule="auto"/>
        <w:ind w:left="720"/>
        <w:rPr>
          <w:rFonts w:eastAsia="Exo 2" w:cs="Exo 2"/>
          <w:i/>
          <w:iCs/>
        </w:rPr>
      </w:pPr>
      <w:r w:rsidRPr="2DFCA607">
        <w:rPr>
          <w:rFonts w:eastAsia="Exo 2" w:cs="Exo 2"/>
          <w:i/>
          <w:iCs/>
        </w:rPr>
        <w:t xml:space="preserve">* </w:t>
      </w:r>
      <w:proofErr w:type="gramStart"/>
      <w:r w:rsidRPr="2DFCA607">
        <w:rPr>
          <w:rFonts w:eastAsia="Exo 2" w:cs="Exo 2"/>
          <w:i/>
          <w:iCs/>
        </w:rPr>
        <w:t>possible</w:t>
      </w:r>
      <w:proofErr w:type="gramEnd"/>
      <w:r w:rsidRPr="2DFCA607">
        <w:rPr>
          <w:rFonts w:eastAsia="Exo 2" w:cs="Exo 2"/>
          <w:i/>
          <w:iCs/>
        </w:rPr>
        <w:t xml:space="preserve"> new sensors: (not the expertise to choose specific equipment)</w:t>
      </w:r>
    </w:p>
    <w:p w:rsidRPr="00ED7267" w:rsidR="00762EED" w:rsidP="2DFCA607" w:rsidRDefault="15C46F46" w14:paraId="734BAA5D" w14:textId="7EA7A5DD">
      <w:pPr>
        <w:pStyle w:val="ListParagraph"/>
        <w:spacing w:after="0" w:line="257" w:lineRule="auto"/>
        <w:ind w:hanging="360"/>
        <w:rPr>
          <w:rFonts w:eastAsia="Exo 2" w:cs="Exo 2"/>
          <w:i/>
          <w:iCs/>
        </w:rPr>
      </w:pPr>
      <w:r w:rsidRPr="2DFCA607">
        <w:rPr>
          <w:rFonts w:eastAsia="Exo 2" w:cs="Exo 2"/>
          <w:i/>
          <w:iCs/>
        </w:rPr>
        <w:t>Energy monitoring sensors of production machines</w:t>
      </w:r>
    </w:p>
    <w:p w:rsidRPr="00ED7267" w:rsidR="00762EED" w:rsidP="2DFCA607" w:rsidRDefault="15C46F46" w14:paraId="4389D36A" w14:textId="306B6CDE">
      <w:pPr>
        <w:pStyle w:val="ListParagraph"/>
        <w:spacing w:after="0" w:line="257" w:lineRule="auto"/>
        <w:ind w:hanging="360"/>
        <w:rPr>
          <w:rFonts w:eastAsia="Exo 2" w:cs="Exo 2"/>
          <w:i/>
          <w:iCs/>
        </w:rPr>
      </w:pPr>
      <w:r w:rsidRPr="2DFCA607">
        <w:rPr>
          <w:rFonts w:eastAsia="Exo 2" w:cs="Exo 2"/>
          <w:i/>
          <w:iCs/>
        </w:rPr>
        <w:t>water consumption monitoring of production machines</w:t>
      </w:r>
    </w:p>
    <w:p w:rsidRPr="00ED7267" w:rsidR="00762EED" w:rsidP="2DFCA607" w:rsidRDefault="15C46F46" w14:paraId="0ED24CE2" w14:textId="7ACCA8DC">
      <w:pPr>
        <w:pStyle w:val="ListParagraph"/>
        <w:spacing w:after="0" w:line="257" w:lineRule="auto"/>
        <w:ind w:hanging="360"/>
        <w:rPr>
          <w:rFonts w:eastAsia="Exo 2" w:cs="Exo 2"/>
          <w:i/>
          <w:iCs/>
        </w:rPr>
      </w:pPr>
      <w:r w:rsidRPr="2DFCA607">
        <w:rPr>
          <w:rFonts w:eastAsia="Exo 2" w:cs="Exo 2"/>
          <w:i/>
          <w:iCs/>
        </w:rPr>
        <w:t xml:space="preserve"> </w:t>
      </w:r>
    </w:p>
    <w:p w:rsidRPr="00ED7267" w:rsidR="00762EED" w:rsidP="2DFCA607" w:rsidRDefault="15C46F46" w14:paraId="3240FD0A" w14:textId="40B4EA80">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0C717514" w14:textId="74512927">
      <w:pPr>
        <w:pStyle w:val="ListParagraph"/>
        <w:spacing w:after="0" w:line="257" w:lineRule="auto"/>
        <w:ind w:hanging="360"/>
        <w:rPr>
          <w:rFonts w:eastAsia="Exo 2" w:cs="Exo 2"/>
          <w:i/>
          <w:iCs/>
        </w:rPr>
      </w:pPr>
      <w:r w:rsidRPr="2DFCA607">
        <w:rPr>
          <w:rFonts w:eastAsia="Exo 2" w:cs="Exo 2"/>
          <w:b/>
          <w:bCs/>
          <w:i/>
          <w:iCs/>
        </w:rPr>
        <w:t>Are there any regulatory or compliance requirements that bi0SpaCE solutions should consider?</w:t>
      </w:r>
      <w:r>
        <w:br/>
      </w:r>
      <w:r w:rsidRPr="2DFCA607">
        <w:rPr>
          <w:rFonts w:eastAsia="Exo 2" w:cs="Exo 2"/>
          <w:i/>
          <w:iCs/>
        </w:rPr>
        <w:t xml:space="preserve"> (E.g., EU Green Deal, ISO standards, national sustainability regulations, GDPR for data handling, etc.)</w:t>
      </w:r>
    </w:p>
    <w:p w:rsidRPr="00ED7267" w:rsidR="00762EED" w:rsidP="2DFCA607" w:rsidRDefault="15C46F46" w14:paraId="1CAB002C" w14:textId="778222CC">
      <w:pPr>
        <w:pStyle w:val="ListParagraph"/>
        <w:spacing w:after="0" w:line="257" w:lineRule="auto"/>
        <w:ind w:hanging="360"/>
        <w:rPr>
          <w:rFonts w:eastAsia="Exo 2" w:cs="Exo 2"/>
          <w:i/>
          <w:iCs/>
        </w:rPr>
      </w:pPr>
      <w:r w:rsidRPr="2DFCA607">
        <w:rPr>
          <w:rFonts w:eastAsia="Exo 2" w:cs="Exo 2"/>
          <w:i/>
          <w:iCs/>
        </w:rPr>
        <w:t>TÜV certification for biodegradability</w:t>
      </w:r>
    </w:p>
    <w:p w:rsidRPr="00ED7267" w:rsidR="00762EED" w:rsidP="2DFCA607" w:rsidRDefault="15C46F46" w14:paraId="374DBC50" w14:textId="1E631570">
      <w:pPr>
        <w:pStyle w:val="ListParagraph"/>
        <w:spacing w:after="0" w:line="257" w:lineRule="auto"/>
        <w:ind w:hanging="360"/>
        <w:rPr>
          <w:rFonts w:eastAsia="Exo 2" w:cs="Exo 2"/>
          <w:i/>
          <w:iCs/>
        </w:rPr>
      </w:pPr>
      <w:r w:rsidRPr="2DFCA607">
        <w:rPr>
          <w:rFonts w:eastAsia="Exo 2" w:cs="Exo 2"/>
          <w:i/>
          <w:iCs/>
        </w:rPr>
        <w:t>Plastic-free certification requirements.</w:t>
      </w:r>
    </w:p>
    <w:p w:rsidRPr="00ED7267" w:rsidR="00762EED" w:rsidP="2DFCA607" w:rsidRDefault="15C46F46" w14:paraId="3126284E" w14:textId="24CAC8A1">
      <w:pPr>
        <w:pStyle w:val="ListParagraph"/>
        <w:spacing w:after="0" w:line="257" w:lineRule="auto"/>
        <w:ind w:hanging="360"/>
        <w:rPr>
          <w:rFonts w:eastAsia="Exo 2" w:cs="Exo 2"/>
          <w:i/>
          <w:iCs/>
        </w:rPr>
      </w:pPr>
      <w:r w:rsidRPr="2DFCA607">
        <w:rPr>
          <w:rFonts w:eastAsia="Exo 2" w:cs="Exo 2"/>
          <w:i/>
          <w:iCs/>
        </w:rPr>
        <w:t>EN ISO 17556:2019 and/or ISO/CD 23517:2021 and/or ASTM D5988-96:2018 and/or EN/ISO 14851:2019 and/or r EN/ISO 14852:2021 and/or ASTM D6691:2018 and/or EN/ISO 19679:2020 and/or EN/ISO 18830:2017</w:t>
      </w:r>
    </w:p>
    <w:p w:rsidRPr="00ED7267" w:rsidR="00762EED" w:rsidP="2DFCA607" w:rsidRDefault="15C46F46" w14:paraId="5DD2665E" w14:textId="255F3D94">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170524FC" w14:textId="02072908">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665B0039" w14:textId="2C50BCC0">
      <w:pPr>
        <w:spacing w:before="280" w:after="280" w:line="257" w:lineRule="auto"/>
        <w:rPr>
          <w:rFonts w:eastAsia="Exo 2" w:cs="Exo 2"/>
          <w:b/>
          <w:bCs/>
          <w:i/>
          <w:iCs/>
        </w:rPr>
      </w:pPr>
      <w:r w:rsidRPr="2DFCA607">
        <w:rPr>
          <w:rFonts w:eastAsia="Exo 2" w:cs="Exo 2"/>
          <w:b/>
          <w:bCs/>
          <w:i/>
          <w:iCs/>
        </w:rPr>
        <w:t>4. Key Performance Indicators (KPIs)</w:t>
      </w:r>
    </w:p>
    <w:p w:rsidRPr="00ED7267" w:rsidR="00762EED" w:rsidP="2DFCA607" w:rsidRDefault="15C46F46" w14:paraId="56DAEEAC" w14:textId="68EA8827">
      <w:pPr>
        <w:pStyle w:val="ListParagraph"/>
        <w:spacing w:after="0" w:line="257" w:lineRule="auto"/>
        <w:ind w:hanging="360"/>
        <w:rPr>
          <w:rFonts w:eastAsia="Exo 2" w:cs="Exo 2"/>
          <w:i/>
          <w:iCs/>
        </w:rPr>
      </w:pPr>
      <w:r w:rsidRPr="2DFCA607">
        <w:rPr>
          <w:rFonts w:eastAsia="Exo 2" w:cs="Exo 2"/>
          <w:b/>
          <w:bCs/>
          <w:i/>
          <w:iCs/>
        </w:rPr>
        <w:t xml:space="preserve">What sustainability, circularity, and </w:t>
      </w:r>
      <w:r w:rsidR="00107296">
        <w:rPr>
          <w:rFonts w:eastAsia="Exo 2" w:cs="Exo 2"/>
          <w:b/>
          <w:bCs/>
          <w:i/>
          <w:iCs/>
        </w:rPr>
        <w:t>digitalisation</w:t>
      </w:r>
      <w:r w:rsidRPr="2DFCA607">
        <w:rPr>
          <w:rFonts w:eastAsia="Exo 2" w:cs="Exo 2"/>
          <w:b/>
          <w:bCs/>
          <w:i/>
          <w:iCs/>
        </w:rPr>
        <w:t xml:space="preserve"> KPIs are currently measured?</w:t>
      </w:r>
      <w:r>
        <w:br/>
      </w:r>
      <w:r w:rsidRPr="2DFCA607">
        <w:rPr>
          <w:rFonts w:eastAsia="Exo 2" w:cs="Exo 2"/>
          <w:i/>
          <w:iCs/>
        </w:rPr>
        <w:t xml:space="preserve"> (E.g., CO₂ emissions, water usage, energy efficiency, recycling rates, waste reduction, economic impact, etc.)</w:t>
      </w:r>
    </w:p>
    <w:p w:rsidRPr="00ED7267" w:rsidR="00762EED" w:rsidP="2DFCA607" w:rsidRDefault="15C46F46" w14:paraId="6A85DE09" w14:textId="1E0856E1">
      <w:pPr>
        <w:pStyle w:val="ListParagraph"/>
        <w:spacing w:after="0" w:line="257" w:lineRule="auto"/>
        <w:ind w:hanging="360"/>
        <w:rPr>
          <w:rFonts w:eastAsia="Exo 2" w:cs="Exo 2"/>
          <w:i/>
          <w:iCs/>
        </w:rPr>
      </w:pPr>
      <w:r w:rsidRPr="2DFCA607">
        <w:rPr>
          <w:rFonts w:eastAsia="Exo 2" w:cs="Exo 2"/>
          <w:i/>
          <w:iCs/>
        </w:rPr>
        <w:t>Not right now.</w:t>
      </w:r>
    </w:p>
    <w:p w:rsidRPr="00ED7267" w:rsidR="00762EED" w:rsidP="2DFCA607" w:rsidRDefault="15C46F46" w14:paraId="0968964E" w14:textId="56D39672">
      <w:pPr>
        <w:pStyle w:val="ListParagraph"/>
        <w:spacing w:after="0" w:line="257" w:lineRule="auto"/>
        <w:ind w:hanging="360"/>
        <w:rPr>
          <w:rFonts w:eastAsia="Exo 2" w:cs="Exo 2"/>
          <w:b/>
          <w:bCs/>
          <w:i/>
          <w:iCs/>
        </w:rPr>
      </w:pPr>
      <w:r w:rsidRPr="2DFCA607">
        <w:rPr>
          <w:rFonts w:eastAsia="Exo 2" w:cs="Exo 2"/>
          <w:b/>
          <w:bCs/>
          <w:i/>
          <w:iCs/>
        </w:rPr>
        <w:t>What additional KPIs should be introduced to assess bi0SpaCE's impact?</w:t>
      </w:r>
    </w:p>
    <w:p w:rsidRPr="00ED7267" w:rsidR="00762EED" w:rsidP="2DFCA607" w:rsidRDefault="15C46F46" w14:paraId="47C6F9AE" w14:textId="7698646E">
      <w:pPr>
        <w:pStyle w:val="ListParagraph"/>
        <w:spacing w:after="0" w:line="257" w:lineRule="auto"/>
        <w:ind w:hanging="360"/>
        <w:rPr>
          <w:rFonts w:eastAsia="Exo 2" w:cs="Exo 2"/>
          <w:i/>
          <w:iCs/>
        </w:rPr>
      </w:pPr>
      <w:r w:rsidRPr="2DFCA607">
        <w:rPr>
          <w:rFonts w:eastAsia="Exo 2" w:cs="Exo 2"/>
          <w:i/>
          <w:iCs/>
        </w:rPr>
        <w:t>CO₂ emissions reduction target.</w:t>
      </w:r>
    </w:p>
    <w:p w:rsidRPr="00ED7267" w:rsidR="00762EED" w:rsidP="2DFCA607" w:rsidRDefault="15C46F46" w14:paraId="41529B30" w14:textId="7B723E12">
      <w:pPr>
        <w:pStyle w:val="ListParagraph"/>
        <w:spacing w:after="0" w:line="257" w:lineRule="auto"/>
        <w:ind w:hanging="360"/>
        <w:rPr>
          <w:rFonts w:eastAsia="Exo 2" w:cs="Exo 2"/>
          <w:i/>
          <w:iCs/>
        </w:rPr>
      </w:pPr>
      <w:r w:rsidRPr="2DFCA607">
        <w:rPr>
          <w:rFonts w:eastAsia="Exo 2" w:cs="Exo 2"/>
          <w:i/>
          <w:iCs/>
        </w:rPr>
        <w:t>Water and energy consumption per kg of film/pellets produced.</w:t>
      </w:r>
    </w:p>
    <w:p w:rsidRPr="00ED7267" w:rsidR="00762EED" w:rsidP="2DFCA607" w:rsidRDefault="15C46F46" w14:paraId="6416030B" w14:textId="7C69D817">
      <w:pPr>
        <w:pStyle w:val="ListParagraph"/>
        <w:spacing w:after="0" w:line="257" w:lineRule="auto"/>
        <w:ind w:hanging="360"/>
        <w:rPr>
          <w:rFonts w:eastAsia="Exo 2" w:cs="Exo 2"/>
          <w:i/>
          <w:iCs/>
        </w:rPr>
      </w:pPr>
      <w:r w:rsidRPr="2DFCA607">
        <w:rPr>
          <w:rFonts w:eastAsia="Exo 2" w:cs="Exo 2"/>
          <w:i/>
          <w:iCs/>
        </w:rPr>
        <w:t>Raw material waste reduction</w:t>
      </w:r>
    </w:p>
    <w:p w:rsidRPr="00ED7267" w:rsidR="00762EED" w:rsidP="2DFCA607" w:rsidRDefault="15C46F46" w14:paraId="047FD12C" w14:textId="69C3DA71">
      <w:pPr>
        <w:pStyle w:val="ListParagraph"/>
        <w:spacing w:after="0" w:line="257" w:lineRule="auto"/>
        <w:ind w:hanging="360"/>
        <w:rPr>
          <w:rFonts w:eastAsia="Exo 2" w:cs="Exo 2"/>
          <w:i/>
          <w:iCs/>
        </w:rPr>
      </w:pPr>
      <w:r w:rsidRPr="2DFCA607">
        <w:rPr>
          <w:rFonts w:eastAsia="Exo 2" w:cs="Exo 2"/>
          <w:i/>
          <w:iCs/>
        </w:rPr>
        <w:t>Increase in automation (% of process steps digitized).</w:t>
      </w:r>
    </w:p>
    <w:p w:rsidRPr="00ED7267" w:rsidR="00762EED" w:rsidP="2DFCA607" w:rsidRDefault="15C46F46" w14:paraId="39470DCB" w14:textId="429B51DD">
      <w:pPr>
        <w:pStyle w:val="ListParagraph"/>
        <w:spacing w:after="0" w:line="257" w:lineRule="auto"/>
        <w:ind w:hanging="360"/>
        <w:rPr>
          <w:rFonts w:eastAsia="Exo 2" w:cs="Exo 2"/>
          <w:i/>
          <w:iCs/>
        </w:rPr>
      </w:pPr>
      <w:r w:rsidRPr="2DFCA607">
        <w:rPr>
          <w:rFonts w:eastAsia="Exo 2" w:cs="Exo 2"/>
          <w:i/>
          <w:iCs/>
        </w:rPr>
        <w:t>Reduction in manual data entry and tracking errors.</w:t>
      </w:r>
    </w:p>
    <w:p w:rsidRPr="00ED7267" w:rsidR="00762EED" w:rsidP="2DFCA607" w:rsidRDefault="15C46F46" w14:paraId="0C60BD34" w14:textId="0DE37DF4">
      <w:pPr>
        <w:pStyle w:val="ListParagraph"/>
        <w:spacing w:after="0" w:line="257" w:lineRule="auto"/>
        <w:ind w:hanging="360"/>
        <w:rPr>
          <w:rFonts w:eastAsia="Exo 2" w:cs="Exo 2"/>
          <w:i/>
          <w:iCs/>
        </w:rPr>
      </w:pPr>
      <w:r w:rsidRPr="2DFCA607">
        <w:rPr>
          <w:rFonts w:eastAsia="Exo 2" w:cs="Exo 2"/>
          <w:i/>
          <w:iCs/>
        </w:rPr>
        <w:t>Process efficiency improvements (yield, material savings).</w:t>
      </w:r>
    </w:p>
    <w:p w:rsidRPr="00ED7267" w:rsidR="00762EED" w:rsidP="2DFCA607" w:rsidRDefault="15C46F46" w14:paraId="65E2E330" w14:textId="6478DE83">
      <w:pPr>
        <w:pStyle w:val="ListParagraph"/>
        <w:spacing w:after="0" w:line="257" w:lineRule="auto"/>
        <w:ind w:hanging="360"/>
        <w:rPr>
          <w:rFonts w:eastAsia="Exo 2" w:cs="Exo 2"/>
          <w:i/>
          <w:iCs/>
        </w:rPr>
      </w:pPr>
      <w:r w:rsidRPr="2DFCA607">
        <w:rPr>
          <w:rFonts w:eastAsia="Exo 2" w:cs="Exo 2"/>
          <w:i/>
          <w:iCs/>
        </w:rPr>
        <w:t>Real-time monitoring of sustainability data (LCA, DPP).</w:t>
      </w:r>
    </w:p>
    <w:p w:rsidRPr="00ED7267" w:rsidR="00762EED" w:rsidP="2DFCA607" w:rsidRDefault="00107296" w14:paraId="2688ED73" w14:textId="3629AC64">
      <w:pPr>
        <w:pStyle w:val="ListParagraph"/>
        <w:spacing w:after="0" w:line="257" w:lineRule="auto"/>
        <w:ind w:hanging="360"/>
        <w:rPr>
          <w:rFonts w:eastAsia="Exo 2" w:cs="Exo 2"/>
          <w:i/>
          <w:iCs/>
        </w:rPr>
      </w:pPr>
      <w:r>
        <w:rPr>
          <w:rFonts w:eastAsia="Exo 2" w:cs="Exo 2"/>
          <w:i/>
          <w:iCs/>
        </w:rPr>
        <w:t>Digitalisation</w:t>
      </w:r>
      <w:r w:rsidRPr="2DFCA607" w:rsidR="15C46F46">
        <w:rPr>
          <w:rFonts w:eastAsia="Exo 2" w:cs="Exo 2"/>
          <w:i/>
          <w:iCs/>
        </w:rPr>
        <w:t>: Tracking of at least 4 relevant flow parameters (e.g. used electricity, material flow, air temperature, air humidity) using bi0SpaCE sensors and data collection frameworks.</w:t>
      </w:r>
    </w:p>
    <w:p w:rsidRPr="00ED7267" w:rsidR="00762EED" w:rsidP="2DFCA607" w:rsidRDefault="15C46F46" w14:paraId="5BF1213F" w14:textId="2DCBE397">
      <w:pPr>
        <w:pStyle w:val="ListParagraph"/>
        <w:spacing w:after="0" w:line="257" w:lineRule="auto"/>
        <w:ind w:hanging="360"/>
        <w:rPr>
          <w:rFonts w:eastAsia="Exo 2" w:cs="Exo 2"/>
          <w:i/>
          <w:iCs/>
        </w:rPr>
      </w:pPr>
      <w:r w:rsidRPr="2DFCA607">
        <w:rPr>
          <w:rFonts w:eastAsia="Exo 2" w:cs="Exo 2"/>
          <w:i/>
          <w:iCs/>
        </w:rPr>
        <w:t>Tracking &amp; tracing: Production energy intensity decreased by ≥15% by tracking and optimizing key life cycle and process parameters, including e.g., reduction of transportation impacts, and increasing the extruder nozzle and screw elements durability.</w:t>
      </w:r>
    </w:p>
    <w:p w:rsidRPr="00ED7267" w:rsidR="00762EED" w:rsidP="2DFCA607" w:rsidRDefault="15C46F46" w14:paraId="2FB5BFFB" w14:textId="101F63FE">
      <w:pPr>
        <w:pStyle w:val="ListParagraph"/>
        <w:spacing w:after="0" w:line="257" w:lineRule="auto"/>
        <w:ind w:hanging="360"/>
        <w:rPr>
          <w:rFonts w:eastAsia="Exo 2" w:cs="Exo 2"/>
          <w:i/>
          <w:iCs/>
        </w:rPr>
      </w:pPr>
      <w:r w:rsidRPr="2DFCA607">
        <w:rPr>
          <w:rFonts w:eastAsia="Exo 2" w:cs="Exo 2"/>
          <w:i/>
          <w:iCs/>
        </w:rPr>
        <w:t>CE &amp; sustainability: The DT layer &amp; optimization will reduce the CO2 emissions in the overall production of seaweed-based materials by ≥10%.</w:t>
      </w:r>
    </w:p>
    <w:p w:rsidRPr="00ED7267" w:rsidR="00762EED" w:rsidP="2DFCA607" w:rsidRDefault="15C46F46" w14:paraId="0F461414" w14:textId="4E5A7522">
      <w:pPr>
        <w:pStyle w:val="ListParagraph"/>
        <w:spacing w:after="0" w:line="257" w:lineRule="auto"/>
        <w:ind w:hanging="360"/>
        <w:rPr>
          <w:rFonts w:eastAsia="Exo 2" w:cs="Exo 2"/>
          <w:i/>
          <w:iCs/>
        </w:rPr>
      </w:pPr>
      <w:r w:rsidRPr="2DFCA607">
        <w:rPr>
          <w:rFonts w:eastAsia="Exo 2" w:cs="Exo 2"/>
          <w:i/>
          <w:iCs/>
        </w:rPr>
        <w:t xml:space="preserve">DPP4.0: DPPs will be created for at least two different seaweed-based material grades. </w:t>
      </w:r>
    </w:p>
    <w:p w:rsidRPr="00ED7267" w:rsidR="00762EED" w:rsidP="2DFCA607" w:rsidRDefault="15C46F46" w14:paraId="7C7267B1" w14:textId="7BBE376B">
      <w:pPr>
        <w:pStyle w:val="ListParagraph"/>
        <w:spacing w:after="0" w:line="257" w:lineRule="auto"/>
        <w:ind w:hanging="360"/>
        <w:rPr>
          <w:rFonts w:eastAsia="Exo 2" w:cs="Exo 2"/>
          <w:i/>
          <w:iCs/>
        </w:rPr>
      </w:pPr>
      <w:r w:rsidRPr="2DFCA607">
        <w:rPr>
          <w:rFonts w:eastAsia="Exo 2" w:cs="Exo 2"/>
          <w:b/>
          <w:bCs/>
          <w:i/>
          <w:iCs/>
        </w:rPr>
        <w:t>Provide baseline values for relevant KPIs if available.</w:t>
      </w:r>
      <w:r>
        <w:br/>
      </w:r>
      <w:r w:rsidRPr="2DFCA607">
        <w:rPr>
          <w:rFonts w:eastAsia="Exo 2" w:cs="Exo 2"/>
          <w:i/>
          <w:iCs/>
        </w:rPr>
        <w:t xml:space="preserve"> (Historical data or industry benchmarks if applicable)</w:t>
      </w:r>
    </w:p>
    <w:p w:rsidRPr="00ED7267" w:rsidR="00762EED" w:rsidP="2DFCA607" w:rsidRDefault="15C46F46" w14:paraId="6FBCED41" w14:textId="30A6E083">
      <w:pPr>
        <w:pStyle w:val="ListParagraph"/>
        <w:spacing w:after="0" w:line="257" w:lineRule="auto"/>
        <w:ind w:hanging="360"/>
        <w:rPr>
          <w:rFonts w:eastAsia="Exo 2" w:cs="Exo 2"/>
          <w:i/>
          <w:iCs/>
        </w:rPr>
      </w:pPr>
      <w:r w:rsidRPr="2DFCA607">
        <w:rPr>
          <w:rFonts w:eastAsia="Exo 2" w:cs="Exo 2"/>
          <w:i/>
          <w:iCs/>
        </w:rPr>
        <w:t>TBD</w:t>
      </w:r>
    </w:p>
    <w:p w:rsidRPr="00ED7267" w:rsidR="00762EED" w:rsidP="2DFCA607" w:rsidRDefault="15C46F46" w14:paraId="7B0B38BF" w14:textId="1F86386C">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05C1732C" w14:textId="5A752C83">
      <w:pPr>
        <w:spacing w:before="280" w:after="280" w:line="257" w:lineRule="auto"/>
        <w:rPr>
          <w:rFonts w:eastAsia="Exo 2" w:cs="Exo 2"/>
          <w:b/>
          <w:bCs/>
          <w:i/>
          <w:iCs/>
        </w:rPr>
      </w:pPr>
      <w:r w:rsidRPr="2DFCA607">
        <w:rPr>
          <w:rFonts w:eastAsia="Exo 2" w:cs="Exo 2"/>
          <w:b/>
          <w:bCs/>
          <w:i/>
          <w:iCs/>
        </w:rPr>
        <w:t>5. Data Collection &amp; Integration Needs</w:t>
      </w:r>
    </w:p>
    <w:p w:rsidRPr="00ED7267" w:rsidR="00762EED" w:rsidP="2DFCA607" w:rsidRDefault="15C46F46" w14:paraId="44CC6D5D" w14:textId="6530B26A">
      <w:pPr>
        <w:pStyle w:val="ListParagraph"/>
        <w:spacing w:after="0" w:line="257" w:lineRule="auto"/>
        <w:ind w:hanging="360"/>
        <w:rPr>
          <w:rFonts w:eastAsia="Exo 2" w:cs="Exo 2"/>
          <w:i/>
          <w:iCs/>
        </w:rPr>
      </w:pPr>
      <w:r w:rsidRPr="2DFCA607">
        <w:rPr>
          <w:rFonts w:eastAsia="Exo 2" w:cs="Exo 2"/>
          <w:b/>
          <w:bCs/>
          <w:i/>
          <w:iCs/>
        </w:rPr>
        <w:t>What types of data are currently collected in your operations?</w:t>
      </w:r>
      <w:r>
        <w:br/>
      </w:r>
      <w:r w:rsidRPr="2DFCA607">
        <w:rPr>
          <w:rFonts w:eastAsia="Exo 2" w:cs="Exo 2"/>
          <w:i/>
          <w:iCs/>
        </w:rPr>
        <w:t xml:space="preserve"> (E.g., energy usage, raw material flows, product tracking, environmental impact data, etc.)</w:t>
      </w:r>
    </w:p>
    <w:p w:rsidRPr="00ED7267" w:rsidR="00762EED" w:rsidP="2DFCA607" w:rsidRDefault="15C46F46" w14:paraId="6AC447E1" w14:textId="0F6E9601">
      <w:pPr>
        <w:pStyle w:val="ListParagraph"/>
        <w:spacing w:after="0" w:line="257" w:lineRule="auto"/>
        <w:ind w:hanging="360"/>
        <w:rPr>
          <w:rFonts w:eastAsia="Exo 2" w:cs="Exo 2"/>
          <w:i/>
          <w:iCs/>
        </w:rPr>
      </w:pPr>
      <w:r w:rsidRPr="2DFCA607">
        <w:rPr>
          <w:rFonts w:eastAsia="Exo 2" w:cs="Exo 2"/>
          <w:i/>
          <w:iCs/>
        </w:rPr>
        <w:t>Material input and output tracking.</w:t>
      </w:r>
    </w:p>
    <w:p w:rsidRPr="00ED7267" w:rsidR="00762EED" w:rsidP="2DFCA607" w:rsidRDefault="15C46F46" w14:paraId="26301E2D" w14:textId="7152E70C">
      <w:pPr>
        <w:pStyle w:val="ListParagraph"/>
        <w:spacing w:after="0" w:line="257" w:lineRule="auto"/>
        <w:ind w:hanging="360"/>
        <w:rPr>
          <w:rFonts w:eastAsia="Exo 2" w:cs="Exo 2"/>
          <w:i/>
          <w:iCs/>
        </w:rPr>
      </w:pPr>
      <w:r w:rsidRPr="2DFCA607">
        <w:rPr>
          <w:rFonts w:eastAsia="Exo 2" w:cs="Exo 2"/>
          <w:i/>
          <w:iCs/>
        </w:rPr>
        <w:t>Humidity, gas composition, and environmental conditions.</w:t>
      </w:r>
    </w:p>
    <w:p w:rsidRPr="00ED7267" w:rsidR="00762EED" w:rsidP="2DFCA607" w:rsidRDefault="15C46F46" w14:paraId="479D0BE1" w14:textId="2DCE2E17">
      <w:pPr>
        <w:pStyle w:val="ListParagraph"/>
        <w:spacing w:after="0" w:line="257" w:lineRule="auto"/>
        <w:ind w:hanging="360"/>
        <w:rPr>
          <w:rFonts w:eastAsia="Exo 2" w:cs="Exo 2"/>
          <w:i/>
          <w:iCs/>
        </w:rPr>
      </w:pPr>
      <w:r w:rsidRPr="2DFCA607">
        <w:rPr>
          <w:rFonts w:eastAsia="Exo 2" w:cs="Exo 2"/>
          <w:b/>
          <w:bCs/>
          <w:i/>
          <w:iCs/>
        </w:rPr>
        <w:t>How is this data stored and managed?</w:t>
      </w:r>
      <w:r>
        <w:br/>
      </w:r>
      <w:r w:rsidRPr="2DFCA607">
        <w:rPr>
          <w:rFonts w:eastAsia="Exo 2" w:cs="Exo 2"/>
          <w:i/>
          <w:iCs/>
        </w:rPr>
        <w:t xml:space="preserve"> (E.g., cloud-based, local servers, manual records, specific software platforms, etc.)</w:t>
      </w:r>
    </w:p>
    <w:p w:rsidRPr="00ED7267" w:rsidR="00762EED" w:rsidP="2DFCA607" w:rsidRDefault="15C46F46" w14:paraId="151056F3" w14:textId="3FA5D5FE">
      <w:pPr>
        <w:pStyle w:val="ListParagraph"/>
        <w:spacing w:after="0" w:line="257" w:lineRule="auto"/>
        <w:ind w:hanging="360"/>
        <w:rPr>
          <w:rFonts w:eastAsia="Exo 2" w:cs="Exo 2"/>
          <w:i/>
          <w:iCs/>
        </w:rPr>
      </w:pPr>
      <w:r w:rsidRPr="2DFCA607">
        <w:rPr>
          <w:rFonts w:eastAsia="Exo 2" w:cs="Exo 2"/>
          <w:i/>
          <w:iCs/>
        </w:rPr>
        <w:t>Google Sheets for manual data input.</w:t>
      </w:r>
    </w:p>
    <w:p w:rsidRPr="00ED7267" w:rsidR="00762EED" w:rsidP="2DFCA607" w:rsidRDefault="15C46F46" w14:paraId="1AADC0B8" w14:textId="32119490">
      <w:pPr>
        <w:pStyle w:val="ListParagraph"/>
        <w:spacing w:after="0" w:line="257" w:lineRule="auto"/>
        <w:ind w:hanging="360"/>
        <w:rPr>
          <w:rFonts w:eastAsia="Exo 2" w:cs="Exo 2"/>
          <w:i/>
          <w:iCs/>
        </w:rPr>
      </w:pPr>
      <w:r w:rsidRPr="2DFCA607">
        <w:rPr>
          <w:rFonts w:eastAsia="Exo 2" w:cs="Exo 2"/>
          <w:i/>
          <w:iCs/>
        </w:rPr>
        <w:t>IoT Environmental Sensors integrated with Google Workspace.</w:t>
      </w:r>
    </w:p>
    <w:p w:rsidRPr="00ED7267" w:rsidR="00762EED" w:rsidP="2DFCA607" w:rsidRDefault="15C46F46" w14:paraId="2215A027" w14:textId="418CECD7">
      <w:pPr>
        <w:pStyle w:val="ListParagraph"/>
        <w:spacing w:after="0" w:line="257" w:lineRule="auto"/>
        <w:ind w:hanging="360"/>
        <w:rPr>
          <w:rFonts w:eastAsia="Exo 2" w:cs="Exo 2"/>
          <w:i/>
          <w:iCs/>
        </w:rPr>
      </w:pPr>
      <w:r w:rsidRPr="2DFCA607">
        <w:rPr>
          <w:rFonts w:eastAsia="Exo 2" w:cs="Exo 2"/>
          <w:i/>
          <w:iCs/>
        </w:rPr>
        <w:t>Local extruder control (Siemens SPS), but not fully connected to other systems.</w:t>
      </w:r>
    </w:p>
    <w:p w:rsidRPr="00ED7267" w:rsidR="00762EED" w:rsidP="2DFCA607" w:rsidRDefault="15C46F46" w14:paraId="759BA593" w14:textId="38CD82BE">
      <w:pPr>
        <w:pStyle w:val="ListParagraph"/>
        <w:spacing w:after="0" w:line="257" w:lineRule="auto"/>
        <w:ind w:hanging="360"/>
        <w:rPr>
          <w:rFonts w:eastAsia="Exo 2" w:cs="Exo 2"/>
          <w:i/>
          <w:iCs/>
        </w:rPr>
      </w:pPr>
      <w:r w:rsidRPr="2DFCA607">
        <w:rPr>
          <w:rFonts w:eastAsia="Exo 2" w:cs="Exo 2"/>
          <w:b/>
          <w:bCs/>
          <w:i/>
          <w:iCs/>
        </w:rPr>
        <w:t>Do you foresee any challenges in sharing data with the bi0SpaCE platform?</w:t>
      </w:r>
      <w:r>
        <w:br/>
      </w:r>
      <w:r w:rsidRPr="2DFCA607">
        <w:rPr>
          <w:rFonts w:eastAsia="Exo 2" w:cs="Exo 2"/>
          <w:i/>
          <w:iCs/>
        </w:rPr>
        <w:t xml:space="preserve"> (E.g., confidentiality, technical barriers, cybersecurity concerns, interoperability with existing systems, etc.)</w:t>
      </w:r>
    </w:p>
    <w:p w:rsidRPr="00ED7267" w:rsidR="00762EED" w:rsidP="2DFCA607" w:rsidRDefault="15C46F46" w14:paraId="4AC1799B" w14:textId="5B730E8D">
      <w:pPr>
        <w:pStyle w:val="ListParagraph"/>
        <w:spacing w:after="0" w:line="257" w:lineRule="auto"/>
        <w:ind w:hanging="360"/>
        <w:rPr>
          <w:rFonts w:eastAsia="Exo 2" w:cs="Exo 2"/>
          <w:i/>
          <w:iCs/>
        </w:rPr>
      </w:pPr>
      <w:r w:rsidRPr="2DFCA607">
        <w:rPr>
          <w:rFonts w:eastAsia="Exo 2" w:cs="Exo 2"/>
          <w:i/>
          <w:iCs/>
        </w:rPr>
        <w:t>Data integration between different sensors and platforms.</w:t>
      </w:r>
    </w:p>
    <w:p w:rsidRPr="00ED7267" w:rsidR="00762EED" w:rsidP="2DFCA607" w:rsidRDefault="15C46F46" w14:paraId="0DB38222" w14:textId="462FB512">
      <w:pPr>
        <w:pStyle w:val="ListParagraph"/>
        <w:spacing w:after="0" w:line="257" w:lineRule="auto"/>
        <w:ind w:hanging="360"/>
        <w:rPr>
          <w:rFonts w:eastAsia="Exo 2" w:cs="Exo 2"/>
          <w:i/>
          <w:iCs/>
        </w:rPr>
      </w:pPr>
      <w:r w:rsidRPr="2DFCA607">
        <w:rPr>
          <w:rFonts w:eastAsia="Exo 2" w:cs="Exo 2"/>
          <w:i/>
          <w:iCs/>
        </w:rPr>
        <w:t>Manual data collection limits real-time analysis.</w:t>
      </w:r>
    </w:p>
    <w:p w:rsidRPr="00ED7267" w:rsidR="00762EED" w:rsidP="2DFCA607" w:rsidRDefault="15C46F46" w14:paraId="5B09464A" w14:textId="7E251D7B">
      <w:pPr>
        <w:pStyle w:val="ListParagraph"/>
        <w:spacing w:after="0" w:line="257" w:lineRule="auto"/>
        <w:ind w:hanging="360"/>
        <w:rPr>
          <w:rFonts w:eastAsia="Exo 2" w:cs="Exo 2"/>
          <w:i/>
          <w:iCs/>
        </w:rPr>
      </w:pPr>
      <w:r w:rsidRPr="2DFCA607">
        <w:rPr>
          <w:rFonts w:eastAsia="Exo 2" w:cs="Exo 2"/>
          <w:i/>
          <w:iCs/>
        </w:rPr>
        <w:t>Lack of automated data pipelines for sustainability tracking.</w:t>
      </w:r>
    </w:p>
    <w:p w:rsidRPr="00ED7267" w:rsidR="00762EED" w:rsidP="2DFCA607" w:rsidRDefault="15C46F46" w14:paraId="3F00B0C3" w14:textId="616C471F">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04E76554" w14:textId="40FED5DF">
      <w:pPr>
        <w:spacing w:before="280" w:after="280" w:line="257" w:lineRule="auto"/>
        <w:rPr>
          <w:rFonts w:eastAsia="Exo 2" w:cs="Exo 2"/>
          <w:b/>
          <w:bCs/>
          <w:i/>
          <w:iCs/>
        </w:rPr>
      </w:pPr>
      <w:r w:rsidRPr="2DFCA607">
        <w:rPr>
          <w:rFonts w:eastAsia="Exo 2" w:cs="Exo 2"/>
          <w:b/>
          <w:bCs/>
          <w:i/>
          <w:iCs/>
        </w:rPr>
        <w:t>6. Technical Feasibility &amp; Implementation Readiness</w:t>
      </w:r>
    </w:p>
    <w:p w:rsidRPr="00ED7267" w:rsidR="00762EED" w:rsidP="2DFCA607" w:rsidRDefault="15C46F46" w14:paraId="4FA7F3E0" w14:textId="128C865E">
      <w:pPr>
        <w:pStyle w:val="ListParagraph"/>
        <w:spacing w:after="0" w:line="257" w:lineRule="auto"/>
        <w:ind w:hanging="360"/>
        <w:rPr>
          <w:rFonts w:eastAsia="Exo 2" w:cs="Exo 2"/>
          <w:i/>
          <w:iCs/>
        </w:rPr>
      </w:pPr>
      <w:r w:rsidRPr="2DFCA607">
        <w:rPr>
          <w:rFonts w:eastAsia="Exo 2" w:cs="Exo 2"/>
          <w:b/>
          <w:bCs/>
          <w:i/>
          <w:iCs/>
        </w:rPr>
        <w:t>What level of technical expertise is available within your organization to support integration of bi0SpaCE solutions?</w:t>
      </w:r>
      <w:r>
        <w:br/>
      </w:r>
      <w:r w:rsidRPr="2DFCA607">
        <w:rPr>
          <w:rFonts w:eastAsia="Exo 2" w:cs="Exo 2"/>
          <w:i/>
          <w:iCs/>
        </w:rPr>
        <w:t xml:space="preserve"> (E.g., internal IT team, need for external support, experience with digital transformation projects, etc.)</w:t>
      </w:r>
    </w:p>
    <w:p w:rsidRPr="00ED7267" w:rsidR="00762EED" w:rsidP="2DFCA607" w:rsidRDefault="15C46F46" w14:paraId="7CE5860E" w14:textId="24076D93">
      <w:pPr>
        <w:pStyle w:val="ListParagraph"/>
        <w:spacing w:after="0" w:line="257" w:lineRule="auto"/>
        <w:ind w:hanging="360"/>
        <w:rPr>
          <w:rFonts w:eastAsia="Exo 2" w:cs="Exo 2"/>
          <w:i/>
          <w:iCs/>
        </w:rPr>
      </w:pPr>
      <w:r w:rsidRPr="2DFCA607">
        <w:rPr>
          <w:rFonts w:eastAsia="Exo 2" w:cs="Exo 2"/>
          <w:i/>
          <w:iCs/>
        </w:rPr>
        <w:t>Expertise in material science and bio-based packaging.</w:t>
      </w:r>
    </w:p>
    <w:p w:rsidRPr="00ED7267" w:rsidR="00762EED" w:rsidP="2DFCA607" w:rsidRDefault="15C46F46" w14:paraId="26C95DD2" w14:textId="517FBC67">
      <w:pPr>
        <w:pStyle w:val="ListParagraph"/>
        <w:spacing w:after="0" w:line="257" w:lineRule="auto"/>
        <w:ind w:hanging="360"/>
        <w:rPr>
          <w:rFonts w:eastAsia="Exo 2" w:cs="Exo 2"/>
          <w:i/>
          <w:iCs/>
        </w:rPr>
      </w:pPr>
      <w:r w:rsidRPr="2DFCA607">
        <w:rPr>
          <w:rFonts w:eastAsia="Exo 2" w:cs="Exo 2"/>
          <w:i/>
          <w:iCs/>
        </w:rPr>
        <w:t>Experience with lab-scale and industrial extrusion processes.</w:t>
      </w:r>
    </w:p>
    <w:p w:rsidRPr="00ED7267" w:rsidR="00762EED" w:rsidP="2DFCA607" w:rsidRDefault="15C46F46" w14:paraId="2AFE15CC" w14:textId="267ACA23">
      <w:pPr>
        <w:pStyle w:val="ListParagraph"/>
        <w:spacing w:after="0" w:line="257" w:lineRule="auto"/>
        <w:ind w:hanging="360"/>
        <w:rPr>
          <w:rFonts w:eastAsia="Exo 2" w:cs="Exo 2"/>
          <w:i/>
          <w:iCs/>
        </w:rPr>
      </w:pPr>
      <w:r w:rsidRPr="2DFCA607">
        <w:rPr>
          <w:rFonts w:eastAsia="Exo 2" w:cs="Exo 2"/>
          <w:i/>
          <w:iCs/>
        </w:rPr>
        <w:t>Need for additional support in digital integration and automation.</w:t>
      </w:r>
    </w:p>
    <w:p w:rsidRPr="00ED7267" w:rsidR="00762EED" w:rsidP="2DFCA607" w:rsidRDefault="15C46F46" w14:paraId="1D385C50" w14:textId="79F506C1">
      <w:pPr>
        <w:pStyle w:val="ListParagraph"/>
        <w:spacing w:after="0" w:line="257" w:lineRule="auto"/>
        <w:ind w:hanging="360"/>
        <w:rPr>
          <w:rFonts w:eastAsia="Exo 2" w:cs="Exo 2"/>
          <w:b/>
          <w:bCs/>
          <w:i/>
          <w:iCs/>
        </w:rPr>
      </w:pPr>
      <w:r w:rsidRPr="2DFCA607">
        <w:rPr>
          <w:rFonts w:eastAsia="Exo 2" w:cs="Exo 2"/>
          <w:b/>
          <w:bCs/>
          <w:i/>
          <w:iCs/>
        </w:rPr>
        <w:t>Are there any constraints or limitations in adopting new sensors, digital tracking systems, or data collection frameworks?</w:t>
      </w:r>
    </w:p>
    <w:p w:rsidRPr="00ED7267" w:rsidR="00762EED" w:rsidP="2DFCA607" w:rsidRDefault="15C46F46" w14:paraId="0915D5CE" w14:textId="01F3D848">
      <w:pPr>
        <w:pStyle w:val="ListParagraph"/>
        <w:spacing w:after="0" w:line="257" w:lineRule="auto"/>
        <w:ind w:hanging="360"/>
        <w:rPr>
          <w:rFonts w:eastAsia="Exo 2" w:cs="Exo 2"/>
          <w:i/>
          <w:iCs/>
        </w:rPr>
      </w:pPr>
      <w:r w:rsidRPr="2DFCA607">
        <w:rPr>
          <w:rFonts w:eastAsia="Exo 2" w:cs="Exo 2"/>
          <w:i/>
          <w:iCs/>
        </w:rPr>
        <w:t>Limited connectivity between existing control systems and external sensors.</w:t>
      </w:r>
    </w:p>
    <w:p w:rsidRPr="00ED7267" w:rsidR="00762EED" w:rsidP="2DFCA607" w:rsidRDefault="15C46F46" w14:paraId="1B197C2D" w14:textId="1B9F6F6E">
      <w:pPr>
        <w:pStyle w:val="ListParagraph"/>
        <w:spacing w:after="0" w:line="257" w:lineRule="auto"/>
        <w:ind w:hanging="360"/>
        <w:rPr>
          <w:rFonts w:eastAsia="Exo 2" w:cs="Exo 2"/>
          <w:i/>
          <w:iCs/>
        </w:rPr>
      </w:pPr>
      <w:r w:rsidRPr="2DFCA607">
        <w:rPr>
          <w:rFonts w:eastAsia="Exo 2" w:cs="Exo 2"/>
          <w:i/>
          <w:iCs/>
        </w:rPr>
        <w:t>Manual tracking processes create delays in decision-making.</w:t>
      </w:r>
    </w:p>
    <w:p w:rsidRPr="00ED7267" w:rsidR="00762EED" w:rsidP="2DFCA607" w:rsidRDefault="15C46F46" w14:paraId="7240350E" w14:textId="4F42EDE3">
      <w:pPr>
        <w:pStyle w:val="ListParagraph"/>
        <w:spacing w:after="0" w:line="257" w:lineRule="auto"/>
        <w:ind w:hanging="360"/>
        <w:rPr>
          <w:rFonts w:eastAsia="Exo 2" w:cs="Exo 2"/>
          <w:b/>
          <w:bCs/>
          <w:i/>
          <w:iCs/>
        </w:rPr>
      </w:pPr>
      <w:r w:rsidRPr="2DFCA607">
        <w:rPr>
          <w:rFonts w:eastAsia="Exo 2" w:cs="Exo 2"/>
          <w:b/>
          <w:bCs/>
          <w:i/>
          <w:iCs/>
        </w:rPr>
        <w:t>Do you have existing industrial partners or suppliers who should be involved in the bi0SpaCE implementation?</w:t>
      </w:r>
    </w:p>
    <w:p w:rsidRPr="00ED7267" w:rsidR="00762EED" w:rsidP="2DFCA607" w:rsidRDefault="15C46F46" w14:paraId="7AD11507" w14:textId="54F97A4D">
      <w:pPr>
        <w:pStyle w:val="ListParagraph"/>
        <w:spacing w:after="0" w:line="257" w:lineRule="auto"/>
        <w:ind w:hanging="360"/>
        <w:rPr>
          <w:rFonts w:eastAsia="Exo 2" w:cs="Exo 2"/>
          <w:i/>
          <w:iCs/>
        </w:rPr>
      </w:pPr>
      <w:r w:rsidRPr="2DFCA607">
        <w:rPr>
          <w:rFonts w:eastAsia="Exo 2" w:cs="Exo 2"/>
          <w:i/>
          <w:iCs/>
        </w:rPr>
        <w:t>Raw material suppliers</w:t>
      </w:r>
    </w:p>
    <w:p w:rsidRPr="00ED7267" w:rsidR="00762EED" w:rsidP="2DFCA607" w:rsidRDefault="15C46F46" w14:paraId="689F6A0B" w14:textId="6E7464B8">
      <w:pPr>
        <w:pStyle w:val="ListParagraph"/>
        <w:spacing w:after="0" w:line="257" w:lineRule="auto"/>
        <w:ind w:hanging="360"/>
        <w:rPr>
          <w:rFonts w:eastAsia="Exo 2" w:cs="Exo 2"/>
          <w:i/>
          <w:iCs/>
        </w:rPr>
      </w:pPr>
      <w:r w:rsidRPr="2DFCA607">
        <w:rPr>
          <w:rFonts w:eastAsia="Exo 2" w:cs="Exo 2"/>
          <w:i/>
          <w:iCs/>
        </w:rPr>
        <w:t>(Contract manufacturers)</w:t>
      </w:r>
    </w:p>
    <w:p w:rsidRPr="00ED7267" w:rsidR="00762EED" w:rsidP="2DFCA607" w:rsidRDefault="15C46F46" w14:paraId="6F0B415C" w14:textId="515B323B">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4A050162" w14:textId="7AD3BA01">
      <w:pPr>
        <w:spacing w:before="280" w:after="280" w:line="257" w:lineRule="auto"/>
        <w:rPr>
          <w:rFonts w:eastAsia="Exo 2" w:cs="Exo 2"/>
          <w:b/>
          <w:bCs/>
          <w:i/>
          <w:iCs/>
        </w:rPr>
      </w:pPr>
      <w:r w:rsidRPr="2DFCA607">
        <w:rPr>
          <w:rFonts w:eastAsia="Exo 2" w:cs="Exo 2"/>
          <w:b/>
          <w:bCs/>
          <w:i/>
          <w:iCs/>
        </w:rPr>
        <w:t>7. Potential Impacts &amp; Transferability</w:t>
      </w:r>
    </w:p>
    <w:p w:rsidRPr="00ED7267" w:rsidR="00762EED" w:rsidP="2DFCA607" w:rsidRDefault="15C46F46" w14:paraId="7935A276" w14:textId="6D2D3B67">
      <w:pPr>
        <w:pStyle w:val="ListParagraph"/>
        <w:spacing w:after="0" w:line="257" w:lineRule="auto"/>
        <w:ind w:hanging="360"/>
        <w:rPr>
          <w:rFonts w:eastAsia="Exo 2" w:cs="Exo 2"/>
          <w:b/>
          <w:bCs/>
          <w:i/>
          <w:iCs/>
        </w:rPr>
      </w:pPr>
      <w:r w:rsidRPr="2DFCA607">
        <w:rPr>
          <w:rFonts w:eastAsia="Exo 2" w:cs="Exo 2"/>
          <w:b/>
          <w:bCs/>
          <w:i/>
          <w:iCs/>
        </w:rPr>
        <w:t>How do you see bi0SpaCE solutions impacting your business model and operations?</w:t>
      </w:r>
    </w:p>
    <w:p w:rsidRPr="00ED7267" w:rsidR="00762EED" w:rsidP="2DFCA607" w:rsidRDefault="15C46F46" w14:paraId="6CB44CA7" w14:textId="0C0661DE">
      <w:pPr>
        <w:pStyle w:val="ListParagraph"/>
        <w:spacing w:after="0" w:line="257" w:lineRule="auto"/>
        <w:ind w:hanging="360"/>
        <w:rPr>
          <w:rFonts w:eastAsia="Exo 2" w:cs="Exo 2"/>
          <w:i/>
          <w:iCs/>
        </w:rPr>
      </w:pPr>
      <w:r w:rsidRPr="2DFCA607">
        <w:rPr>
          <w:rFonts w:eastAsia="Exo 2" w:cs="Exo 2"/>
          <w:i/>
          <w:iCs/>
        </w:rPr>
        <w:t>Increased automation will improve efficiency and reduce waste.</w:t>
      </w:r>
    </w:p>
    <w:p w:rsidRPr="00ED7267" w:rsidR="00762EED" w:rsidP="2DFCA607" w:rsidRDefault="15C46F46" w14:paraId="72DF66F0" w14:textId="72F4609B">
      <w:pPr>
        <w:pStyle w:val="ListParagraph"/>
        <w:spacing w:after="0" w:line="257" w:lineRule="auto"/>
        <w:ind w:hanging="360"/>
        <w:rPr>
          <w:rFonts w:eastAsia="Exo 2" w:cs="Exo 2"/>
          <w:i/>
          <w:iCs/>
        </w:rPr>
      </w:pPr>
      <w:r w:rsidRPr="2DFCA607">
        <w:rPr>
          <w:rFonts w:eastAsia="Exo 2" w:cs="Exo 2"/>
          <w:i/>
          <w:iCs/>
        </w:rPr>
        <w:t>Better traceability will enhance sustainability reporting and compliance.</w:t>
      </w:r>
    </w:p>
    <w:p w:rsidRPr="00ED7267" w:rsidR="00762EED" w:rsidP="2DFCA607" w:rsidRDefault="15C46F46" w14:paraId="096ED93E" w14:textId="155F5C17">
      <w:pPr>
        <w:pStyle w:val="ListParagraph"/>
        <w:spacing w:after="0" w:line="257" w:lineRule="auto"/>
        <w:ind w:hanging="360"/>
        <w:rPr>
          <w:rFonts w:eastAsia="Exo 2" w:cs="Exo 2"/>
          <w:i/>
          <w:iCs/>
        </w:rPr>
      </w:pPr>
      <w:r w:rsidRPr="2DFCA607">
        <w:rPr>
          <w:rFonts w:eastAsia="Exo 2" w:cs="Exo 2"/>
          <w:i/>
          <w:iCs/>
        </w:rPr>
        <w:t>LCA and DPP integration will provide competitive differentiation.</w:t>
      </w:r>
    </w:p>
    <w:p w:rsidRPr="00ED7267" w:rsidR="00762EED" w:rsidP="2DFCA607" w:rsidRDefault="15C46F46" w14:paraId="197267E8" w14:textId="12A8343A">
      <w:pPr>
        <w:pStyle w:val="ListParagraph"/>
        <w:spacing w:after="0" w:line="257" w:lineRule="auto"/>
        <w:ind w:hanging="360"/>
        <w:rPr>
          <w:rFonts w:eastAsia="Exo 2" w:cs="Exo 2"/>
          <w:b/>
          <w:bCs/>
          <w:i/>
          <w:iCs/>
        </w:rPr>
      </w:pPr>
      <w:r w:rsidRPr="2DFCA607">
        <w:rPr>
          <w:rFonts w:eastAsia="Exo 2" w:cs="Exo 2"/>
          <w:b/>
          <w:bCs/>
          <w:i/>
          <w:iCs/>
        </w:rPr>
        <w:t>Do you think these solutions could be applied in other industries or sectors? If so, which ones?</w:t>
      </w:r>
    </w:p>
    <w:p w:rsidRPr="00ED7267" w:rsidR="00762EED" w:rsidP="2DFCA607" w:rsidRDefault="15C46F46" w14:paraId="5E80F9EC" w14:textId="364B7B27">
      <w:pPr>
        <w:pStyle w:val="ListParagraph"/>
        <w:spacing w:after="0" w:line="257" w:lineRule="auto"/>
        <w:ind w:hanging="360"/>
        <w:rPr>
          <w:rFonts w:eastAsia="Exo 2" w:cs="Exo 2"/>
          <w:i/>
          <w:iCs/>
        </w:rPr>
      </w:pPr>
      <w:r w:rsidRPr="2DFCA607">
        <w:rPr>
          <w:rFonts w:eastAsia="Exo 2" w:cs="Exo 2"/>
          <w:i/>
          <w:iCs/>
        </w:rPr>
        <w:t xml:space="preserve">Bio-based </w:t>
      </w:r>
      <w:r w:rsidRPr="2DFCA607">
        <w:rPr>
          <w:rFonts w:eastAsia="Exo 2" w:cs="Exo 2"/>
          <w:i/>
          <w:iCs/>
          <w:strike/>
        </w:rPr>
        <w:t>packaging</w:t>
      </w:r>
      <w:r w:rsidRPr="2DFCA607">
        <w:rPr>
          <w:rFonts w:eastAsia="Exo 2" w:cs="Exo 2"/>
          <w:i/>
          <w:iCs/>
        </w:rPr>
        <w:t xml:space="preserve"> material manufacturers.</w:t>
      </w:r>
    </w:p>
    <w:p w:rsidRPr="00ED7267" w:rsidR="00762EED" w:rsidP="2DFCA607" w:rsidRDefault="15C46F46" w14:paraId="193BF202" w14:textId="44BC4DBD">
      <w:pPr>
        <w:pStyle w:val="ListParagraph"/>
        <w:spacing w:after="0" w:line="257" w:lineRule="auto"/>
        <w:ind w:hanging="360"/>
        <w:rPr>
          <w:rFonts w:eastAsia="Exo 2" w:cs="Exo 2"/>
          <w:i/>
          <w:iCs/>
        </w:rPr>
      </w:pPr>
      <w:r w:rsidRPr="2DFCA607">
        <w:rPr>
          <w:rFonts w:eastAsia="Exo 2" w:cs="Exo 2"/>
          <w:i/>
          <w:iCs/>
        </w:rPr>
        <w:t>Other companies transitioning from fossil-based to biodegradable materials.</w:t>
      </w:r>
    </w:p>
    <w:p w:rsidRPr="00ED7267" w:rsidR="00762EED" w:rsidP="2DFCA607" w:rsidRDefault="15C46F46" w14:paraId="43007138" w14:textId="30D9708D">
      <w:pPr>
        <w:pStyle w:val="ListParagraph"/>
        <w:spacing w:after="0" w:line="257" w:lineRule="auto"/>
        <w:ind w:hanging="360"/>
        <w:rPr>
          <w:rFonts w:eastAsia="Exo 2" w:cs="Exo 2"/>
          <w:b/>
          <w:bCs/>
          <w:i/>
          <w:iCs/>
        </w:rPr>
      </w:pPr>
      <w:r w:rsidRPr="2DFCA607">
        <w:rPr>
          <w:rFonts w:eastAsia="Exo 2" w:cs="Exo 2"/>
          <w:b/>
          <w:bCs/>
          <w:i/>
          <w:iCs/>
        </w:rPr>
        <w:t>Are you interested in participating in discussions on standardization, policy recommendations, or industry best practices?</w:t>
      </w:r>
    </w:p>
    <w:p w:rsidRPr="00ED7267" w:rsidR="00762EED" w:rsidP="2DFCA607" w:rsidRDefault="15C46F46" w14:paraId="568AC355" w14:textId="67C76659">
      <w:pPr>
        <w:pStyle w:val="ListParagraph"/>
        <w:spacing w:after="0" w:line="257" w:lineRule="auto"/>
        <w:ind w:hanging="360"/>
        <w:rPr>
          <w:rFonts w:eastAsia="Exo 2" w:cs="Exo 2"/>
          <w:i/>
          <w:iCs/>
        </w:rPr>
      </w:pPr>
      <w:r w:rsidRPr="2DFCA607">
        <w:rPr>
          <w:rFonts w:eastAsia="Exo 2" w:cs="Exo 2"/>
          <w:i/>
          <w:iCs/>
        </w:rPr>
        <w:t>yes</w:t>
      </w:r>
    </w:p>
    <w:p w:rsidRPr="00ED7267" w:rsidR="00762EED" w:rsidP="2DFCA607" w:rsidRDefault="15C46F46" w14:paraId="0121BDB0" w14:textId="5994452E">
      <w:pPr>
        <w:spacing w:after="160" w:line="257" w:lineRule="auto"/>
        <w:rPr>
          <w:rFonts w:eastAsia="Exo 2" w:cs="Exo 2"/>
          <w:i/>
          <w:iCs/>
        </w:rPr>
      </w:pPr>
      <w:r w:rsidRPr="2DFCA607">
        <w:rPr>
          <w:rFonts w:eastAsia="Exo 2" w:cs="Exo 2"/>
          <w:i/>
          <w:iCs/>
        </w:rPr>
        <w:t xml:space="preserve"> </w:t>
      </w:r>
    </w:p>
    <w:p w:rsidRPr="00ED7267" w:rsidR="00762EED" w:rsidP="2DFCA607" w:rsidRDefault="15C46F46" w14:paraId="4C81EF8A" w14:textId="28A2FFD5">
      <w:pPr>
        <w:spacing w:before="280" w:after="280" w:line="257" w:lineRule="auto"/>
        <w:rPr>
          <w:rFonts w:eastAsia="Exo 2" w:cs="Exo 2"/>
          <w:b/>
          <w:bCs/>
          <w:i/>
          <w:iCs/>
        </w:rPr>
      </w:pPr>
      <w:r w:rsidRPr="2DFCA607">
        <w:rPr>
          <w:rFonts w:eastAsia="Exo 2" w:cs="Exo 2"/>
          <w:b/>
          <w:bCs/>
          <w:i/>
          <w:iCs/>
        </w:rPr>
        <w:t>8. Additional Comments</w:t>
      </w:r>
    </w:p>
    <w:p w:rsidRPr="00ED7267" w:rsidR="00762EED" w:rsidP="2DFCA607" w:rsidRDefault="15C46F46" w14:paraId="4AA39738" w14:textId="010DAAFF">
      <w:pPr>
        <w:pStyle w:val="ListParagraph"/>
        <w:spacing w:after="0" w:line="257" w:lineRule="auto"/>
        <w:ind w:hanging="360"/>
        <w:rPr>
          <w:rFonts w:eastAsia="Exo 2" w:cs="Exo 2"/>
          <w:i/>
          <w:iCs/>
        </w:rPr>
      </w:pPr>
      <w:r w:rsidRPr="2DFCA607">
        <w:rPr>
          <w:rFonts w:eastAsia="Exo 2" w:cs="Exo 2"/>
          <w:i/>
          <w:iCs/>
        </w:rPr>
        <w:t>(Any additional insights, challenges, or ideas related to bi0SpaCE implementation?)</w:t>
      </w:r>
    </w:p>
    <w:p w:rsidRPr="00ED7267" w:rsidR="00762EED" w:rsidP="431570EB" w:rsidRDefault="15C46F46" w14:paraId="7CE79618" w14:textId="49091DEA">
      <w:pPr>
        <w:pStyle w:val="ListParagraph"/>
        <w:spacing w:before="100" w:beforeAutospacing="1" w:after="0" w:afterAutospacing="1" w:line="257" w:lineRule="auto"/>
        <w:ind w:hanging="360"/>
        <w:rPr>
          <w:rFonts w:eastAsia="Exo 2" w:cs="Exo 2"/>
          <w:i/>
          <w:lang w:eastAsia="es-ES"/>
        </w:rPr>
      </w:pPr>
      <w:r w:rsidRPr="2DFCA607">
        <w:rPr>
          <w:rFonts w:eastAsia="Exo 2" w:cs="Exo 2"/>
          <w:i/>
          <w:iCs/>
        </w:rPr>
        <w:t>We are highly interested to implement new data capture systems but are uncertain whether suitable solutions already exist on the market or if they need to be developed within the bi0SpaCe consortium. If market-ready solutions are available, we would greatly appreciate the consortium’s expertise in selecting the most suitable option, as we do not have experience integrating sensors into our systems. Your guidance in this selection process would be highly valuable to us.</w:t>
      </w:r>
    </w:p>
    <w:p w:rsidRPr="00ED7267" w:rsidR="00680AA1" w:rsidP="006B100D" w:rsidRDefault="00680AA1" w14:paraId="05B57991" w14:textId="77777777">
      <w:pPr>
        <w:spacing w:before="100" w:beforeAutospacing="1" w:after="100" w:afterAutospacing="1"/>
        <w:ind w:left="360"/>
        <w:rPr>
          <w:rFonts w:hint="eastAsia" w:eastAsiaTheme="majorEastAsia" w:cstheme="majorBidi"/>
          <w:color w:val="2D416A" w:themeColor="accent1"/>
          <w:lang w:eastAsia="es-ES"/>
        </w:rPr>
      </w:pPr>
    </w:p>
    <w:p w:rsidRPr="00FF7A7C" w:rsidR="3DD81FD3" w:rsidP="1CB58571" w:rsidRDefault="03ED60D8" w14:paraId="73AB8A57" w14:textId="13D3B10B">
      <w:pPr>
        <w:numPr>
          <w:ilvl w:val="0"/>
          <w:numId w:val="19"/>
        </w:numPr>
        <w:spacing w:beforeAutospacing="1" w:afterAutospacing="1"/>
        <w:rPr>
          <w:rFonts w:hint="eastAsia" w:eastAsiaTheme="majorEastAsia" w:cstheme="majorBidi"/>
          <w:color w:val="2D416A" w:themeColor="accent1"/>
          <w:lang w:eastAsia="es-ES"/>
        </w:rPr>
      </w:pPr>
      <w:r w:rsidRPr="69161E4D">
        <w:rPr>
          <w:rFonts w:eastAsiaTheme="majorEastAsia" w:cstheme="majorBidi"/>
          <w:color w:val="2D416A" w:themeColor="accent1"/>
          <w:lang w:eastAsia="es-ES"/>
        </w:rPr>
        <w:t>B. List of stakeholders consulted</w:t>
      </w:r>
    </w:p>
    <w:p w:rsidR="00FF7A7C" w:rsidP="00FF7A7C" w:rsidRDefault="00FF7A7C" w14:paraId="2BDA7987" w14:textId="49D9DF03">
      <w:pPr>
        <w:pStyle w:val="Caption"/>
        <w:keepNext/>
      </w:pPr>
      <w:bookmarkStart w:name="_Toc209451874" w:id="112"/>
      <w:r>
        <w:t xml:space="preserve">Table </w:t>
      </w:r>
      <w:r>
        <w:fldChar w:fldCharType="begin"/>
      </w:r>
      <w:r>
        <w:instrText xml:space="preserve"> SEQ Table \* ARABIC </w:instrText>
      </w:r>
      <w:r>
        <w:fldChar w:fldCharType="separate"/>
      </w:r>
      <w:r>
        <w:rPr>
          <w:noProof/>
        </w:rPr>
        <w:t>21</w:t>
      </w:r>
      <w:r>
        <w:fldChar w:fldCharType="end"/>
      </w:r>
      <w:r>
        <w:t>: List of stakeholders consulted</w:t>
      </w:r>
      <w:bookmarkEnd w:id="112"/>
    </w:p>
    <w:tbl>
      <w:tblPr>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361"/>
        <w:gridCol w:w="3215"/>
        <w:gridCol w:w="4047"/>
      </w:tblGrid>
      <w:tr w:rsidR="3DD81FD3" w:rsidTr="00841400" w14:paraId="10CDC4DE" w14:textId="77777777">
        <w:trPr>
          <w:trHeight w:val="300"/>
        </w:trPr>
        <w:tc>
          <w:tcPr>
            <w:tcW w:w="2361" w:type="dxa"/>
            <w:shd w:val="clear" w:color="auto" w:fill="008000"/>
            <w:vAlign w:val="center"/>
          </w:tcPr>
          <w:p w:rsidR="42F1D4BC" w:rsidP="3DD81FD3" w:rsidRDefault="42F1D4BC" w14:paraId="4A872528" w14:textId="5049BE19">
            <w:pPr>
              <w:spacing w:after="0"/>
              <w:jc w:val="center"/>
              <w:rPr>
                <w:rFonts w:ascii="Calibri" w:hAnsi="Calibri" w:eastAsia="Times New Roman" w:cs="Calibri"/>
                <w:b/>
                <w:bCs/>
                <w:color w:val="FFFFFF" w:themeColor="text2"/>
                <w:sz w:val="24"/>
                <w:szCs w:val="24"/>
                <w:lang w:eastAsia="es-ES"/>
              </w:rPr>
            </w:pPr>
            <w:r w:rsidRPr="3DD81FD3">
              <w:rPr>
                <w:rFonts w:ascii="Calibri" w:hAnsi="Calibri" w:eastAsia="Times New Roman" w:cs="Calibri"/>
                <w:b/>
                <w:bCs/>
                <w:color w:val="FFFFFF" w:themeColor="text2"/>
                <w:sz w:val="24"/>
                <w:szCs w:val="24"/>
                <w:lang w:eastAsia="es-ES"/>
              </w:rPr>
              <w:t>Organization</w:t>
            </w:r>
          </w:p>
        </w:tc>
        <w:tc>
          <w:tcPr>
            <w:tcW w:w="3215" w:type="dxa"/>
            <w:shd w:val="clear" w:color="auto" w:fill="008000"/>
            <w:vAlign w:val="center"/>
          </w:tcPr>
          <w:p w:rsidRPr="00E91B45" w:rsidR="20A9DF82" w:rsidP="00E91B45" w:rsidRDefault="20A9DF82" w14:paraId="14EC514F" w14:textId="664D2767">
            <w:pPr>
              <w:spacing w:after="0"/>
              <w:jc w:val="center"/>
              <w:rPr>
                <w:rFonts w:ascii="Calibri" w:hAnsi="Calibri" w:eastAsia="Times New Roman" w:cs="Calibri"/>
                <w:b/>
                <w:bCs/>
                <w:color w:val="FFFFFF" w:themeColor="text2"/>
                <w:sz w:val="24"/>
                <w:szCs w:val="24"/>
                <w:lang w:eastAsia="es-ES"/>
              </w:rPr>
            </w:pPr>
            <w:r w:rsidRPr="3DD81FD3">
              <w:rPr>
                <w:rFonts w:ascii="Calibri" w:hAnsi="Calibri" w:eastAsia="Times New Roman" w:cs="Calibri"/>
                <w:b/>
                <w:bCs/>
                <w:color w:val="FFFFFF" w:themeColor="text2"/>
                <w:sz w:val="24"/>
                <w:szCs w:val="24"/>
                <w:lang w:eastAsia="es-ES"/>
              </w:rPr>
              <w:t>Role</w:t>
            </w:r>
          </w:p>
        </w:tc>
        <w:tc>
          <w:tcPr>
            <w:tcW w:w="4047" w:type="dxa"/>
            <w:shd w:val="clear" w:color="auto" w:fill="008000"/>
            <w:vAlign w:val="center"/>
          </w:tcPr>
          <w:p w:rsidR="42F1D4BC" w:rsidRDefault="42F1D4BC" w14:paraId="72C88377" w14:textId="045011DD">
            <w:pPr>
              <w:spacing w:after="0"/>
              <w:jc w:val="center"/>
              <w:rPr>
                <w:rFonts w:ascii="Calibri" w:hAnsi="Calibri" w:eastAsia="Times New Roman" w:cs="Calibri"/>
                <w:b/>
                <w:bCs/>
                <w:color w:val="FFFFFF" w:themeColor="text2"/>
                <w:sz w:val="24"/>
                <w:szCs w:val="24"/>
                <w:lang w:eastAsia="es-ES"/>
              </w:rPr>
            </w:pPr>
            <w:r w:rsidRPr="3DD81FD3">
              <w:rPr>
                <w:rFonts w:ascii="Calibri" w:hAnsi="Calibri" w:eastAsia="Times New Roman" w:cs="Calibri"/>
                <w:b/>
                <w:bCs/>
                <w:color w:val="FFFFFF" w:themeColor="text2"/>
                <w:sz w:val="24"/>
                <w:szCs w:val="24"/>
                <w:lang w:eastAsia="es-ES"/>
              </w:rPr>
              <w:t>Form of participation</w:t>
            </w:r>
          </w:p>
        </w:tc>
      </w:tr>
      <w:tr w:rsidR="3DD81FD3" w:rsidTr="00841400" w14:paraId="47D2C5CC" w14:textId="77777777">
        <w:trPr>
          <w:trHeight w:val="300"/>
        </w:trPr>
        <w:tc>
          <w:tcPr>
            <w:tcW w:w="2361" w:type="dxa"/>
            <w:vAlign w:val="center"/>
          </w:tcPr>
          <w:p w:rsidR="44DFAC66" w:rsidP="3DD81FD3" w:rsidRDefault="44DFAC66" w14:paraId="3133917E" w14:textId="74BC40A6">
            <w:pPr>
              <w:jc w:val="center"/>
              <w:rPr>
                <w:rFonts w:eastAsia="Exo 2" w:cs="Exo 2"/>
              </w:rPr>
            </w:pPr>
            <w:r w:rsidRPr="3DD81FD3">
              <w:rPr>
                <w:rFonts w:eastAsia="Exo 2" w:cs="Exo 2"/>
              </w:rPr>
              <w:t>Fiskeby</w:t>
            </w:r>
          </w:p>
        </w:tc>
        <w:tc>
          <w:tcPr>
            <w:tcW w:w="3215" w:type="dxa"/>
            <w:vAlign w:val="center"/>
          </w:tcPr>
          <w:p w:rsidR="49AC5C33" w:rsidP="00E91B45" w:rsidRDefault="49AC5C33" w14:paraId="62195FA1" w14:textId="35825C1C">
            <w:pPr>
              <w:jc w:val="center"/>
              <w:rPr>
                <w:rFonts w:ascii="Calibri" w:hAnsi="Calibri" w:eastAsia="Calibri" w:cs="Calibri"/>
              </w:rPr>
            </w:pPr>
            <w:r w:rsidRPr="3DD81FD3">
              <w:rPr>
                <w:rFonts w:ascii="Calibri" w:hAnsi="Calibri" w:eastAsia="Calibri" w:cs="Calibri"/>
              </w:rPr>
              <w:t>Pilot stakeholder</w:t>
            </w:r>
          </w:p>
        </w:tc>
        <w:tc>
          <w:tcPr>
            <w:tcW w:w="4047" w:type="dxa"/>
            <w:vAlign w:val="center"/>
          </w:tcPr>
          <w:p w:rsidR="2E628E8F" w:rsidP="00E91B45" w:rsidRDefault="2E628E8F" w14:paraId="3F9A7898" w14:textId="7C2EBBA0">
            <w:pPr>
              <w:jc w:val="center"/>
              <w:rPr>
                <w:rFonts w:eastAsia="Exo 2" w:cs="Exo 2"/>
              </w:rPr>
            </w:pPr>
            <w:r w:rsidRPr="3DD81FD3">
              <w:rPr>
                <w:rFonts w:eastAsia="Exo 2" w:cs="Exo 2"/>
              </w:rPr>
              <w:t>Bilateral meetings, workshops, KPI definition</w:t>
            </w:r>
          </w:p>
        </w:tc>
      </w:tr>
      <w:tr w:rsidR="3DD81FD3" w:rsidTr="00841400" w14:paraId="0BDF0B88" w14:textId="77777777">
        <w:trPr>
          <w:trHeight w:val="300"/>
        </w:trPr>
        <w:tc>
          <w:tcPr>
            <w:tcW w:w="2361" w:type="dxa"/>
            <w:vAlign w:val="center"/>
          </w:tcPr>
          <w:p w:rsidR="44DFAC66" w:rsidP="3DD81FD3" w:rsidRDefault="57BD4323" w14:paraId="1788899B" w14:textId="55A12E59">
            <w:pPr>
              <w:jc w:val="center"/>
              <w:rPr>
                <w:rFonts w:eastAsia="Exo 2" w:cs="Exo 2"/>
              </w:rPr>
            </w:pPr>
            <w:proofErr w:type="spellStart"/>
            <w:r w:rsidRPr="7B556D50">
              <w:rPr>
                <w:rFonts w:eastAsia="Exo 2" w:cs="Exo 2"/>
              </w:rPr>
              <w:t>n</w:t>
            </w:r>
            <w:r w:rsidRPr="7B556D50" w:rsidR="5772972D">
              <w:rPr>
                <w:rFonts w:eastAsia="Exo 2" w:cs="Exo 2"/>
              </w:rPr>
              <w:t>oriware</w:t>
            </w:r>
            <w:proofErr w:type="spellEnd"/>
          </w:p>
        </w:tc>
        <w:tc>
          <w:tcPr>
            <w:tcW w:w="3215" w:type="dxa"/>
            <w:vAlign w:val="center"/>
          </w:tcPr>
          <w:p w:rsidR="3B37D20D" w:rsidP="3DD81FD3" w:rsidRDefault="3B37D20D" w14:paraId="35B039AF" w14:textId="4BD5775C">
            <w:pPr>
              <w:jc w:val="center"/>
              <w:rPr>
                <w:rFonts w:ascii="Calibri" w:hAnsi="Calibri" w:eastAsia="Calibri" w:cs="Calibri"/>
              </w:rPr>
            </w:pPr>
            <w:r w:rsidRPr="3DD81FD3">
              <w:rPr>
                <w:rFonts w:ascii="Calibri" w:hAnsi="Calibri" w:eastAsia="Calibri" w:cs="Calibri"/>
              </w:rPr>
              <w:t>Pilot stakeholder</w:t>
            </w:r>
          </w:p>
        </w:tc>
        <w:tc>
          <w:tcPr>
            <w:tcW w:w="4047" w:type="dxa"/>
            <w:vAlign w:val="center"/>
          </w:tcPr>
          <w:p w:rsidR="4C404036" w:rsidP="00E91B45" w:rsidRDefault="4C404036" w14:paraId="255D578A" w14:textId="6855721A">
            <w:pPr>
              <w:jc w:val="center"/>
              <w:rPr>
                <w:rFonts w:eastAsia="Exo 2" w:cs="Exo 2"/>
              </w:rPr>
            </w:pPr>
            <w:r w:rsidRPr="3DD81FD3">
              <w:rPr>
                <w:rFonts w:eastAsia="Exo 2" w:cs="Exo 2"/>
              </w:rPr>
              <w:t>Bilateral meetings, workshops, KPI definition</w:t>
            </w:r>
          </w:p>
        </w:tc>
      </w:tr>
      <w:tr w:rsidR="3DD81FD3" w:rsidTr="00841400" w14:paraId="59DF6E6D" w14:textId="77777777">
        <w:trPr>
          <w:trHeight w:val="300"/>
        </w:trPr>
        <w:tc>
          <w:tcPr>
            <w:tcW w:w="2361" w:type="dxa"/>
            <w:vAlign w:val="center"/>
          </w:tcPr>
          <w:p w:rsidR="44DFAC66" w:rsidP="3DD81FD3" w:rsidRDefault="44DFAC66" w14:paraId="672CDA2B" w14:textId="5BCEA4A1">
            <w:pPr>
              <w:jc w:val="center"/>
              <w:rPr>
                <w:rFonts w:eastAsia="Exo 2" w:cs="Exo 2"/>
              </w:rPr>
            </w:pPr>
            <w:r w:rsidRPr="3DD81FD3">
              <w:rPr>
                <w:rFonts w:eastAsia="Exo 2" w:cs="Exo 2"/>
              </w:rPr>
              <w:t>Naturae</w:t>
            </w:r>
          </w:p>
        </w:tc>
        <w:tc>
          <w:tcPr>
            <w:tcW w:w="3215" w:type="dxa"/>
            <w:vAlign w:val="center"/>
          </w:tcPr>
          <w:p w:rsidR="1EBA495F" w:rsidP="3DD81FD3" w:rsidRDefault="1EBA495F" w14:paraId="409670D6" w14:textId="7BD5E535">
            <w:pPr>
              <w:jc w:val="center"/>
              <w:rPr>
                <w:rFonts w:ascii="Calibri" w:hAnsi="Calibri" w:eastAsia="Calibri" w:cs="Calibri"/>
              </w:rPr>
            </w:pPr>
            <w:r w:rsidRPr="3DD81FD3">
              <w:rPr>
                <w:rFonts w:ascii="Calibri" w:hAnsi="Calibri" w:eastAsia="Calibri" w:cs="Calibri"/>
              </w:rPr>
              <w:t>Pilot stakeholder</w:t>
            </w:r>
          </w:p>
        </w:tc>
        <w:tc>
          <w:tcPr>
            <w:tcW w:w="4047" w:type="dxa"/>
            <w:vAlign w:val="center"/>
          </w:tcPr>
          <w:p w:rsidR="59D2408D" w:rsidP="00E91B45" w:rsidRDefault="59D2408D" w14:paraId="2C99D89B" w14:textId="165EE7DE">
            <w:pPr>
              <w:jc w:val="center"/>
              <w:rPr>
                <w:rFonts w:eastAsia="Exo 2" w:cs="Exo 2"/>
              </w:rPr>
            </w:pPr>
            <w:r w:rsidRPr="3DD81FD3">
              <w:rPr>
                <w:rFonts w:eastAsia="Exo 2" w:cs="Exo 2"/>
              </w:rPr>
              <w:t>Bilateral meetings, workshops, KPI definition</w:t>
            </w:r>
          </w:p>
        </w:tc>
      </w:tr>
      <w:tr w:rsidR="3DD81FD3" w:rsidTr="00841400" w14:paraId="16CE2DBB" w14:textId="77777777">
        <w:trPr>
          <w:trHeight w:val="300"/>
        </w:trPr>
        <w:tc>
          <w:tcPr>
            <w:tcW w:w="2361" w:type="dxa"/>
            <w:vAlign w:val="center"/>
          </w:tcPr>
          <w:p w:rsidR="5EF8D7A4" w:rsidP="3DD81FD3" w:rsidRDefault="4175B44B" w14:paraId="7059F3EA" w14:textId="59819BB4">
            <w:pPr>
              <w:jc w:val="center"/>
              <w:rPr>
                <w:rFonts w:eastAsia="Exo 2" w:cs="Exo 2"/>
              </w:rPr>
            </w:pPr>
            <w:proofErr w:type="spellStart"/>
            <w:r w:rsidRPr="588EB833">
              <w:rPr>
                <w:rFonts w:eastAsia="Exo 2" w:cs="Exo 2"/>
              </w:rPr>
              <w:t>GreenLab</w:t>
            </w:r>
            <w:proofErr w:type="spellEnd"/>
            <w:r w:rsidRPr="588EB833">
              <w:rPr>
                <w:rFonts w:eastAsia="Exo 2" w:cs="Exo 2"/>
              </w:rPr>
              <w:t xml:space="preserve"> </w:t>
            </w:r>
          </w:p>
        </w:tc>
        <w:tc>
          <w:tcPr>
            <w:tcW w:w="3215" w:type="dxa"/>
            <w:vAlign w:val="center"/>
          </w:tcPr>
          <w:p w:rsidR="1847D410" w:rsidP="3DD81FD3" w:rsidRDefault="1847D410" w14:paraId="02058C6B" w14:textId="1E1428E7">
            <w:pPr>
              <w:jc w:val="center"/>
              <w:rPr>
                <w:rFonts w:ascii="Calibri" w:hAnsi="Calibri" w:eastAsia="Calibri" w:cs="Calibri"/>
              </w:rPr>
            </w:pPr>
            <w:r w:rsidRPr="3DD81FD3">
              <w:rPr>
                <w:rFonts w:ascii="Calibri" w:hAnsi="Calibri" w:eastAsia="Calibri" w:cs="Calibri"/>
              </w:rPr>
              <w:t>Pilot stakeholder</w:t>
            </w:r>
          </w:p>
        </w:tc>
        <w:tc>
          <w:tcPr>
            <w:tcW w:w="4047" w:type="dxa"/>
            <w:vAlign w:val="center"/>
          </w:tcPr>
          <w:p w:rsidR="6BAF22D0" w:rsidP="3DD81FD3" w:rsidRDefault="6BAF22D0" w14:paraId="6CF3DA14" w14:textId="05E7052C">
            <w:pPr>
              <w:jc w:val="center"/>
              <w:rPr>
                <w:rFonts w:eastAsia="Exo 2" w:cs="Exo 2"/>
              </w:rPr>
            </w:pPr>
            <w:r w:rsidRPr="3DD81FD3">
              <w:rPr>
                <w:rFonts w:eastAsia="Exo 2" w:cs="Exo 2"/>
              </w:rPr>
              <w:t>Bilateral meetings, workshops, KPI definition</w:t>
            </w:r>
          </w:p>
        </w:tc>
      </w:tr>
      <w:tr w:rsidR="3DD81FD3" w:rsidTr="00841400" w14:paraId="35F59D8B" w14:textId="77777777">
        <w:trPr>
          <w:trHeight w:val="300"/>
        </w:trPr>
        <w:tc>
          <w:tcPr>
            <w:tcW w:w="2361" w:type="dxa"/>
            <w:vAlign w:val="center"/>
          </w:tcPr>
          <w:p w:rsidR="31FEBEBE" w:rsidP="3DD81FD3" w:rsidRDefault="31FEBEBE" w14:paraId="77A70025" w14:textId="224E593D">
            <w:pPr>
              <w:jc w:val="center"/>
              <w:rPr>
                <w:rFonts w:eastAsia="Exo 2" w:cs="Exo 2"/>
              </w:rPr>
            </w:pPr>
            <w:r w:rsidRPr="3DD81FD3">
              <w:rPr>
                <w:rFonts w:eastAsia="Exo 2" w:cs="Exo 2"/>
              </w:rPr>
              <w:t>Fraunhofer</w:t>
            </w:r>
          </w:p>
        </w:tc>
        <w:tc>
          <w:tcPr>
            <w:tcW w:w="3215" w:type="dxa"/>
            <w:vAlign w:val="center"/>
          </w:tcPr>
          <w:p w:rsidR="265FC56F" w:rsidP="00E91B45" w:rsidRDefault="265FC56F" w14:paraId="5E12A27D" w14:textId="0A27DC04">
            <w:pPr>
              <w:jc w:val="center"/>
              <w:rPr>
                <w:rFonts w:ascii="Calibri" w:hAnsi="Calibri" w:eastAsia="Calibri" w:cs="Calibri"/>
              </w:rPr>
            </w:pPr>
            <w:r w:rsidRPr="3DD81FD3">
              <w:rPr>
                <w:rFonts w:ascii="Calibri" w:hAnsi="Calibri" w:eastAsia="Calibri" w:cs="Calibri"/>
              </w:rPr>
              <w:t xml:space="preserve"> WP2 leader, digital twins, DPPs, dataspaces</w:t>
            </w:r>
          </w:p>
        </w:tc>
        <w:tc>
          <w:tcPr>
            <w:tcW w:w="4047" w:type="dxa"/>
            <w:vAlign w:val="center"/>
          </w:tcPr>
          <w:p w:rsidR="370DFA6D" w:rsidP="00E91B45" w:rsidRDefault="370DFA6D" w14:paraId="6526BCF1" w14:textId="02B31D19">
            <w:pPr>
              <w:jc w:val="center"/>
              <w:rPr>
                <w:rFonts w:eastAsia="Exo 2" w:cs="Exo 2"/>
              </w:rPr>
            </w:pPr>
            <w:r w:rsidRPr="3DD81FD3">
              <w:rPr>
                <w:rFonts w:eastAsia="Exo 2" w:cs="Exo 2"/>
              </w:rPr>
              <w:t>Feedback on pilots’ inputs, link to T2.2</w:t>
            </w:r>
          </w:p>
        </w:tc>
      </w:tr>
      <w:tr w:rsidR="3DD81FD3" w:rsidTr="00841400" w14:paraId="045B49EA" w14:textId="77777777">
        <w:trPr>
          <w:trHeight w:val="300"/>
        </w:trPr>
        <w:tc>
          <w:tcPr>
            <w:tcW w:w="2361" w:type="dxa"/>
            <w:vAlign w:val="center"/>
          </w:tcPr>
          <w:p w:rsidR="06692494" w:rsidP="3DD81FD3" w:rsidRDefault="06692494" w14:paraId="69185D77" w14:textId="3019CE56">
            <w:pPr>
              <w:jc w:val="center"/>
              <w:rPr>
                <w:rFonts w:eastAsia="Exo 2" w:cs="Exo 2"/>
              </w:rPr>
            </w:pPr>
            <w:r w:rsidRPr="3DD81FD3">
              <w:rPr>
                <w:rFonts w:eastAsia="Exo 2" w:cs="Exo 2"/>
              </w:rPr>
              <w:t>CARTIF</w:t>
            </w:r>
          </w:p>
        </w:tc>
        <w:tc>
          <w:tcPr>
            <w:tcW w:w="3215" w:type="dxa"/>
            <w:vAlign w:val="center"/>
          </w:tcPr>
          <w:p w:rsidR="469EE95A" w:rsidP="3DD81FD3" w:rsidRDefault="469EE95A" w14:paraId="20124939" w14:textId="4AC526BE">
            <w:pPr>
              <w:jc w:val="center"/>
              <w:rPr>
                <w:rFonts w:ascii="Calibri" w:hAnsi="Calibri" w:eastAsia="Calibri" w:cs="Calibri"/>
              </w:rPr>
            </w:pPr>
            <w:r w:rsidRPr="3DD81FD3">
              <w:rPr>
                <w:rFonts w:ascii="Calibri" w:hAnsi="Calibri" w:eastAsia="Calibri" w:cs="Calibri"/>
              </w:rPr>
              <w:t>Leader of T2.1, templates and consolidation</w:t>
            </w:r>
          </w:p>
        </w:tc>
        <w:tc>
          <w:tcPr>
            <w:tcW w:w="4047" w:type="dxa"/>
            <w:vAlign w:val="center"/>
          </w:tcPr>
          <w:p w:rsidR="391E2339" w:rsidP="00E91B45" w:rsidRDefault="391E2339" w14:paraId="6F6AC3BA" w14:textId="5FA95622">
            <w:pPr>
              <w:jc w:val="center"/>
              <w:rPr>
                <w:rFonts w:eastAsia="Exo 2" w:cs="Exo 2"/>
              </w:rPr>
            </w:pPr>
            <w:r w:rsidRPr="3DD81FD3">
              <w:rPr>
                <w:rFonts w:eastAsia="Exo 2" w:cs="Exo 2"/>
              </w:rPr>
              <w:t>Templates design, data collection, cross-case analysis</w:t>
            </w:r>
          </w:p>
        </w:tc>
      </w:tr>
      <w:tr w:rsidR="3DD81FD3" w:rsidTr="00841400" w14:paraId="56CCF3E3" w14:textId="77777777">
        <w:trPr>
          <w:trHeight w:val="300"/>
        </w:trPr>
        <w:tc>
          <w:tcPr>
            <w:tcW w:w="2361" w:type="dxa"/>
            <w:vAlign w:val="center"/>
          </w:tcPr>
          <w:p w:rsidR="06692494" w:rsidP="00E91B45" w:rsidRDefault="06692494" w14:paraId="7C5659E5" w14:textId="76E0FBF2">
            <w:pPr>
              <w:jc w:val="center"/>
              <w:rPr>
                <w:rFonts w:eastAsia="Exo 2" w:cs="Exo 2"/>
              </w:rPr>
            </w:pPr>
            <w:r w:rsidRPr="3DD81FD3">
              <w:rPr>
                <w:rFonts w:eastAsia="Exo 2" w:cs="Exo 2"/>
              </w:rPr>
              <w:t>Aarhus University</w:t>
            </w:r>
          </w:p>
        </w:tc>
        <w:tc>
          <w:tcPr>
            <w:tcW w:w="3215" w:type="dxa"/>
            <w:vAlign w:val="center"/>
          </w:tcPr>
          <w:p w:rsidR="08C4351D" w:rsidP="00E91B45" w:rsidRDefault="08C4351D" w14:paraId="5F3AA2C3" w14:textId="450AC381">
            <w:pPr>
              <w:jc w:val="center"/>
              <w:rPr>
                <w:rFonts w:ascii="Calibri" w:hAnsi="Calibri" w:eastAsia="Calibri" w:cs="Calibri"/>
              </w:rPr>
            </w:pPr>
            <w:r w:rsidRPr="3DD81FD3">
              <w:rPr>
                <w:rFonts w:ascii="Calibri" w:hAnsi="Calibri" w:eastAsia="Calibri" w:cs="Calibri"/>
              </w:rPr>
              <w:t>Academic partner – social requirements</w:t>
            </w:r>
          </w:p>
        </w:tc>
        <w:tc>
          <w:tcPr>
            <w:tcW w:w="4047" w:type="dxa"/>
            <w:vAlign w:val="center"/>
          </w:tcPr>
          <w:p w:rsidR="4E8ACD95" w:rsidP="00E91B45" w:rsidRDefault="4E8ACD95" w14:paraId="22F80F61" w14:textId="1781A355">
            <w:pPr>
              <w:jc w:val="center"/>
              <w:rPr>
                <w:rFonts w:eastAsia="Exo 2" w:cs="Exo 2"/>
              </w:rPr>
            </w:pPr>
            <w:r w:rsidRPr="3DD81FD3">
              <w:rPr>
                <w:rFonts w:eastAsia="Exo 2" w:cs="Exo 2"/>
              </w:rPr>
              <w:t>Review</w:t>
            </w:r>
          </w:p>
        </w:tc>
      </w:tr>
    </w:tbl>
    <w:p w:rsidRPr="00ED7267" w:rsidR="00472F3E" w:rsidP="431570EB" w:rsidRDefault="00472F3E" w14:paraId="048E1E8E" w14:textId="6963AE6D">
      <w:pPr>
        <w:spacing w:beforeAutospacing="1" w:afterAutospacing="1"/>
      </w:pPr>
    </w:p>
    <w:p w:rsidR="00FF7A7C" w:rsidP="73120FA8" w:rsidRDefault="37B648DD" w14:paraId="1801EEBC" w14:textId="77777777">
      <w:pPr>
        <w:numPr>
          <w:ilvl w:val="0"/>
          <w:numId w:val="19"/>
        </w:numPr>
        <w:spacing w:beforeAutospacing="1" w:afterAutospacing="1"/>
        <w:rPr>
          <w:rFonts w:hint="eastAsia" w:eastAsiaTheme="majorEastAsia" w:cstheme="majorBidi"/>
          <w:color w:val="2D416A" w:themeColor="accent1"/>
          <w:lang w:eastAsia="es-ES"/>
        </w:rPr>
        <w:sectPr w:rsidR="00FF7A7C" w:rsidSect="001B4D36">
          <w:pgSz w:w="11906" w:h="16838" w:orient="portrait"/>
          <w:pgMar w:top="993" w:right="1134" w:bottom="1245" w:left="1134" w:header="709" w:footer="709" w:gutter="0"/>
          <w:cols w:space="708"/>
          <w:titlePg/>
          <w:docGrid w:linePitch="360"/>
        </w:sectPr>
      </w:pPr>
      <w:r w:rsidRPr="73120FA8">
        <w:rPr>
          <w:rFonts w:eastAsiaTheme="majorEastAsia" w:cstheme="majorBidi"/>
          <w:color w:val="2D416A" w:themeColor="accent1"/>
          <w:lang w:eastAsia="es-ES"/>
        </w:rPr>
        <w:t>C. Block Diagram of the process</w:t>
      </w:r>
    </w:p>
    <w:p w:rsidRPr="00ED7267" w:rsidR="00472F3E" w:rsidP="431570EB" w:rsidRDefault="7E855D8F" w14:paraId="40189347" w14:textId="4DD7C24E">
      <w:pPr>
        <w:spacing w:beforeAutospacing="1" w:afterAutospacing="1"/>
        <w:ind w:left="720"/>
        <w:rPr>
          <w:rFonts w:hint="eastAsia" w:eastAsiaTheme="majorEastAsia" w:cstheme="majorBidi"/>
          <w:color w:val="2D416A" w:themeColor="accent1"/>
          <w:lang w:eastAsia="es-ES"/>
        </w:rPr>
      </w:pPr>
      <w:r w:rsidRPr="69161E4D">
        <w:rPr>
          <w:rFonts w:eastAsiaTheme="majorEastAsia" w:cstheme="majorBidi"/>
          <w:color w:val="2D416A" w:themeColor="accent1"/>
          <w:lang w:eastAsia="es-ES"/>
        </w:rPr>
        <w:t>C.1.  Fiskeby</w:t>
      </w:r>
    </w:p>
    <w:p w:rsidRPr="00ED7267" w:rsidR="00472F3E" w:rsidP="00FF7A7C" w:rsidRDefault="6282FE9D" w14:paraId="468D4856" w14:textId="74351D13">
      <w:pPr>
        <w:spacing w:before="100" w:beforeAutospacing="1" w:after="100" w:afterAutospacing="1"/>
        <w:ind w:left="720"/>
        <w:rPr>
          <w:rFonts w:hint="eastAsia" w:eastAsiaTheme="majorEastAsia" w:cstheme="majorBidi"/>
          <w:color w:val="2D416A" w:themeColor="accent1"/>
          <w:lang w:eastAsia="es-ES"/>
        </w:rPr>
      </w:pPr>
      <w:r>
        <w:rPr>
          <w:noProof/>
        </w:rPr>
        <w:drawing>
          <wp:inline distT="0" distB="0" distL="0" distR="0" wp14:anchorId="4BA1F99F" wp14:editId="5A66CF77">
            <wp:extent cx="8865704" cy="4064628"/>
            <wp:effectExtent l="0" t="0" r="0" b="0"/>
            <wp:docPr id="3188944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06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95475" cy="4078277"/>
                    </a:xfrm>
                    <a:prstGeom prst="rect">
                      <a:avLst/>
                    </a:prstGeom>
                  </pic:spPr>
                </pic:pic>
              </a:graphicData>
            </a:graphic>
          </wp:inline>
        </w:drawing>
      </w:r>
    </w:p>
    <w:p w:rsidR="00FF7A7C" w:rsidP="73120FA8" w:rsidRDefault="00FF7A7C" w14:paraId="4837AF51" w14:textId="77777777">
      <w:pPr>
        <w:spacing w:beforeAutospacing="1" w:afterAutospacing="1"/>
        <w:ind w:left="720"/>
        <w:rPr>
          <w:rFonts w:hint="eastAsia" w:eastAsiaTheme="majorEastAsia" w:cstheme="majorBidi"/>
          <w:color w:val="2D416A" w:themeColor="accent1"/>
          <w:lang w:eastAsia="es-ES"/>
        </w:rPr>
        <w:sectPr w:rsidR="00FF7A7C" w:rsidSect="00FF7A7C">
          <w:pgSz w:w="16838" w:h="11906" w:orient="landscape"/>
          <w:pgMar w:top="1134" w:right="993" w:bottom="1134" w:left="1245" w:header="709" w:footer="709" w:gutter="0"/>
          <w:cols w:space="708"/>
          <w:titlePg/>
          <w:docGrid w:linePitch="360"/>
        </w:sectPr>
      </w:pPr>
    </w:p>
    <w:p w:rsidRPr="00ED7267" w:rsidR="00472F3E" w:rsidP="69161E4D" w:rsidRDefault="7E855D8F" w14:paraId="0E8650C6" w14:textId="36C0C887">
      <w:pPr>
        <w:spacing w:beforeAutospacing="1" w:afterAutospacing="1"/>
        <w:ind w:left="720"/>
        <w:rPr>
          <w:rFonts w:hint="eastAsia" w:eastAsiaTheme="majorEastAsia" w:cstheme="majorBidi"/>
          <w:color w:val="2D416A" w:themeColor="accent1"/>
          <w:lang w:eastAsia="es-ES"/>
        </w:rPr>
      </w:pPr>
      <w:r w:rsidRPr="69161E4D">
        <w:rPr>
          <w:rFonts w:eastAsiaTheme="majorEastAsia" w:cstheme="majorBidi"/>
          <w:color w:val="2D416A" w:themeColor="accent1"/>
          <w:lang w:eastAsia="es-ES"/>
        </w:rPr>
        <w:t xml:space="preserve">C.2.  </w:t>
      </w:r>
      <w:proofErr w:type="spellStart"/>
      <w:r w:rsidRPr="7B556D50" w:rsidR="78B428D4">
        <w:rPr>
          <w:rFonts w:eastAsiaTheme="majorEastAsia" w:cstheme="majorBidi"/>
          <w:color w:val="2D416A" w:themeColor="accent1"/>
          <w:lang w:eastAsia="es-ES"/>
        </w:rPr>
        <w:t>n</w:t>
      </w:r>
      <w:r w:rsidRPr="7B556D50">
        <w:rPr>
          <w:rFonts w:eastAsiaTheme="majorEastAsia" w:cstheme="majorBidi"/>
          <w:color w:val="2D416A" w:themeColor="accent1"/>
          <w:lang w:eastAsia="es-ES"/>
        </w:rPr>
        <w:t>oriware</w:t>
      </w:r>
      <w:proofErr w:type="spellEnd"/>
      <w:r w:rsidRPr="7B556D50">
        <w:rPr>
          <w:rFonts w:eastAsiaTheme="majorEastAsia" w:cstheme="majorBidi"/>
          <w:color w:val="2D416A" w:themeColor="accent1"/>
          <w:lang w:eastAsia="es-ES"/>
        </w:rPr>
        <w:t xml:space="preserve"> </w:t>
      </w:r>
    </w:p>
    <w:p w:rsidRPr="00ED7267" w:rsidR="00472F3E" w:rsidP="69161E4D" w:rsidRDefault="00472F3E" w14:paraId="2BF3AE1F" w14:textId="5849C34E">
      <w:pPr>
        <w:spacing w:beforeAutospacing="1" w:afterAutospacing="1"/>
        <w:ind w:left="720"/>
      </w:pPr>
    </w:p>
    <w:p w:rsidRPr="00ED7267" w:rsidR="00472F3E" w:rsidP="00BD1B38" w:rsidRDefault="287C9DFF" w14:paraId="2C3C4E2B" w14:textId="074BD0D0">
      <w:pPr>
        <w:spacing w:beforeAutospacing="1" w:afterAutospacing="1"/>
        <w:ind w:left="720"/>
        <w:jc w:val="center"/>
      </w:pPr>
      <w:r>
        <w:rPr>
          <w:noProof/>
        </w:rPr>
        <w:drawing>
          <wp:inline distT="0" distB="0" distL="0" distR="0" wp14:anchorId="1812A158" wp14:editId="4A9E8316">
            <wp:extent cx="8989681" cy="4627659"/>
            <wp:effectExtent l="0" t="0" r="0" b="0"/>
            <wp:docPr id="12521279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1498"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32649" cy="4649778"/>
                    </a:xfrm>
                    <a:prstGeom prst="rect">
                      <a:avLst/>
                    </a:prstGeom>
                  </pic:spPr>
                </pic:pic>
              </a:graphicData>
            </a:graphic>
          </wp:inline>
        </w:drawing>
      </w:r>
    </w:p>
    <w:p w:rsidR="00FF7A7C" w:rsidP="431570EB" w:rsidRDefault="00FF7A7C" w14:paraId="711B0A22" w14:textId="77777777">
      <w:pPr>
        <w:spacing w:beforeAutospacing="1" w:afterAutospacing="1"/>
        <w:sectPr w:rsidR="00FF7A7C" w:rsidSect="00FF7A7C">
          <w:pgSz w:w="16838" w:h="11906" w:orient="landscape"/>
          <w:pgMar w:top="1134" w:right="993" w:bottom="1134" w:left="1245" w:header="709" w:footer="709" w:gutter="0"/>
          <w:cols w:space="708"/>
          <w:titlePg/>
          <w:docGrid w:linePitch="360"/>
        </w:sectPr>
      </w:pPr>
    </w:p>
    <w:p w:rsidRPr="00ED7267" w:rsidR="00472F3E" w:rsidP="00FF7A7C" w:rsidRDefault="7E855D8F" w14:paraId="2941E087" w14:textId="43335E58">
      <w:pPr>
        <w:spacing w:before="100" w:beforeAutospacing="1" w:after="100" w:afterAutospacing="1"/>
        <w:ind w:left="720"/>
        <w:rPr>
          <w:rFonts w:hint="eastAsia" w:eastAsiaTheme="majorEastAsia" w:cstheme="majorBidi"/>
          <w:color w:val="2D416A" w:themeColor="accent1"/>
          <w:lang w:eastAsia="es-ES"/>
        </w:rPr>
      </w:pPr>
      <w:r w:rsidRPr="69161E4D">
        <w:rPr>
          <w:rFonts w:eastAsiaTheme="majorEastAsia" w:cstheme="majorBidi"/>
          <w:color w:val="2D416A" w:themeColor="accent1"/>
          <w:lang w:eastAsia="es-ES"/>
        </w:rPr>
        <w:t>C.3.  Naturae</w:t>
      </w:r>
    </w:p>
    <w:p w:rsidR="00FF7A7C" w:rsidP="69161E4D" w:rsidRDefault="35C0F42B" w14:paraId="28977094" w14:textId="77777777">
      <w:pPr>
        <w:spacing w:beforeAutospacing="1" w:afterAutospacing="1"/>
        <w:jc w:val="center"/>
        <w:sectPr w:rsidR="00FF7A7C" w:rsidSect="00FF7A7C">
          <w:pgSz w:w="16838" w:h="11906" w:orient="landscape"/>
          <w:pgMar w:top="1134" w:right="993" w:bottom="1134" w:left="1245" w:header="709" w:footer="709" w:gutter="0"/>
          <w:cols w:space="708"/>
          <w:titlePg/>
          <w:docGrid w:linePitch="360"/>
        </w:sectPr>
      </w:pPr>
      <w:r>
        <w:rPr>
          <w:noProof/>
        </w:rPr>
        <w:drawing>
          <wp:inline distT="0" distB="0" distL="0" distR="0" wp14:anchorId="24F73A26" wp14:editId="16F3FF76">
            <wp:extent cx="8235203" cy="5724939"/>
            <wp:effectExtent l="0" t="0" r="0" b="9525"/>
            <wp:docPr id="14246859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5994" name=""/>
                    <pic:cNvPicPr/>
                  </pic:nvPicPr>
                  <pic:blipFill>
                    <a:blip r:embed="rId30">
                      <a:extLst>
                        <a:ext uri="{28A0092B-C50C-407E-A947-70E740481C1C}">
                          <a14:useLocalDpi xmlns:a14="http://schemas.microsoft.com/office/drawing/2010/main" val="0"/>
                        </a:ext>
                      </a:extLst>
                    </a:blip>
                    <a:stretch>
                      <a:fillRect/>
                    </a:stretch>
                  </pic:blipFill>
                  <pic:spPr>
                    <a:xfrm>
                      <a:off x="0" y="0"/>
                      <a:ext cx="8243312" cy="5730576"/>
                    </a:xfrm>
                    <a:prstGeom prst="rect">
                      <a:avLst/>
                    </a:prstGeom>
                  </pic:spPr>
                </pic:pic>
              </a:graphicData>
            </a:graphic>
          </wp:inline>
        </w:drawing>
      </w:r>
    </w:p>
    <w:p w:rsidRPr="00ED7267" w:rsidR="00472F3E" w:rsidP="69161E4D" w:rsidRDefault="00472F3E" w14:paraId="7A4D86F4" w14:textId="7C86A925">
      <w:pPr>
        <w:spacing w:beforeAutospacing="1" w:afterAutospacing="1"/>
        <w:jc w:val="center"/>
      </w:pPr>
    </w:p>
    <w:p w:rsidRPr="009142D8" w:rsidR="00472F3E" w:rsidP="73120FA8" w:rsidRDefault="5F8EB3E0" w14:paraId="73016B3E" w14:textId="62E1CBFE">
      <w:pPr>
        <w:ind w:left="576"/>
        <w:rPr>
          <w:rFonts w:hint="eastAsia" w:eastAsiaTheme="majorEastAsia" w:cstheme="majorBidi"/>
          <w:color w:val="2D416A" w:themeColor="accent1"/>
          <w:lang w:eastAsia="es-ES"/>
        </w:rPr>
      </w:pPr>
      <w:r w:rsidRPr="73120FA8">
        <w:rPr>
          <w:rFonts w:eastAsiaTheme="majorEastAsia" w:cstheme="majorBidi"/>
          <w:color w:val="2D416A" w:themeColor="accent1"/>
          <w:lang w:eastAsia="es-ES"/>
        </w:rPr>
        <w:t xml:space="preserve">C.4. </w:t>
      </w:r>
      <w:proofErr w:type="spellStart"/>
      <w:r w:rsidRPr="588EB833" w:rsidR="4175B44B">
        <w:rPr>
          <w:rFonts w:eastAsiaTheme="majorEastAsia" w:cstheme="majorBidi"/>
          <w:color w:val="2D416A" w:themeColor="accent1"/>
          <w:lang w:eastAsia="es-ES"/>
        </w:rPr>
        <w:t>GreenLab</w:t>
      </w:r>
      <w:proofErr w:type="spellEnd"/>
      <w:r w:rsidRPr="588EB833" w:rsidR="4175B44B">
        <w:rPr>
          <w:rFonts w:eastAsiaTheme="majorEastAsia" w:cstheme="majorBidi"/>
          <w:color w:val="2D416A" w:themeColor="accent1"/>
          <w:lang w:eastAsia="es-ES"/>
        </w:rPr>
        <w:t xml:space="preserve"> </w:t>
      </w:r>
    </w:p>
    <w:p w:rsidR="00FF7A7C" w:rsidP="73120FA8" w:rsidRDefault="51D0E50A" w14:paraId="69F27148" w14:textId="77777777">
      <w:pPr>
        <w:ind w:left="576"/>
        <w:rPr>
          <w:rFonts w:eastAsia="Exo 2" w:cs="Exo 2"/>
        </w:rPr>
        <w:sectPr w:rsidR="00FF7A7C" w:rsidSect="00FF7A7C">
          <w:pgSz w:w="16838" w:h="11906" w:orient="landscape"/>
          <w:pgMar w:top="1134" w:right="993" w:bottom="1134" w:left="1245" w:header="709" w:footer="709" w:gutter="0"/>
          <w:cols w:space="708"/>
          <w:titlePg/>
          <w:docGrid w:linePitch="360"/>
        </w:sectPr>
      </w:pPr>
      <w:r>
        <w:rPr>
          <w:noProof/>
        </w:rPr>
        <w:drawing>
          <wp:inline distT="0" distB="0" distL="0" distR="0" wp14:anchorId="4FDF84C8" wp14:editId="799A1226">
            <wp:extent cx="8913412" cy="3655811"/>
            <wp:effectExtent l="0" t="0" r="2540" b="1905"/>
            <wp:docPr id="86784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11208" name=""/>
                    <pic:cNvPicPr/>
                  </pic:nvPicPr>
                  <pic:blipFill>
                    <a:blip r:embed="rId22"/>
                    <a:stretch>
                      <a:fillRect/>
                    </a:stretch>
                  </pic:blipFill>
                  <pic:spPr>
                    <a:xfrm>
                      <a:off x="0" y="0"/>
                      <a:ext cx="8972746" cy="3680147"/>
                    </a:xfrm>
                    <a:prstGeom prst="rect">
                      <a:avLst/>
                    </a:prstGeom>
                  </pic:spPr>
                </pic:pic>
              </a:graphicData>
            </a:graphic>
          </wp:inline>
        </w:drawing>
      </w:r>
    </w:p>
    <w:p w:rsidRPr="00ED7267" w:rsidR="00855D65" w:rsidP="20BA74F0" w:rsidRDefault="009142D8" w14:paraId="0BFC4EF9" w14:textId="6AD59272">
      <w:pPr>
        <w:pStyle w:val="Heading2"/>
        <w:rPr>
          <w:rFonts w:hint="eastAsia"/>
        </w:rPr>
      </w:pPr>
      <w:bookmarkStart w:name="_Toc201063088" w:id="113"/>
      <w:bookmarkStart w:name="_Toc2128628697" w:id="114"/>
      <w:bookmarkStart w:name="_Toc209451840" w:id="115"/>
      <w:bookmarkEnd w:id="41"/>
      <w:r>
        <w:t>Te</w:t>
      </w:r>
      <w:r w:rsidR="00061569">
        <w:t>chnical requirements specification (</w:t>
      </w:r>
      <w:proofErr w:type="spellStart"/>
      <w:r w:rsidR="00061569">
        <w:t>FhG</w:t>
      </w:r>
      <w:proofErr w:type="spellEnd"/>
      <w:r w:rsidR="00061569">
        <w:t>)</w:t>
      </w:r>
      <w:bookmarkEnd w:id="113"/>
      <w:bookmarkEnd w:id="114"/>
      <w:bookmarkEnd w:id="115"/>
    </w:p>
    <w:p w:rsidR="006C4270" w:rsidP="20BA74F0" w:rsidRDefault="006C4270" w14:paraId="305540D2" w14:textId="7BF29B74">
      <w:pPr>
        <w:pStyle w:val="Heading3"/>
        <w:rPr>
          <w:rFonts w:hint="eastAsia"/>
        </w:rPr>
      </w:pPr>
      <w:bookmarkStart w:name="_Toc1267359434" w:id="116"/>
      <w:bookmarkStart w:name="_Toc209451841" w:id="117"/>
      <w:r>
        <w:t>Description</w:t>
      </w:r>
      <w:bookmarkEnd w:id="116"/>
      <w:bookmarkEnd w:id="117"/>
    </w:p>
    <w:p w:rsidRPr="00FB6D14" w:rsidR="00FB6D14" w:rsidP="00FB6D14" w:rsidRDefault="00FB6D14" w14:paraId="1796D58C" w14:textId="2E7D1EDF">
      <w:pPr>
        <w:rPr>
          <w:lang w:val="en-US"/>
        </w:rPr>
      </w:pPr>
      <w:r w:rsidRPr="00B97CE3">
        <w:rPr>
          <w:lang w:val="en-US"/>
        </w:rPr>
        <w:t xml:space="preserve">The </w:t>
      </w:r>
      <w:r>
        <w:rPr>
          <w:lang w:val="en-US"/>
        </w:rPr>
        <w:t>bi0SpaCE</w:t>
      </w:r>
      <w:r w:rsidRPr="00B97CE3">
        <w:rPr>
          <w:lang w:val="en-US"/>
        </w:rPr>
        <w:t xml:space="preserve"> </w:t>
      </w:r>
      <w:r>
        <w:rPr>
          <w:lang w:val="en-US"/>
        </w:rPr>
        <w:t>approach</w:t>
      </w:r>
      <w:r w:rsidRPr="00B97CE3">
        <w:rPr>
          <w:lang w:val="en-US"/>
        </w:rPr>
        <w:t xml:space="preserve"> </w:t>
      </w:r>
      <w:r>
        <w:rPr>
          <w:lang w:val="en-US"/>
        </w:rPr>
        <w:t>aspires</w:t>
      </w:r>
      <w:r w:rsidRPr="00B97CE3">
        <w:rPr>
          <w:lang w:val="en-US"/>
        </w:rPr>
        <w:t xml:space="preserve"> to </w:t>
      </w:r>
      <w:r>
        <w:rPr>
          <w:lang w:val="en-US"/>
        </w:rPr>
        <w:t xml:space="preserve">propel the </w:t>
      </w:r>
      <w:proofErr w:type="spellStart"/>
      <w:r>
        <w:rPr>
          <w:lang w:val="en-US"/>
        </w:rPr>
        <w:t>digitalisation</w:t>
      </w:r>
      <w:proofErr w:type="spellEnd"/>
      <w:r>
        <w:rPr>
          <w:lang w:val="en-US"/>
        </w:rPr>
        <w:t xml:space="preserve"> of Europe’s bio-based industries forward by developing</w:t>
      </w:r>
      <w:r w:rsidRPr="00E231BD">
        <w:rPr>
          <w:lang w:val="en-US"/>
        </w:rPr>
        <w:t xml:space="preserve"> innovative solutions for creating bio-based products and services that are circular, as</w:t>
      </w:r>
      <w:r>
        <w:rPr>
          <w:lang w:val="en-US"/>
        </w:rPr>
        <w:t xml:space="preserve"> </w:t>
      </w:r>
      <w:r w:rsidRPr="00E231BD">
        <w:rPr>
          <w:lang w:val="en-US"/>
        </w:rPr>
        <w:t>well as environmentally and socially sustainable.</w:t>
      </w:r>
      <w:r>
        <w:rPr>
          <w:lang w:val="en-US"/>
        </w:rPr>
        <w:t xml:space="preserve"> </w:t>
      </w:r>
      <w:r w:rsidRPr="003C371C">
        <w:rPr>
          <w:lang w:val="en-US"/>
        </w:rPr>
        <w:t xml:space="preserve">To </w:t>
      </w:r>
      <w:r>
        <w:rPr>
          <w:lang w:val="en-US"/>
        </w:rPr>
        <w:t>achieve</w:t>
      </w:r>
      <w:r w:rsidRPr="003C371C">
        <w:rPr>
          <w:lang w:val="en-US"/>
        </w:rPr>
        <w:t xml:space="preserve"> these ambitions, the bi0SpaCE project will deliver a suite of technologies,</w:t>
      </w:r>
      <w:r>
        <w:rPr>
          <w:lang w:val="en-US"/>
        </w:rPr>
        <w:t xml:space="preserve"> </w:t>
      </w:r>
      <w:r w:rsidRPr="003C371C">
        <w:rPr>
          <w:lang w:val="en-US"/>
        </w:rPr>
        <w:t xml:space="preserve">services, guidance frameworks, and standards, </w:t>
      </w:r>
      <w:r>
        <w:rPr>
          <w:lang w:val="en-US"/>
        </w:rPr>
        <w:t>for</w:t>
      </w:r>
      <w:r w:rsidRPr="003C371C">
        <w:rPr>
          <w:lang w:val="en-US"/>
        </w:rPr>
        <w:t xml:space="preserve"> rapid deployment and scaling of (CE)</w:t>
      </w:r>
      <w:r>
        <w:rPr>
          <w:lang w:val="en-US"/>
        </w:rPr>
        <w:t xml:space="preserve"> </w:t>
      </w:r>
      <w:r w:rsidRPr="003C371C">
        <w:rPr>
          <w:lang w:val="en-US"/>
        </w:rPr>
        <w:t>solutions and services across bio-based industries and their value chains</w:t>
      </w:r>
      <w:r>
        <w:rPr>
          <w:lang w:val="en-US"/>
        </w:rPr>
        <w:t>. Included are c</w:t>
      </w:r>
      <w:r w:rsidRPr="004C1046">
        <w:rPr>
          <w:lang w:val="en-US"/>
        </w:rPr>
        <w:t xml:space="preserve">omponents for creation and implementation of Industry 4.0 enhanced </w:t>
      </w:r>
      <w:r w:rsidR="008E2D99">
        <w:rPr>
          <w:lang w:val="en-US"/>
        </w:rPr>
        <w:t>DPPs</w:t>
      </w:r>
      <w:r>
        <w:rPr>
          <w:lang w:val="en-US"/>
        </w:rPr>
        <w:t xml:space="preserve">, which provide </w:t>
      </w:r>
      <w:r w:rsidRPr="004C1046">
        <w:rPr>
          <w:lang w:val="en-US"/>
        </w:rPr>
        <w:t xml:space="preserve">trusted sustainability performance data (e.g., energy or water consumption) pulled from production process </w:t>
      </w:r>
      <w:r w:rsidR="008E2D99">
        <w:rPr>
          <w:lang w:val="en-US"/>
        </w:rPr>
        <w:t xml:space="preserve">DTs </w:t>
      </w:r>
      <w:r w:rsidRPr="004C1046">
        <w:rPr>
          <w:lang w:val="en-US"/>
        </w:rPr>
        <w:t>or smart services such as LCA simulation</w:t>
      </w:r>
      <w:r>
        <w:rPr>
          <w:lang w:val="en-US"/>
        </w:rPr>
        <w:t xml:space="preserve"> and are shared in a</w:t>
      </w:r>
      <w:r w:rsidRPr="0084506B">
        <w:rPr>
          <w:lang w:val="en-US"/>
        </w:rPr>
        <w:t xml:space="preserve">n </w:t>
      </w:r>
      <w:r w:rsidR="008E2D99">
        <w:rPr>
          <w:lang w:val="en-US"/>
        </w:rPr>
        <w:t>IDS</w:t>
      </w:r>
      <w:r w:rsidRPr="0084506B">
        <w:rPr>
          <w:lang w:val="en-US"/>
        </w:rPr>
        <w:t xml:space="preserve"> compliant CE dataspace,</w:t>
      </w:r>
      <w:r>
        <w:rPr>
          <w:lang w:val="en-US"/>
        </w:rPr>
        <w:t xml:space="preserve"> thereby</w:t>
      </w:r>
      <w:r w:rsidRPr="0084506B">
        <w:rPr>
          <w:lang w:val="en-US"/>
        </w:rPr>
        <w:t xml:space="preserve"> enabling transparency of green and CE claims across the value chain.</w:t>
      </w:r>
    </w:p>
    <w:p w:rsidR="009142D8" w:rsidP="009142D8" w:rsidRDefault="009142D8" w14:paraId="0DF1C4D9" w14:textId="77777777">
      <w:pPr>
        <w:rPr>
          <w:lang w:val="en-US"/>
        </w:rPr>
      </w:pPr>
      <w:r w:rsidRPr="00917DC5">
        <w:rPr>
          <w:lang w:val="en-US"/>
        </w:rPr>
        <w:t>In T2.2, the user scenarios from T2.1 as well as the scientific and technical</w:t>
      </w:r>
      <w:r>
        <w:rPr>
          <w:b/>
          <w:bCs/>
          <w:lang w:val="en-US"/>
        </w:rPr>
        <w:t xml:space="preserve"> </w:t>
      </w:r>
      <w:r w:rsidRPr="00917DC5">
        <w:rPr>
          <w:lang w:val="en-US"/>
        </w:rPr>
        <w:t>innovations will be carefully analyzed in collaboration with the researchers and technology providers to determine the technical requirements for the solutions to be developed. The main requirements will concern</w:t>
      </w:r>
      <w:r>
        <w:rPr>
          <w:b/>
          <w:bCs/>
          <w:lang w:val="en-US"/>
        </w:rPr>
        <w:t xml:space="preserve"> </w:t>
      </w:r>
      <w:r w:rsidRPr="00917DC5">
        <w:rPr>
          <w:lang w:val="en-US"/>
        </w:rPr>
        <w:t>DTs, data-driven models, DPPs, dataspaces and circularity aspects. At the functional level, the requirements</w:t>
      </w:r>
      <w:r>
        <w:rPr>
          <w:b/>
          <w:bCs/>
          <w:lang w:val="en-US"/>
        </w:rPr>
        <w:t xml:space="preserve"> </w:t>
      </w:r>
      <w:r w:rsidRPr="00917DC5">
        <w:rPr>
          <w:lang w:val="en-US"/>
        </w:rPr>
        <w:t>will specify the design time (e.g., modelling of DTs and DPPs) and run-time capabilities of the bi0SpaCE</w:t>
      </w:r>
      <w:r>
        <w:rPr>
          <w:b/>
          <w:bCs/>
          <w:lang w:val="en-US"/>
        </w:rPr>
        <w:t xml:space="preserve"> </w:t>
      </w:r>
      <w:r w:rsidRPr="00917DC5">
        <w:rPr>
          <w:lang w:val="en-US"/>
        </w:rPr>
        <w:t>ecosystem. At the non-functional level, the requirements will go beyond specifying usability, security, and</w:t>
      </w:r>
      <w:r>
        <w:rPr>
          <w:b/>
          <w:bCs/>
          <w:lang w:val="en-US"/>
        </w:rPr>
        <w:t xml:space="preserve"> </w:t>
      </w:r>
      <w:r w:rsidRPr="00917DC5">
        <w:rPr>
          <w:lang w:val="en-US"/>
        </w:rPr>
        <w:t>reliability of the bi0SpaCE ecosystem.</w:t>
      </w:r>
      <w:r>
        <w:rPr>
          <w:lang w:val="en-US"/>
        </w:rPr>
        <w:t xml:space="preserve"> The results of T2.2 serve as a foundational pillar for refining the conceptual architecture of the bi0SpaCE ecosystem and in developing the system components.</w:t>
      </w:r>
    </w:p>
    <w:p w:rsidR="009142D8" w:rsidP="009142D8" w:rsidRDefault="009142D8" w14:paraId="2017A877" w14:textId="799AFDE5">
      <w:pPr>
        <w:pStyle w:val="Heading3"/>
        <w:rPr>
          <w:rFonts w:hint="eastAsia"/>
        </w:rPr>
      </w:pPr>
      <w:bookmarkStart w:name="_Toc202515380" w:id="118"/>
      <w:bookmarkStart w:name="_Toc53050324" w:id="119"/>
      <w:bookmarkStart w:name="_Toc209451842" w:id="120"/>
      <w:r w:rsidRPr="005D43DD">
        <w:t>Context</w:t>
      </w:r>
      <w:bookmarkEnd w:id="118"/>
      <w:bookmarkEnd w:id="119"/>
      <w:bookmarkEnd w:id="120"/>
    </w:p>
    <w:p w:rsidR="00FF7A7C" w:rsidP="00FF7A7C" w:rsidRDefault="009142D8" w14:paraId="4CF6FF51" w14:textId="77777777">
      <w:pPr>
        <w:keepNext/>
        <w:jc w:val="center"/>
      </w:pPr>
      <w:r w:rsidRPr="00F33372">
        <w:rPr>
          <w:noProof/>
          <w:lang w:val="en-US" w:eastAsia="de-DE"/>
        </w:rPr>
        <w:drawing>
          <wp:inline distT="0" distB="0" distL="0" distR="0" wp14:anchorId="10EAF27B" wp14:editId="20651E85">
            <wp:extent cx="5185410" cy="2965761"/>
            <wp:effectExtent l="0" t="0" r="0" b="6350"/>
            <wp:docPr id="695828086" name="Grafik 1" descr="Ein Bild, das Text, Screenshot, Webseit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28086" name="Grafik 1" descr="Ein Bild, das Text, Screenshot, Webseite, Schrift enthält.&#10;&#10;KI-generierte Inhalte können fehlerhaft sein."/>
                    <pic:cNvPicPr/>
                  </pic:nvPicPr>
                  <pic:blipFill rotWithShape="1">
                    <a:blip r:embed="rId31"/>
                    <a:srcRect t="1594" b="7105"/>
                    <a:stretch/>
                  </pic:blipFill>
                  <pic:spPr bwMode="auto">
                    <a:xfrm>
                      <a:off x="0" y="0"/>
                      <a:ext cx="5191002" cy="2968959"/>
                    </a:xfrm>
                    <a:prstGeom prst="rect">
                      <a:avLst/>
                    </a:prstGeom>
                    <a:ln>
                      <a:noFill/>
                    </a:ln>
                    <a:extLst>
                      <a:ext uri="{53640926-AAD7-44D8-BBD7-CCE9431645EC}">
                        <a14:shadowObscured xmlns:a14="http://schemas.microsoft.com/office/drawing/2010/main"/>
                      </a:ext>
                    </a:extLst>
                  </pic:spPr>
                </pic:pic>
              </a:graphicData>
            </a:graphic>
          </wp:inline>
        </w:drawing>
      </w:r>
    </w:p>
    <w:p w:rsidR="009142D8" w:rsidP="00FF7A7C" w:rsidRDefault="00FF7A7C" w14:paraId="46A69F51" w14:textId="635D7BB8">
      <w:pPr>
        <w:pStyle w:val="Caption"/>
      </w:pPr>
      <w:bookmarkStart w:name="_Toc209445236" w:id="121"/>
      <w:r>
        <w:t xml:space="preserve">Figure </w:t>
      </w:r>
      <w:r>
        <w:fldChar w:fldCharType="begin"/>
      </w:r>
      <w:r>
        <w:instrText xml:space="preserve"> SEQ Figure \* ARABIC </w:instrText>
      </w:r>
      <w:r>
        <w:fldChar w:fldCharType="separate"/>
      </w:r>
      <w:r>
        <w:rPr>
          <w:noProof/>
        </w:rPr>
        <w:t>4</w:t>
      </w:r>
      <w:r>
        <w:fldChar w:fldCharType="end"/>
      </w:r>
      <w:r>
        <w:t xml:space="preserve">: </w:t>
      </w:r>
      <w:r w:rsidRPr="00C90F84">
        <w:rPr>
          <w:lang w:val="en-US"/>
        </w:rPr>
        <w:t>The bi0SpaCE conceptual architecture</w:t>
      </w:r>
      <w:bookmarkEnd w:id="121"/>
    </w:p>
    <w:p w:rsidR="009142D8" w:rsidP="009142D8" w:rsidRDefault="009142D8" w14:paraId="471F74AB" w14:textId="77777777">
      <w:r>
        <w:t>bi0SpaCE will deliver a software framework for a dataspace centred on DPPs in the bio domain. Figure 1 presents a layer-based conceptual architecture highlighting the major building blocks. From bottom to top:</w:t>
      </w:r>
    </w:p>
    <w:p w:rsidRPr="00CF3EEF" w:rsidR="009142D8" w:rsidP="00F82B0D" w:rsidRDefault="009142D8" w14:paraId="1CCB8EAE" w14:textId="220FB663">
      <w:pPr>
        <w:pStyle w:val="ListParagraph"/>
        <w:numPr>
          <w:ilvl w:val="0"/>
          <w:numId w:val="44"/>
        </w:numPr>
        <w:rPr>
          <w:lang w:val="en-US"/>
        </w:rPr>
      </w:pPr>
      <w:r w:rsidRPr="57B9E2FB">
        <w:rPr>
          <w:b/>
          <w:bCs/>
        </w:rPr>
        <w:t>Physical Layer</w:t>
      </w:r>
      <w:r>
        <w:t xml:space="preserve">, covering process infrastructure and sensors interfacing with the Digital Twin </w:t>
      </w:r>
      <w:proofErr w:type="gramStart"/>
      <w:r>
        <w:t>layer;</w:t>
      </w:r>
      <w:proofErr w:type="gramEnd"/>
      <w:r>
        <w:t xml:space="preserve"> </w:t>
      </w:r>
    </w:p>
    <w:p w:rsidRPr="00CF3EEF" w:rsidR="009142D8" w:rsidP="00F82B0D" w:rsidRDefault="009142D8" w14:paraId="482D5DE3" w14:textId="0398F66E">
      <w:pPr>
        <w:pStyle w:val="ListParagraph"/>
        <w:numPr>
          <w:ilvl w:val="0"/>
          <w:numId w:val="44"/>
        </w:numPr>
        <w:rPr>
          <w:lang w:val="en-US"/>
        </w:rPr>
      </w:pPr>
      <w:r w:rsidRPr="57B9E2FB">
        <w:rPr>
          <w:b/>
          <w:bCs/>
        </w:rPr>
        <w:t>D</w:t>
      </w:r>
      <w:r w:rsidR="00841400">
        <w:rPr>
          <w:b/>
          <w:bCs/>
        </w:rPr>
        <w:t>igital Twin</w:t>
      </w:r>
      <w:r w:rsidRPr="57B9E2FB">
        <w:rPr>
          <w:b/>
          <w:bCs/>
        </w:rPr>
        <w:t xml:space="preserve"> Layer</w:t>
      </w:r>
      <w:r>
        <w:t xml:space="preserve">, enabling process digital twins augmented with </w:t>
      </w:r>
      <w:r w:rsidR="0017590C">
        <w:t>CE</w:t>
      </w:r>
      <w:r>
        <w:t xml:space="preserve"> services such as process simulation, </w:t>
      </w:r>
      <w:r w:rsidR="0017590C">
        <w:t>LCA</w:t>
      </w:r>
      <w:r>
        <w:t xml:space="preserve"> optimization, and end-to-end material and process </w:t>
      </w:r>
      <w:proofErr w:type="gramStart"/>
      <w:r>
        <w:t>traceability;</w:t>
      </w:r>
      <w:proofErr w:type="gramEnd"/>
      <w:r>
        <w:t xml:space="preserve"> </w:t>
      </w:r>
    </w:p>
    <w:p w:rsidRPr="00F50C40" w:rsidR="009142D8" w:rsidP="00F82B0D" w:rsidRDefault="009142D8" w14:paraId="0F779B8B" w14:textId="77777777">
      <w:pPr>
        <w:pStyle w:val="ListParagraph"/>
        <w:numPr>
          <w:ilvl w:val="0"/>
          <w:numId w:val="44"/>
        </w:numPr>
        <w:rPr>
          <w:lang w:val="en-US"/>
        </w:rPr>
      </w:pPr>
      <w:r w:rsidRPr="57B9E2FB">
        <w:rPr>
          <w:b/>
          <w:bCs/>
        </w:rPr>
        <w:t>DPP Layer,</w:t>
      </w:r>
      <w:r>
        <w:t xml:space="preserve"> defining DPP structure and content, the DPP creation and enrichment pipeline using values from process DTs, and governance (schema, versioning, provenance, quality</w:t>
      </w:r>
      <w:proofErr w:type="gramStart"/>
      <w:r>
        <w:t>);</w:t>
      </w:r>
      <w:proofErr w:type="gramEnd"/>
      <w:r>
        <w:t xml:space="preserve"> </w:t>
      </w:r>
    </w:p>
    <w:p w:rsidRPr="00D337D8" w:rsidR="009142D8" w:rsidP="00F82B0D" w:rsidRDefault="009142D8" w14:paraId="7A96E14F" w14:textId="4FBA4C50">
      <w:pPr>
        <w:pStyle w:val="ListParagraph"/>
        <w:numPr>
          <w:ilvl w:val="0"/>
          <w:numId w:val="44"/>
        </w:numPr>
        <w:rPr>
          <w:lang w:val="en-US"/>
        </w:rPr>
      </w:pPr>
      <w:r w:rsidRPr="57B9E2FB">
        <w:rPr>
          <w:b/>
          <w:bCs/>
        </w:rPr>
        <w:t>Data</w:t>
      </w:r>
      <w:r w:rsidR="004D0CA3">
        <w:rPr>
          <w:b/>
          <w:bCs/>
        </w:rPr>
        <w:t xml:space="preserve"> </w:t>
      </w:r>
      <w:r w:rsidR="00841400">
        <w:rPr>
          <w:b/>
          <w:bCs/>
        </w:rPr>
        <w:t>S</w:t>
      </w:r>
      <w:r w:rsidRPr="57B9E2FB">
        <w:rPr>
          <w:b/>
          <w:bCs/>
        </w:rPr>
        <w:t>pace Layer</w:t>
      </w:r>
      <w:r>
        <w:t xml:space="preserve">, providing trusted sharing of DPPs, semantic search and discovery, policy-based access and usage control, and user-facing APIs and applications. </w:t>
      </w:r>
    </w:p>
    <w:p w:rsidR="009142D8" w:rsidP="009142D8" w:rsidRDefault="009142D8" w14:paraId="094E8E49" w14:textId="637B4F91">
      <w:pPr>
        <w:pStyle w:val="Heading3"/>
        <w:rPr>
          <w:rFonts w:hint="eastAsia"/>
        </w:rPr>
      </w:pPr>
      <w:bookmarkStart w:name="_Toc202515381" w:id="122"/>
      <w:bookmarkStart w:name="_Toc1297359591" w:id="123"/>
      <w:bookmarkStart w:name="_Toc209451843" w:id="124"/>
      <w:r>
        <w:t>Applied Approach</w:t>
      </w:r>
      <w:bookmarkEnd w:id="122"/>
      <w:bookmarkEnd w:id="123"/>
      <w:bookmarkEnd w:id="124"/>
    </w:p>
    <w:p w:rsidR="009142D8" w:rsidP="009142D8" w:rsidRDefault="009142D8" w14:paraId="25B5404B" w14:textId="5C22BBA6">
      <w:r w:rsidRPr="00CF3EEF">
        <w:t xml:space="preserve">The next sections define functional and non-functional requirements per layer and their services. We first list general requirements, </w:t>
      </w:r>
      <w:r w:rsidR="008F315E">
        <w:t xml:space="preserve">followed by </w:t>
      </w:r>
      <w:r w:rsidRPr="00CF3EEF">
        <w:t xml:space="preserve">additional requirements derived from pilot partners’ use cases and user stories </w:t>
      </w:r>
      <w:r>
        <w:t xml:space="preserve">based on the results of task </w:t>
      </w:r>
      <w:r w:rsidRPr="00CF3EEF">
        <w:t xml:space="preserve">T2.1. The resulting </w:t>
      </w:r>
      <w:r>
        <w:t xml:space="preserve">requirements </w:t>
      </w:r>
      <w:r w:rsidRPr="00CF3EEF">
        <w:t xml:space="preserve">specification informs the </w:t>
      </w:r>
      <w:r>
        <w:t xml:space="preserve">detailed </w:t>
      </w:r>
      <w:r w:rsidRPr="00CF3EEF">
        <w:t>technical architecture in T2.5.</w:t>
      </w:r>
    </w:p>
    <w:p w:rsidR="00EA40B8" w:rsidP="009142D8" w:rsidRDefault="009142D8" w14:paraId="761C2225" w14:textId="6B314C5E">
      <w:r>
        <w:t>Our a</w:t>
      </w:r>
      <w:r w:rsidRPr="00A567B4">
        <w:t>pplied approach to requirements elicitation and consolidation</w:t>
      </w:r>
      <w:r>
        <w:t xml:space="preserve"> was the following: </w:t>
      </w:r>
      <w:r w:rsidRPr="00A567B4">
        <w:t xml:space="preserve">We adopt a mixed top-down and bottom-up process </w:t>
      </w:r>
      <w:r w:rsidR="00F42B59">
        <w:t>in accordance</w:t>
      </w:r>
      <w:r w:rsidRPr="00A567B4" w:rsidR="00F42B59">
        <w:t xml:space="preserve"> </w:t>
      </w:r>
      <w:r w:rsidRPr="00A567B4">
        <w:t>with the conceptual architecture</w:t>
      </w:r>
      <w:r w:rsidR="00FD49CE">
        <w:t xml:space="preserve"> </w:t>
      </w:r>
      <w:r w:rsidR="009D7324">
        <w:t>ensuring</w:t>
      </w:r>
      <w:r w:rsidR="00FD49CE">
        <w:t xml:space="preserve"> comprehensive</w:t>
      </w:r>
      <w:r w:rsidR="0007218E">
        <w:t xml:space="preserve"> requirements</w:t>
      </w:r>
      <w:r w:rsidR="009D7324">
        <w:t xml:space="preserve"> gathering</w:t>
      </w:r>
      <w:r>
        <w:t xml:space="preserve">. </w:t>
      </w:r>
      <w:r w:rsidR="00A3138C">
        <w:t>Initially</w:t>
      </w:r>
      <w:r w:rsidRPr="00B01E15">
        <w:t>, we</w:t>
      </w:r>
      <w:r w:rsidR="00D21CF4">
        <w:t xml:space="preserve"> carefully</w:t>
      </w:r>
      <w:r w:rsidRPr="00B01E15">
        <w:t xml:space="preserve"> extract</w:t>
      </w:r>
      <w:r>
        <w:t>ed</w:t>
      </w:r>
      <w:r w:rsidRPr="00B01E15">
        <w:t xml:space="preserve"> all passages </w:t>
      </w:r>
      <w:r w:rsidR="00863041">
        <w:t>outlining</w:t>
      </w:r>
      <w:r w:rsidRPr="00B01E15" w:rsidR="00863041">
        <w:t xml:space="preserve"> </w:t>
      </w:r>
      <w:r w:rsidRPr="00B01E15">
        <w:t>requirements from the project proposal</w:t>
      </w:r>
      <w:r w:rsidR="00D21CF4">
        <w:t xml:space="preserve">. In turn, we </w:t>
      </w:r>
      <w:r w:rsidRPr="00B01E15">
        <w:t>normalize</w:t>
      </w:r>
      <w:r>
        <w:t>d</w:t>
      </w:r>
      <w:r w:rsidRPr="00B01E15">
        <w:t xml:space="preserve"> them into atomic requirements using GPT</w:t>
      </w:r>
      <w:r w:rsidRPr="00B01E15">
        <w:noBreakHyphen/>
        <w:t xml:space="preserve">4.1, </w:t>
      </w:r>
      <w:r w:rsidR="00AB21D8">
        <w:t>with</w:t>
      </w:r>
      <w:r w:rsidRPr="00B01E15" w:rsidR="00AB21D8">
        <w:t xml:space="preserve"> </w:t>
      </w:r>
      <w:r w:rsidRPr="00B01E15">
        <w:t>references</w:t>
      </w:r>
      <w:r w:rsidR="00AB21D8">
        <w:t xml:space="preserve"> preserved</w:t>
      </w:r>
      <w:r w:rsidRPr="00B01E15">
        <w:t xml:space="preserve"> for </w:t>
      </w:r>
      <w:r w:rsidR="00CF1204">
        <w:t xml:space="preserve">the purpose of ensuring </w:t>
      </w:r>
      <w:r w:rsidRPr="00B01E15">
        <w:t>full traceability to the source.</w:t>
      </w:r>
      <w:r>
        <w:t xml:space="preserve"> </w:t>
      </w:r>
      <w:r w:rsidR="00CD4477">
        <w:t>W</w:t>
      </w:r>
      <w:r>
        <w:t>e</w:t>
      </w:r>
      <w:r w:rsidR="009610A5">
        <w:t xml:space="preserve"> then</w:t>
      </w:r>
      <w:r>
        <w:t xml:space="preserve"> mapped the</w:t>
      </w:r>
      <w:r w:rsidR="009610A5">
        <w:t>se</w:t>
      </w:r>
      <w:r>
        <w:t xml:space="preserve"> requirements to each software component/layer of the conceptual architecture, </w:t>
      </w:r>
      <w:r w:rsidR="002F3FCD">
        <w:t>elimin</w:t>
      </w:r>
      <w:r w:rsidR="002236F7">
        <w:t>a</w:t>
      </w:r>
      <w:r w:rsidR="002F3FCD">
        <w:t xml:space="preserve">ting </w:t>
      </w:r>
      <w:r>
        <w:t>redundancies and refin</w:t>
      </w:r>
      <w:r w:rsidR="002F3FCD">
        <w:t>ing</w:t>
      </w:r>
      <w:r>
        <w:t xml:space="preserve"> the </w:t>
      </w:r>
      <w:r w:rsidR="002F3FCD">
        <w:t>language</w:t>
      </w:r>
      <w:r>
        <w:t>.</w:t>
      </w:r>
    </w:p>
    <w:p w:rsidRPr="00F50C40" w:rsidR="009142D8" w:rsidP="009142D8" w:rsidRDefault="00EA40B8" w14:paraId="35703272" w14:textId="43197178">
      <w:pPr>
        <w:rPr>
          <w:lang w:val="en-US"/>
        </w:rPr>
      </w:pPr>
      <w:r>
        <w:t>Sub</w:t>
      </w:r>
      <w:r w:rsidR="0053582F">
        <w:t>s</w:t>
      </w:r>
      <w:r>
        <w:t>equently</w:t>
      </w:r>
      <w:r w:rsidR="003B095B">
        <w:t>, we filled in</w:t>
      </w:r>
      <w:r w:rsidR="000D5BC1">
        <w:t xml:space="preserve"> gaps from </w:t>
      </w:r>
      <w:r w:rsidR="00DC4570">
        <w:t xml:space="preserve">our </w:t>
      </w:r>
      <w:r w:rsidR="00D6349B">
        <w:t xml:space="preserve">view </w:t>
      </w:r>
      <w:r w:rsidR="00DC4570">
        <w:t xml:space="preserve">as </w:t>
      </w:r>
      <w:r w:rsidR="00D6349B">
        <w:t>technical experts</w:t>
      </w:r>
      <w:r w:rsidR="00C833D4">
        <w:t xml:space="preserve">. </w:t>
      </w:r>
      <w:r w:rsidRPr="00C833D4" w:rsidR="00C833D4">
        <w:t xml:space="preserve">We paid close attention to removing any </w:t>
      </w:r>
      <w:r w:rsidRPr="00C833D4" w:rsidR="00B84BB9">
        <w:t>inconsistencies</w:t>
      </w:r>
      <w:r w:rsidRPr="00C833D4" w:rsidR="00C833D4">
        <w:t xml:space="preserve"> and missing details in </w:t>
      </w:r>
      <w:r w:rsidR="009E2065">
        <w:t xml:space="preserve">iterative </w:t>
      </w:r>
      <w:r w:rsidRPr="00C833D4" w:rsidR="00C833D4">
        <w:t>consultation with the technical owners of each component</w:t>
      </w:r>
      <w:r w:rsidR="00CF3360">
        <w:t>.</w:t>
      </w:r>
      <w:r w:rsidR="009142D8">
        <w:t xml:space="preserve"> </w:t>
      </w:r>
      <w:r w:rsidRPr="00E00573" w:rsidR="00E00573">
        <w:t xml:space="preserve">Furthermore, technical needs were derived from the </w:t>
      </w:r>
      <w:r w:rsidR="00B84BB9">
        <w:t>results of</w:t>
      </w:r>
      <w:r w:rsidRPr="00E00573" w:rsidR="00E00573">
        <w:t xml:space="preserve"> T2.1</w:t>
      </w:r>
      <w:r w:rsidR="00B84BB9">
        <w:t>:</w:t>
      </w:r>
      <w:r w:rsidRPr="00E00573" w:rsidR="00E00573">
        <w:t xml:space="preserve"> A comprehensive analysis of the</w:t>
      </w:r>
      <w:r w:rsidR="00B84BB9">
        <w:t xml:space="preserve"> pilots’</w:t>
      </w:r>
      <w:r w:rsidRPr="00E00573" w:rsidR="00E00573">
        <w:t xml:space="preserve"> </w:t>
      </w:r>
      <w:r w:rsidR="00B84BB9">
        <w:t xml:space="preserve">user scenarios, uses cases and </w:t>
      </w:r>
      <w:r w:rsidRPr="00E00573" w:rsidR="00E00573">
        <w:t>user stories</w:t>
      </w:r>
      <w:r w:rsidR="00DC4570">
        <w:t xml:space="preserve"> and the associated KPIs</w:t>
      </w:r>
      <w:r w:rsidRPr="00E00573" w:rsidR="00E00573">
        <w:t xml:space="preserve"> was conducted to identify cross-cutting requirements, which were then prioritised with a view to meeting the needs of the pilot</w:t>
      </w:r>
      <w:r w:rsidR="00742682">
        <w:t>s while</w:t>
      </w:r>
      <w:r w:rsidRPr="00E00573" w:rsidR="00E00573">
        <w:t xml:space="preserve"> ensuring the flexibility and adaptability of the framework for general bio-based industries. Finally, an additional expert review was performed in conjunction with the partners responsible for the development and integration of the technical software components and physical infrastructure. The purpose of this review was to ensure that all requirements were accurately captured, aligned with project goals, and feasible for implementation within the project's timeline and resource constraints.</w:t>
      </w:r>
    </w:p>
    <w:p w:rsidRPr="006C4270" w:rsidR="009142D8" w:rsidP="009142D8" w:rsidRDefault="009142D8" w14:paraId="2C4C17E8" w14:textId="067D32F1">
      <w:pPr>
        <w:pStyle w:val="Heading3"/>
        <w:rPr>
          <w:rFonts w:hint="eastAsia"/>
        </w:rPr>
      </w:pPr>
      <w:bookmarkStart w:name="_Toc202515382" w:id="125"/>
      <w:bookmarkStart w:name="_Toc1111071456" w:id="126"/>
      <w:bookmarkStart w:name="_Toc209451844" w:id="127"/>
      <w:r>
        <w:t>Key Results</w:t>
      </w:r>
      <w:bookmarkEnd w:id="125"/>
      <w:bookmarkEnd w:id="126"/>
      <w:bookmarkEnd w:id="127"/>
    </w:p>
    <w:p w:rsidR="009142D8" w:rsidP="009142D8" w:rsidRDefault="009142D8" w14:paraId="7E3DE69C" w14:textId="620E6E9E">
      <w:pPr>
        <w:rPr>
          <w:lang w:val="en-US"/>
        </w:rPr>
      </w:pPr>
      <w:r>
        <w:rPr>
          <w:lang w:val="en-US"/>
        </w:rPr>
        <w:t xml:space="preserve">Task T2.2 delivers a consolidated catalogue set of functional and non-functional technical requirements for all system components of the bi0SpaCE ecosystem. </w:t>
      </w:r>
      <w:r w:rsidRPr="00B71ED5">
        <w:t>These cover both scientific and technical innovations, as well as foundational system needs such as data sovereignty</w:t>
      </w:r>
      <w:r>
        <w:rPr>
          <w:lang w:val="en-US"/>
        </w:rPr>
        <w:t xml:space="preserve">. </w:t>
      </w:r>
      <w:r w:rsidRPr="0072039E">
        <w:t xml:space="preserve">We first define overarching, system-wide </w:t>
      </w:r>
      <w:r>
        <w:t>function</w:t>
      </w:r>
      <w:r w:rsidR="00135A20">
        <w:t>al</w:t>
      </w:r>
      <w:r>
        <w:t xml:space="preserve"> </w:t>
      </w:r>
      <w:r w:rsidRPr="0072039E">
        <w:t>requirements</w:t>
      </w:r>
      <w:r>
        <w:t xml:space="preserve"> (FR) and non-functional requirements (NFR)</w:t>
      </w:r>
      <w:r w:rsidRPr="0072039E">
        <w:t xml:space="preserve">; subsequent sections specify component-level requirements aligned with the conceptual architecture (see Figure </w:t>
      </w:r>
      <w:r w:rsidR="00E87E1D">
        <w:t>4</w:t>
      </w:r>
      <w:r w:rsidRPr="0072039E">
        <w:t>).</w:t>
      </w:r>
      <w:r>
        <w:t xml:space="preserve"> Additional requirements derived from the pilot use cases and user stories defined in T2.1 are captured in dedicated tables with their </w:t>
      </w:r>
      <w:r w:rsidR="00370C8A">
        <w:t xml:space="preserve">use case or user story </w:t>
      </w:r>
      <w:r>
        <w:t xml:space="preserve">ID for traceability. </w:t>
      </w:r>
      <w:r w:rsidRPr="002659D9">
        <w:t>The purpose of these requirements is to guide system architecture and design, inform implementation priorities, and provide a verifiable basis for validation and acceptance testing.</w:t>
      </w:r>
    </w:p>
    <w:p w:rsidR="009142D8" w:rsidP="009142D8" w:rsidRDefault="009142D8" w14:paraId="27C4EBE1" w14:textId="0C41502F">
      <w:pPr>
        <w:pStyle w:val="Heading4"/>
        <w:rPr>
          <w:rFonts w:hint="eastAsia"/>
          <w:lang w:val="en-US"/>
        </w:rPr>
      </w:pPr>
      <w:bookmarkStart w:name="_Toc902244321" w:id="128"/>
      <w:r>
        <w:rPr>
          <w:lang w:val="en-US"/>
        </w:rPr>
        <w:t>General, overarching system requirements</w:t>
      </w:r>
      <w:bookmarkEnd w:id="128"/>
    </w:p>
    <w:p w:rsidR="009142D8" w:rsidP="009142D8" w:rsidRDefault="009142D8" w14:paraId="51F1CEFE" w14:textId="69216801">
      <w:pPr>
        <w:pStyle w:val="Caption"/>
        <w:keepNext/>
      </w:pPr>
      <w:bookmarkStart w:name="_Toc209451875" w:id="129"/>
      <w:r>
        <w:t xml:space="preserve">Table </w:t>
      </w:r>
      <w:r>
        <w:fldChar w:fldCharType="begin"/>
      </w:r>
      <w:r>
        <w:instrText xml:space="preserve"> SEQ Table \* ARABIC </w:instrText>
      </w:r>
      <w:r>
        <w:fldChar w:fldCharType="separate"/>
      </w:r>
      <w:r w:rsidR="00FF7A7C">
        <w:rPr>
          <w:noProof/>
        </w:rPr>
        <w:t>22</w:t>
      </w:r>
      <w:r>
        <w:fldChar w:fldCharType="end"/>
      </w:r>
      <w:r>
        <w:t>: Overarching technical requirements for the bi0SpaCE software framework</w:t>
      </w:r>
      <w:bookmarkEnd w:id="129"/>
    </w:p>
    <w:tbl>
      <w:tblPr>
        <w:tblStyle w:val="Grigliatabella2"/>
        <w:tblpPr w:leftFromText="141" w:rightFromText="141" w:vertAnchor="text" w:horzAnchor="margin" w:tblpY="-45"/>
        <w:tblW w:w="5000" w:type="pct"/>
        <w:tblLook w:val="04A0" w:firstRow="1" w:lastRow="0" w:firstColumn="1" w:lastColumn="0" w:noHBand="0" w:noVBand="1"/>
      </w:tblPr>
      <w:tblGrid>
        <w:gridCol w:w="988"/>
        <w:gridCol w:w="5811"/>
        <w:gridCol w:w="1134"/>
        <w:gridCol w:w="1695"/>
      </w:tblGrid>
      <w:tr w:rsidRPr="00BD01D7" w:rsidR="009142D8" w:rsidTr="0017590C" w14:paraId="7370A102" w14:textId="77777777">
        <w:trPr>
          <w:trHeight w:val="347"/>
          <w:tblHead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449EC7C1"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1A621D05"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 / Description</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17590C" w:rsidRDefault="009142D8" w14:paraId="40FFFD7E" w14:textId="77777777">
            <w:pPr>
              <w:spacing w:before="40" w:after="40"/>
              <w:jc w:val="center"/>
              <w:rPr>
                <w:rFonts w:cs="Poppins"/>
                <w:b/>
                <w:bCs/>
                <w:color w:val="FFFFFF" w:themeColor="background1"/>
                <w:sz w:val="22"/>
                <w:szCs w:val="22"/>
                <w:lang w:eastAsia="de-DE"/>
              </w:rPr>
            </w:pPr>
            <w:r w:rsidRPr="2CD82DCD">
              <w:rPr>
                <w:rFonts w:cs="Poppins"/>
                <w:b/>
                <w:bCs/>
                <w:color w:val="FFFFFF" w:themeColor="text2"/>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17590C" w:rsidRDefault="009142D8" w14:paraId="37AC98D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17590C" w14:paraId="0745D355" w14:textId="77777777">
        <w:trPr>
          <w:trHeight w:val="388"/>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42DDC44F" w14:textId="37CD798B">
            <w:pPr>
              <w:spacing w:before="40" w:after="40" w:line="288" w:lineRule="auto"/>
              <w:jc w:val="center"/>
              <w:rPr>
                <w:rFonts w:cs="Poppins"/>
              </w:rPr>
            </w:pPr>
            <w:r>
              <w:rPr>
                <w:rFonts w:cs="Poppins"/>
              </w:rPr>
              <w:t>T1.1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50C0EAD5" w14:textId="77777777">
            <w:pPr>
              <w:spacing w:before="40" w:after="40" w:line="288" w:lineRule="auto"/>
              <w:jc w:val="left"/>
              <w:rPr>
                <w:rFonts w:cs="Poppins"/>
              </w:rPr>
            </w:pPr>
            <w:r>
              <w:rPr>
                <w:lang w:val="en-US"/>
              </w:rPr>
              <w:t>Comply with FAIR principles (Findable, Accessible, Interoperable, Reusable).</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13FDC8F2" w14:textId="77777777">
            <w:pPr>
              <w:spacing w:before="40" w:after="40" w:line="288" w:lineRule="auto"/>
              <w:jc w:val="center"/>
              <w:rPr>
                <w:rFonts w:cs="Poppins"/>
              </w:rPr>
            </w:pPr>
            <w:r>
              <w:rPr>
                <w:lang w:val="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0A129E0B" w14:textId="77777777">
            <w:pPr>
              <w:spacing w:before="40" w:after="40" w:line="288" w:lineRule="auto"/>
              <w:jc w:val="center"/>
              <w:rPr>
                <w:rFonts w:cs="Poppins"/>
              </w:rPr>
            </w:pPr>
            <w:r>
              <w:rPr>
                <w:lang w:val="en-US"/>
              </w:rPr>
              <w:t>Must have</w:t>
            </w:r>
          </w:p>
        </w:tc>
      </w:tr>
      <w:tr w:rsidRPr="00BD01D7" w:rsidR="009142D8" w:rsidTr="0017590C" w14:paraId="20A4563C" w14:textId="77777777">
        <w:trPr>
          <w:trHeight w:val="668"/>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1CC9145C" w14:textId="700A86B0">
            <w:pPr>
              <w:spacing w:before="40" w:after="40" w:line="288" w:lineRule="auto"/>
              <w:jc w:val="center"/>
              <w:rPr>
                <w:rFonts w:cs="Poppins"/>
              </w:rPr>
            </w:pPr>
            <w:r>
              <w:rPr>
                <w:rFonts w:cs="Poppins"/>
              </w:rPr>
              <w:t>T1.2</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691ED4E7" w14:textId="77777777">
            <w:pPr>
              <w:spacing w:before="40" w:after="40" w:line="288" w:lineRule="auto"/>
              <w:jc w:val="left"/>
              <w:rPr>
                <w:rFonts w:cs="Poppins"/>
                <w:highlight w:val="green"/>
              </w:rPr>
            </w:pPr>
            <w:r>
              <w:rPr>
                <w:lang w:val="en-US" w:eastAsia="de-DE"/>
              </w:rPr>
              <w:t xml:space="preserve">Use the bi0SpaCE IMF </w:t>
            </w:r>
            <w:r w:rsidRPr="006415E7">
              <w:rPr>
                <w:lang w:val="en-US" w:eastAsia="de-DE"/>
              </w:rPr>
              <w:t>to enable</w:t>
            </w:r>
            <w:r>
              <w:rPr>
                <w:lang w:val="en-US" w:eastAsia="de-DE"/>
              </w:rPr>
              <w:t xml:space="preserve"> semantic</w:t>
            </w:r>
            <w:r w:rsidRPr="006415E7">
              <w:rPr>
                <w:lang w:val="en-US" w:eastAsia="de-DE"/>
              </w:rPr>
              <w:t xml:space="preserve"> interoperability, </w:t>
            </w:r>
            <w:r>
              <w:rPr>
                <w:lang w:val="en-US" w:eastAsia="de-DE"/>
              </w:rPr>
              <w:t>across domains</w:t>
            </w:r>
            <w:r w:rsidRPr="006415E7">
              <w:rPr>
                <w:lang w:val="en-US" w:eastAsia="de-DE"/>
              </w:rPr>
              <w:t xml:space="preserve">, and </w:t>
            </w:r>
            <w:r>
              <w:rPr>
                <w:lang w:val="en-US" w:eastAsia="de-DE"/>
              </w:rPr>
              <w:t xml:space="preserve">to </w:t>
            </w:r>
            <w:r w:rsidRPr="006415E7">
              <w:rPr>
                <w:lang w:val="en-US" w:eastAsia="de-DE"/>
              </w:rPr>
              <w:t>en</w:t>
            </w:r>
            <w:r>
              <w:rPr>
                <w:lang w:val="en-US" w:eastAsia="de-DE"/>
              </w:rPr>
              <w:t>sure</w:t>
            </w:r>
            <w:r w:rsidRPr="006415E7">
              <w:rPr>
                <w:lang w:val="en-US" w:eastAsia="de-DE"/>
              </w:rPr>
              <w:t xml:space="preserve"> model consistency</w:t>
            </w:r>
            <w:r>
              <w:rPr>
                <w:lang w:val="en-US" w:eastAsia="de-DE"/>
              </w:rPr>
              <w:t xml:space="preserve"> through formal validation.</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5EDA86B2" w14:textId="77777777">
            <w:pPr>
              <w:spacing w:before="40" w:after="40" w:line="288" w:lineRule="auto"/>
              <w:jc w:val="center"/>
              <w:rPr>
                <w:rFonts w:cs="Poppins"/>
                <w:highlight w:val="green"/>
              </w:rPr>
            </w:pPr>
            <w:r>
              <w:rPr>
                <w:lang w:val="en-US"/>
              </w:rPr>
              <w:t>NFR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006E4045" w14:textId="77777777">
            <w:pPr>
              <w:spacing w:before="40" w:after="40" w:line="288" w:lineRule="auto"/>
              <w:jc w:val="center"/>
              <w:rPr>
                <w:rFonts w:cs="Poppins"/>
                <w:highlight w:val="green"/>
              </w:rPr>
            </w:pPr>
            <w:r>
              <w:rPr>
                <w:lang w:val="en-US"/>
              </w:rPr>
              <w:t>Must have</w:t>
            </w:r>
          </w:p>
        </w:tc>
      </w:tr>
      <w:tr w:rsidRPr="00BD01D7" w:rsidR="009142D8" w:rsidTr="0017590C" w14:paraId="41631D2A" w14:textId="77777777">
        <w:trPr>
          <w:trHeight w:val="68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5B8CF3FE" w14:textId="7A4E9704">
            <w:pPr>
              <w:spacing w:before="40" w:after="40" w:line="288" w:lineRule="auto"/>
              <w:jc w:val="center"/>
              <w:rPr>
                <w:rFonts w:cs="Poppins"/>
              </w:rPr>
            </w:pPr>
            <w:r>
              <w:rPr>
                <w:rFonts w:cs="Poppins"/>
              </w:rPr>
              <w:t>T1.3</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49794575" w14:textId="77777777">
            <w:pPr>
              <w:spacing w:before="40" w:after="40" w:line="288" w:lineRule="auto"/>
              <w:jc w:val="left"/>
              <w:rPr>
                <w:rFonts w:cs="Poppins"/>
                <w:highlight w:val="green"/>
              </w:rPr>
            </w:pPr>
            <w:r>
              <w:rPr>
                <w:lang w:val="en-US"/>
              </w:rPr>
              <w:t>Comply with the AAS standard for modelling DTs and DPPs.</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4C6A6422" w14:textId="77777777">
            <w:pPr>
              <w:spacing w:before="40" w:after="40" w:line="288" w:lineRule="auto"/>
              <w:jc w:val="center"/>
              <w:rPr>
                <w:rFonts w:cs="Poppins"/>
                <w:highlight w:val="green"/>
              </w:rPr>
            </w:pPr>
            <w:r>
              <w:rPr>
                <w:lang w:val="en-US"/>
              </w:rPr>
              <w:t>NFR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289042E5" w14:textId="77777777">
            <w:pPr>
              <w:spacing w:before="40" w:after="40" w:line="288" w:lineRule="auto"/>
              <w:jc w:val="center"/>
              <w:rPr>
                <w:rFonts w:cs="Poppins"/>
                <w:highlight w:val="green"/>
              </w:rPr>
            </w:pPr>
            <w:r>
              <w:rPr>
                <w:lang w:val="en-US"/>
              </w:rPr>
              <w:t>Must have</w:t>
            </w:r>
          </w:p>
        </w:tc>
      </w:tr>
      <w:tr w:rsidRPr="00BD01D7" w:rsidR="009142D8" w:rsidTr="0017590C" w14:paraId="36D88C1B" w14:textId="77777777">
        <w:trPr>
          <w:trHeight w:val="7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1262A329" w14:textId="168B5E43">
            <w:pPr>
              <w:spacing w:before="40" w:after="40" w:line="288" w:lineRule="auto"/>
              <w:jc w:val="center"/>
              <w:rPr>
                <w:rFonts w:cs="Poppins"/>
              </w:rPr>
            </w:pPr>
            <w:r>
              <w:rPr>
                <w:rFonts w:cs="Poppins"/>
              </w:rPr>
              <w:t>T1.4</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6D1A19A2" w14:textId="77777777">
            <w:pPr>
              <w:spacing w:before="40" w:after="40" w:line="288" w:lineRule="auto"/>
              <w:jc w:val="left"/>
              <w:rPr>
                <w:rFonts w:cs="Poppins"/>
                <w:highlight w:val="green"/>
              </w:rPr>
            </w:pPr>
            <w:r>
              <w:rPr>
                <w:lang w:val="en-US"/>
              </w:rPr>
              <w:t>Adopt a modular, extensible architecture allowing to be instantiated for project-specific domains without core changes.</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1D564F78" w14:textId="77777777">
            <w:pPr>
              <w:spacing w:before="40" w:after="40" w:line="288" w:lineRule="auto"/>
              <w:jc w:val="center"/>
              <w:rPr>
                <w:rFonts w:cs="Poppins"/>
                <w:highlight w:val="green"/>
              </w:rPr>
            </w:pPr>
            <w:r>
              <w:rPr>
                <w:lang w:val="en-US"/>
              </w:rPr>
              <w:t>NFR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13336C90" w14:textId="77777777">
            <w:pPr>
              <w:spacing w:before="40" w:after="40" w:line="288" w:lineRule="auto"/>
              <w:jc w:val="center"/>
              <w:rPr>
                <w:rFonts w:cs="Poppins"/>
                <w:highlight w:val="green"/>
              </w:rPr>
            </w:pPr>
            <w:r>
              <w:rPr>
                <w:lang w:val="en-US"/>
              </w:rPr>
              <w:t>Must have</w:t>
            </w:r>
          </w:p>
        </w:tc>
      </w:tr>
      <w:tr w:rsidRPr="00BD01D7" w:rsidR="009142D8" w:rsidTr="0017590C" w14:paraId="663951A0" w14:textId="77777777">
        <w:trPr>
          <w:trHeight w:val="7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2C83BFB3" w14:textId="0399C9F6">
            <w:pPr>
              <w:spacing w:before="40" w:after="40" w:line="288" w:lineRule="auto"/>
              <w:jc w:val="center"/>
              <w:rPr>
                <w:rFonts w:cs="Poppins"/>
              </w:rPr>
            </w:pPr>
            <w:r>
              <w:rPr>
                <w:rFonts w:cs="Poppins"/>
              </w:rPr>
              <w:t>T1.5</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555E1257" w14:textId="77777777">
            <w:pPr>
              <w:spacing w:before="40" w:after="40" w:line="288" w:lineRule="auto"/>
              <w:jc w:val="left"/>
              <w:rPr>
                <w:lang w:val="en-US"/>
              </w:rPr>
            </w:pPr>
            <w:r>
              <w:rPr>
                <w:lang w:val="en-US"/>
              </w:rPr>
              <w:t>Ensure data sovereignty with mechanisms for partners to control their data and its use.</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14F2650E" w14:textId="77777777">
            <w:pPr>
              <w:spacing w:before="40" w:after="40" w:line="288" w:lineRule="auto"/>
              <w:jc w:val="center"/>
              <w:rPr>
                <w:lang w:val="en-US"/>
              </w:rPr>
            </w:pPr>
            <w:r>
              <w:rPr>
                <w:lang w:val="en-US"/>
              </w:rPr>
              <w:t>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321B8E92" w14:textId="77777777">
            <w:pPr>
              <w:spacing w:before="40" w:after="40" w:line="288" w:lineRule="auto"/>
              <w:jc w:val="center"/>
              <w:rPr>
                <w:lang w:val="en-US"/>
              </w:rPr>
            </w:pPr>
            <w:r>
              <w:rPr>
                <w:lang w:val="en-US"/>
              </w:rPr>
              <w:t>Must have</w:t>
            </w:r>
          </w:p>
        </w:tc>
      </w:tr>
      <w:tr w:rsidRPr="00BD01D7" w:rsidR="009142D8" w:rsidTr="0017590C" w14:paraId="05C36E31" w14:textId="77777777">
        <w:trPr>
          <w:trHeight w:val="7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3FFD581E" w14:textId="3D1B4396">
            <w:pPr>
              <w:spacing w:before="40" w:after="40" w:line="288" w:lineRule="auto"/>
              <w:jc w:val="center"/>
              <w:rPr>
                <w:rFonts w:cs="Poppins"/>
              </w:rPr>
            </w:pPr>
            <w:r>
              <w:rPr>
                <w:rFonts w:cs="Poppins"/>
              </w:rPr>
              <w:t>T1.6</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752A4D70" w14:textId="77777777">
            <w:pPr>
              <w:spacing w:before="40" w:after="40" w:line="288" w:lineRule="auto"/>
              <w:jc w:val="left"/>
              <w:rPr>
                <w:lang w:val="en-US"/>
              </w:rPr>
            </w:pPr>
            <w:r>
              <w:rPr>
                <w:lang w:val="en-US"/>
              </w:rPr>
              <w:t>Include onboarding workflows for easy adoption/deployment.</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72E9BA05" w14:textId="77777777">
            <w:pPr>
              <w:spacing w:before="40" w:after="40" w:line="288" w:lineRule="auto"/>
              <w:jc w:val="center"/>
              <w:rPr>
                <w:lang w:val="en-US"/>
              </w:rPr>
            </w:pPr>
            <w:r>
              <w:rPr>
                <w:lang w:val="en-US"/>
              </w:rPr>
              <w:t>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0B92473C" w14:textId="77777777">
            <w:pPr>
              <w:spacing w:before="40" w:after="40" w:line="288" w:lineRule="auto"/>
              <w:jc w:val="center"/>
              <w:rPr>
                <w:lang w:val="en-US"/>
              </w:rPr>
            </w:pPr>
            <w:r>
              <w:rPr>
                <w:lang w:val="en-US"/>
              </w:rPr>
              <w:t>Must have</w:t>
            </w:r>
          </w:p>
        </w:tc>
      </w:tr>
      <w:tr w:rsidRPr="00BD01D7" w:rsidR="009142D8" w:rsidTr="0017590C" w14:paraId="55144779" w14:textId="77777777">
        <w:trPr>
          <w:trHeight w:val="7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3566F36A" w14:textId="7F1849F8">
            <w:pPr>
              <w:spacing w:before="40" w:after="40" w:line="288" w:lineRule="auto"/>
              <w:jc w:val="center"/>
              <w:rPr>
                <w:rFonts w:cs="Poppins"/>
              </w:rPr>
            </w:pPr>
            <w:r>
              <w:rPr>
                <w:rFonts w:cs="Poppins"/>
              </w:rPr>
              <w:t>T1.7</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49950A64" w14:textId="77777777">
            <w:pPr>
              <w:spacing w:before="40" w:after="40" w:line="288" w:lineRule="auto"/>
              <w:jc w:val="left"/>
              <w:rPr>
                <w:lang w:val="en-US" w:eastAsia="de-DE"/>
              </w:rPr>
            </w:pPr>
            <w:r w:rsidRPr="00357DB2">
              <w:rPr>
                <w:lang w:eastAsia="de-DE"/>
              </w:rPr>
              <w:t>Each component shall provide comprehensive, versioned documentation, including deployment and operations guides, user guides, API/SDK references,</w:t>
            </w:r>
            <w:r>
              <w:rPr>
                <w:lang w:eastAsia="de-DE"/>
              </w:rPr>
              <w:t xml:space="preserve"> and</w:t>
            </w:r>
            <w:r w:rsidRPr="00357DB2">
              <w:rPr>
                <w:lang w:eastAsia="de-DE"/>
              </w:rPr>
              <w:t xml:space="preserve"> examples/tutorials</w:t>
            </w:r>
            <w:r>
              <w:rPr>
                <w:lang w:eastAsia="de-DE"/>
              </w:rPr>
              <w:t>.</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75BC72D8" w14:textId="77777777">
            <w:pPr>
              <w:spacing w:before="40" w:after="40" w:line="288" w:lineRule="auto"/>
              <w:jc w:val="center"/>
              <w:rPr>
                <w:lang w:val="en-US"/>
              </w:rPr>
            </w:pPr>
            <w:r>
              <w:rPr>
                <w:lang w:val="en-US"/>
              </w:rPr>
              <w:t>NFR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598EC479" w14:textId="77777777">
            <w:pPr>
              <w:spacing w:before="40" w:after="40" w:line="288" w:lineRule="auto"/>
              <w:jc w:val="center"/>
              <w:rPr>
                <w:lang w:val="en-US"/>
              </w:rPr>
            </w:pPr>
            <w:r>
              <w:rPr>
                <w:lang w:val="en-US"/>
              </w:rPr>
              <w:t>Must have</w:t>
            </w:r>
          </w:p>
        </w:tc>
      </w:tr>
      <w:tr w:rsidRPr="00BD01D7" w:rsidR="009142D8" w:rsidTr="0017590C" w14:paraId="1B089B4D" w14:textId="77777777">
        <w:trPr>
          <w:trHeight w:val="71"/>
        </w:trPr>
        <w:tc>
          <w:tcPr>
            <w:tcW w:w="513"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0606CDEB" w14:textId="33205B57">
            <w:pPr>
              <w:spacing w:before="40" w:after="40" w:line="288" w:lineRule="auto"/>
              <w:jc w:val="center"/>
              <w:rPr>
                <w:rFonts w:cs="Poppins"/>
              </w:rPr>
            </w:pPr>
            <w:r>
              <w:rPr>
                <w:rFonts w:cs="Poppins"/>
              </w:rPr>
              <w:t>T1.8</w:t>
            </w:r>
          </w:p>
        </w:tc>
        <w:tc>
          <w:tcPr>
            <w:tcW w:w="3018"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tcPr>
          <w:p w:rsidRPr="00357DB2" w:rsidR="009142D8" w:rsidP="00B363B7" w:rsidRDefault="009142D8" w14:paraId="4E16657F" w14:textId="77777777">
            <w:pPr>
              <w:spacing w:before="40" w:after="40" w:line="288" w:lineRule="auto"/>
              <w:jc w:val="left"/>
              <w:rPr>
                <w:lang w:eastAsia="de-DE"/>
              </w:rPr>
            </w:pPr>
            <w:r>
              <w:rPr>
                <w:lang w:val="en-US"/>
              </w:rPr>
              <w:t>Be open access.</w:t>
            </w:r>
          </w:p>
        </w:tc>
        <w:tc>
          <w:tcPr>
            <w:tcW w:w="589"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4C408AA9" w14:textId="77777777">
            <w:pPr>
              <w:spacing w:before="40" w:after="40" w:line="288" w:lineRule="auto"/>
              <w:jc w:val="center"/>
              <w:rPr>
                <w:lang w:val="en-US"/>
              </w:rPr>
            </w:pPr>
            <w:r>
              <w:rPr>
                <w:lang w:val="en-US"/>
              </w:rPr>
              <w:t>NFR</w:t>
            </w:r>
          </w:p>
        </w:tc>
        <w:tc>
          <w:tcPr>
            <w:tcW w:w="880" w:type="pct"/>
            <w:tcBorders>
              <w:top w:val="single" w:color="BFBFBF" w:themeColor="text2" w:themeShade="BF"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631440D8" w14:textId="77777777">
            <w:pPr>
              <w:spacing w:before="40" w:after="40" w:line="288" w:lineRule="auto"/>
              <w:jc w:val="center"/>
              <w:rPr>
                <w:lang w:val="en-US"/>
              </w:rPr>
            </w:pPr>
            <w:r>
              <w:rPr>
                <w:lang w:val="en-US"/>
              </w:rPr>
              <w:t>Should have</w:t>
            </w:r>
          </w:p>
        </w:tc>
      </w:tr>
    </w:tbl>
    <w:p w:rsidR="009142D8" w:rsidP="009142D8" w:rsidRDefault="009142D8" w14:paraId="343AA3FA" w14:textId="77777777">
      <w:pPr>
        <w:rPr>
          <w:lang w:val="en-US"/>
        </w:rPr>
      </w:pPr>
    </w:p>
    <w:p w:rsidR="009142D8" w:rsidP="009142D8" w:rsidRDefault="009142D8" w14:paraId="48B180D7" w14:textId="0E783C9A">
      <w:pPr>
        <w:pStyle w:val="Heading4"/>
        <w:rPr>
          <w:rFonts w:hint="eastAsia"/>
          <w:lang w:val="en-US"/>
        </w:rPr>
      </w:pPr>
      <w:bookmarkStart w:name="_Toc1071592201" w:id="130"/>
      <w:r>
        <w:rPr>
          <w:lang w:val="en-US"/>
        </w:rPr>
        <w:t>Semantic Models</w:t>
      </w:r>
      <w:bookmarkEnd w:id="130"/>
    </w:p>
    <w:p w:rsidR="009142D8" w:rsidP="009142D8" w:rsidRDefault="009142D8" w14:paraId="5CA89BD5" w14:textId="1F68AC55">
      <w:pPr>
        <w:pStyle w:val="Heading5"/>
        <w:rPr>
          <w:rFonts w:hint="eastAsia"/>
          <w:lang w:val="en-US"/>
        </w:rPr>
      </w:pPr>
      <w:bookmarkStart w:name="_Toc1402003784" w:id="131"/>
      <w:r w:rsidRPr="142E032D">
        <w:rPr>
          <w:lang w:val="en-US"/>
        </w:rPr>
        <w:t>IMF Model Creation</w:t>
      </w:r>
      <w:bookmarkEnd w:id="131"/>
    </w:p>
    <w:p w:rsidR="00094EE6" w:rsidP="00094EE6" w:rsidRDefault="00094EE6" w14:paraId="56571D6F" w14:textId="3BB63D48">
      <w:pPr>
        <w:pStyle w:val="Caption"/>
        <w:keepNext/>
      </w:pPr>
      <w:bookmarkStart w:name="_Toc209451876" w:id="132"/>
      <w:r>
        <w:t xml:space="preserve">Table </w:t>
      </w:r>
      <w:r>
        <w:fldChar w:fldCharType="begin"/>
      </w:r>
      <w:r>
        <w:instrText xml:space="preserve"> SEQ Table \* ARABIC </w:instrText>
      </w:r>
      <w:r>
        <w:fldChar w:fldCharType="separate"/>
      </w:r>
      <w:r w:rsidR="00FF7A7C">
        <w:rPr>
          <w:noProof/>
        </w:rPr>
        <w:t>23</w:t>
      </w:r>
      <w:r>
        <w:fldChar w:fldCharType="end"/>
      </w:r>
      <w:r>
        <w:t>: Technical requirements for IMF Model Creation</w:t>
      </w:r>
      <w:bookmarkEnd w:id="132"/>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17590C" w14:paraId="69CF49B1" w14:textId="77777777">
        <w:trPr>
          <w:trHeight w:val="347"/>
          <w:tblHeader/>
          <w:jc w:val="cent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4B6F3184"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03CB6774"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 / Description</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2D4C801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17590C" w:rsidRDefault="009142D8" w14:paraId="6ADADFF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17590C" w14:paraId="49BB70A5"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504AFD6A" w14:textId="6A0F33D8">
            <w:pPr>
              <w:spacing w:before="40" w:after="40" w:line="288" w:lineRule="auto"/>
              <w:jc w:val="center"/>
              <w:rPr>
                <w:rFonts w:cs="Poppins"/>
              </w:rPr>
            </w:pPr>
            <w:r>
              <w:rPr>
                <w:rFonts w:cs="Poppins"/>
              </w:rPr>
              <w:t>T2.1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67E8BDD9" w14:textId="77777777">
            <w:pPr>
              <w:spacing w:before="40" w:after="40" w:line="288" w:lineRule="auto"/>
              <w:jc w:val="left"/>
              <w:rPr>
                <w:rFonts w:cs="Poppins"/>
              </w:rPr>
            </w:pPr>
            <w:r>
              <w:rPr>
                <w:lang w:val="en-US"/>
              </w:rPr>
              <w:t>Ensure harmonized data exchange and semantic interoperability.</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66C80EB6" w14:textId="77777777">
            <w:pPr>
              <w:spacing w:before="40" w:after="40" w:line="288" w:lineRule="auto"/>
              <w:jc w:val="center"/>
              <w:rPr>
                <w:rFonts w:cs="Poppins"/>
              </w:rPr>
            </w:pPr>
            <w:r w:rsidRPr="55EA322F">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17590C" w:rsidRDefault="009142D8" w14:paraId="23E95700" w14:textId="77777777">
            <w:pPr>
              <w:spacing w:before="40" w:after="40" w:line="288" w:lineRule="auto"/>
              <w:jc w:val="center"/>
              <w:rPr>
                <w:lang w:val="en-US"/>
              </w:rPr>
            </w:pPr>
            <w:r w:rsidRPr="55EA322F">
              <w:rPr>
                <w:lang w:val="en-US"/>
              </w:rPr>
              <w:t>Should have</w:t>
            </w:r>
          </w:p>
        </w:tc>
      </w:tr>
      <w:tr w:rsidR="009142D8" w:rsidTr="0017590C" w14:paraId="2E77082B" w14:textId="77777777">
        <w:trPr>
          <w:trHeight w:val="300"/>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841400" w14:paraId="36DD3505" w14:textId="089F9231">
            <w:pPr>
              <w:spacing w:line="288" w:lineRule="auto"/>
              <w:jc w:val="center"/>
              <w:rPr>
                <w:rFonts w:cs="Poppins"/>
              </w:rPr>
            </w:pPr>
            <w:r>
              <w:rPr>
                <w:rFonts w:cs="Poppins"/>
              </w:rPr>
              <w:t>T2.2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5F47DACE" w14:textId="1A685BEF">
            <w:pPr>
              <w:spacing w:line="288" w:lineRule="auto"/>
              <w:jc w:val="left"/>
              <w:rPr>
                <w:lang w:val="en-US"/>
              </w:rPr>
            </w:pPr>
            <w:r w:rsidRPr="142E032D">
              <w:rPr>
                <w:lang w:val="en-US"/>
              </w:rPr>
              <w:t xml:space="preserve">Ensure availability of use cases specification </w:t>
            </w:r>
            <w:r w:rsidRPr="29EC7F03" w:rsidR="7D0CE0D6">
              <w:rPr>
                <w:lang w:val="en-US"/>
              </w:rPr>
              <w:t xml:space="preserve">including use case and production </w:t>
            </w:r>
            <w:proofErr w:type="spellStart"/>
            <w:r w:rsidRPr="29EC7F03" w:rsidR="7D0CE0D6">
              <w:rPr>
                <w:lang w:val="en-US"/>
              </w:rPr>
              <w:t>processs</w:t>
            </w:r>
            <w:proofErr w:type="spellEnd"/>
            <w:r w:rsidRPr="29EC7F03" w:rsidR="7D0CE0D6">
              <w:rPr>
                <w:lang w:val="en-US"/>
              </w:rPr>
              <w:t xml:space="preserve"> description</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7992168F" w14:textId="002D5314">
            <w:pPr>
              <w:spacing w:before="40" w:after="40" w:line="288" w:lineRule="auto"/>
              <w:jc w:val="center"/>
              <w:rPr>
                <w:rFonts w:cs="Poppins"/>
              </w:rPr>
            </w:pPr>
            <w:r w:rsidRPr="5116B151">
              <w:rPr>
                <w:rFonts w:asciiTheme="minorHAnsi" w:hAnsiTheme="minorHAnsi" w:eastAsiaTheme="minorEastAsia" w:cstheme="minorBidi"/>
                <w:sz w:val="22"/>
                <w:szCs w:val="22"/>
                <w:lang w:eastAsia="en-US"/>
              </w:rPr>
              <w:t>NF</w:t>
            </w:r>
            <w:r w:rsidR="0017590C">
              <w:rPr>
                <w:rFonts w:asciiTheme="minorHAnsi" w:hAnsiTheme="minorHAnsi" w:eastAsiaTheme="minorEastAsia" w:cstheme="minorBidi"/>
                <w:sz w:val="22"/>
                <w:szCs w:val="22"/>
                <w:lang w:eastAsia="en-US"/>
              </w:rPr>
              <w:t>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493918BE" w14:textId="6734C4D0">
            <w:pPr>
              <w:spacing w:before="40" w:after="40" w:line="288" w:lineRule="auto"/>
              <w:jc w:val="center"/>
              <w:rPr>
                <w:lang w:val="en-US"/>
              </w:rPr>
            </w:pPr>
            <w:r w:rsidRPr="55EA322F">
              <w:rPr>
                <w:lang w:val="en-US"/>
              </w:rPr>
              <w:t>Should have</w:t>
            </w:r>
          </w:p>
        </w:tc>
      </w:tr>
      <w:tr w:rsidR="009142D8" w:rsidTr="0017590C" w14:paraId="602CA244" w14:textId="77777777">
        <w:trPr>
          <w:trHeight w:val="300"/>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841400" w14:paraId="2781169D" w14:textId="34DCAE52">
            <w:pPr>
              <w:spacing w:line="288" w:lineRule="auto"/>
              <w:jc w:val="center"/>
              <w:rPr>
                <w:rFonts w:cs="Poppins"/>
              </w:rPr>
            </w:pPr>
            <w:r>
              <w:rPr>
                <w:rFonts w:cs="Poppins"/>
              </w:rPr>
              <w:t>T2.3</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E4D5955" w14:textId="77777777">
            <w:pPr>
              <w:spacing w:line="288" w:lineRule="auto"/>
              <w:jc w:val="left"/>
              <w:rPr>
                <w:lang w:val="en-US"/>
              </w:rPr>
            </w:pPr>
            <w:r w:rsidRPr="142E032D">
              <w:rPr>
                <w:lang w:val="en-US"/>
              </w:rPr>
              <w:t xml:space="preserve">Availability of a process diagram (figures) form each case </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0864CED8" w14:textId="0E70DAD2">
            <w:pPr>
              <w:spacing w:before="40" w:after="40" w:line="288" w:lineRule="auto"/>
              <w:jc w:val="center"/>
              <w:rPr>
                <w:rFonts w:cs="Poppins"/>
              </w:rPr>
            </w:pPr>
            <w:r w:rsidRPr="5116B151">
              <w:rPr>
                <w:rFonts w:asciiTheme="minorHAnsi" w:hAnsiTheme="minorHAnsi" w:eastAsiaTheme="minorEastAsia" w:cstheme="minorBidi"/>
                <w:sz w:val="22"/>
                <w:szCs w:val="22"/>
                <w:lang w:eastAsia="en-U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1E5FE6F9" w14:textId="6E6F5858">
            <w:pPr>
              <w:spacing w:line="288" w:lineRule="auto"/>
              <w:jc w:val="center"/>
              <w:rPr>
                <w:rFonts w:cs="Poppins"/>
              </w:rPr>
            </w:pPr>
            <w:r w:rsidRPr="142E032D">
              <w:rPr>
                <w:rFonts w:cs="Poppins"/>
              </w:rPr>
              <w:t>Must have</w:t>
            </w:r>
          </w:p>
        </w:tc>
      </w:tr>
      <w:tr w:rsidR="009142D8" w:rsidTr="0017590C" w14:paraId="287A2840" w14:textId="77777777">
        <w:trPr>
          <w:trHeight w:val="300"/>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841400" w14:paraId="2B59F34E" w14:textId="654E704C">
            <w:pPr>
              <w:spacing w:line="288" w:lineRule="auto"/>
              <w:jc w:val="center"/>
              <w:rPr>
                <w:rFonts w:cs="Poppins"/>
              </w:rPr>
            </w:pPr>
            <w:r>
              <w:rPr>
                <w:rFonts w:cs="Poppins"/>
              </w:rPr>
              <w:t>T2.4</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34D7C0B1" w14:textId="77777777">
            <w:pPr>
              <w:spacing w:line="288" w:lineRule="auto"/>
              <w:jc w:val="left"/>
              <w:rPr>
                <w:lang w:val="en-US"/>
              </w:rPr>
            </w:pPr>
            <w:r w:rsidRPr="142E032D">
              <w:rPr>
                <w:lang w:val="en-US"/>
              </w:rPr>
              <w:t>Description of the inputs &amp; outputs for each step of the analyzed case</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55C60242" w14:textId="32526686">
            <w:pPr>
              <w:spacing w:before="40" w:after="40" w:line="288" w:lineRule="auto"/>
              <w:jc w:val="center"/>
              <w:rPr>
                <w:rFonts w:cs="Poppins"/>
              </w:rPr>
            </w:pPr>
            <w:r w:rsidRPr="55EA322F">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17590C" w:rsidRDefault="009142D8" w14:paraId="5B961A41" w14:textId="22BD4DDE">
            <w:pPr>
              <w:spacing w:line="288" w:lineRule="auto"/>
              <w:jc w:val="center"/>
              <w:rPr>
                <w:rFonts w:cs="Poppins"/>
              </w:rPr>
            </w:pPr>
            <w:r w:rsidRPr="5116B151">
              <w:rPr>
                <w:rFonts w:cs="Poppins"/>
              </w:rPr>
              <w:t>Must have</w:t>
            </w:r>
          </w:p>
        </w:tc>
      </w:tr>
    </w:tbl>
    <w:p w:rsidRPr="00A25500" w:rsidR="009142D8" w:rsidP="009142D8" w:rsidRDefault="009142D8" w14:paraId="7166E3A8" w14:textId="77777777">
      <w:pPr>
        <w:rPr>
          <w:lang w:val="en-US"/>
        </w:rPr>
      </w:pPr>
    </w:p>
    <w:p w:rsidR="009142D8" w:rsidP="009142D8" w:rsidRDefault="009142D8" w14:paraId="13389E04" w14:textId="01A9F850">
      <w:pPr>
        <w:pStyle w:val="Heading5"/>
        <w:rPr>
          <w:rFonts w:hint="eastAsia"/>
          <w:lang w:val="en-US"/>
        </w:rPr>
      </w:pPr>
      <w:bookmarkStart w:name="_Toc825667612" w:id="133"/>
      <w:r>
        <w:rPr>
          <w:lang w:val="en-US"/>
        </w:rPr>
        <w:t>Ontologies</w:t>
      </w:r>
      <w:bookmarkEnd w:id="133"/>
    </w:p>
    <w:p w:rsidR="00094EE6" w:rsidP="00094EE6" w:rsidRDefault="00094EE6" w14:paraId="50A0CF37" w14:textId="6E90E939">
      <w:pPr>
        <w:pStyle w:val="Caption"/>
        <w:keepNext/>
      </w:pPr>
      <w:bookmarkStart w:name="_Toc209451877" w:id="134"/>
      <w:r>
        <w:t xml:space="preserve">Table </w:t>
      </w:r>
      <w:r>
        <w:fldChar w:fldCharType="begin"/>
      </w:r>
      <w:r>
        <w:instrText xml:space="preserve"> SEQ Table \* ARABIC </w:instrText>
      </w:r>
      <w:r>
        <w:fldChar w:fldCharType="separate"/>
      </w:r>
      <w:r w:rsidR="00FF7A7C">
        <w:rPr>
          <w:noProof/>
        </w:rPr>
        <w:t>24</w:t>
      </w:r>
      <w:r>
        <w:fldChar w:fldCharType="end"/>
      </w:r>
      <w:r>
        <w:t>: Technical requirements for the bi0SpaCE ontologies</w:t>
      </w:r>
      <w:bookmarkEnd w:id="134"/>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2A41DE" w14:paraId="0195331A" w14:textId="77777777">
        <w:trPr>
          <w:trHeight w:val="347"/>
          <w:tblHeader/>
          <w:jc w:val="cent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7E12CE33"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327D770F"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2A41DE" w:rsidRDefault="009142D8" w14:paraId="124D501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2A41DE" w:rsidRDefault="009142D8" w14:paraId="3B0673CC"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2A41DE" w14:paraId="32F2630E"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53D625B1" w14:textId="655A0B1F">
            <w:pPr>
              <w:spacing w:before="40" w:after="40" w:line="288" w:lineRule="auto"/>
              <w:jc w:val="center"/>
              <w:rPr>
                <w:rFonts w:cs="Poppins"/>
              </w:rPr>
            </w:pPr>
            <w:r>
              <w:rPr>
                <w:rFonts w:cs="Poppins"/>
              </w:rPr>
              <w:t>T3.1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5970C873" w14:textId="309B9E17">
            <w:pPr>
              <w:spacing w:before="40" w:after="40" w:line="288" w:lineRule="auto"/>
              <w:jc w:val="left"/>
              <w:rPr>
                <w:rFonts w:cs="Poppins"/>
              </w:rPr>
            </w:pPr>
            <w:r>
              <w:rPr>
                <w:lang w:val="en-US" w:eastAsia="de-DE"/>
              </w:rPr>
              <w:t>A</w:t>
            </w:r>
            <w:r w:rsidRPr="004D345E">
              <w:rPr>
                <w:lang w:val="en-US" w:eastAsia="de-DE"/>
              </w:rPr>
              <w:t>lign with industrial ontologies and knowledge-graph standards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14C189DB" w14:paraId="56C6BE37" w14:textId="0A4E0568">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N</w:t>
            </w:r>
            <w:r w:rsidRPr="29EC7F03" w:rsidR="4E0479BB">
              <w:rPr>
                <w:rFonts w:asciiTheme="minorHAnsi" w:hAnsiTheme="minorHAnsi" w:eastAsiaTheme="minorEastAsia" w:cstheme="minorBidi"/>
                <w:sz w:val="22"/>
                <w:szCs w:val="22"/>
                <w:lang w:eastAsia="en-U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19F38384" w14:paraId="217C270A" w14:textId="29171468">
            <w:pPr>
              <w:spacing w:before="40" w:after="40" w:line="288" w:lineRule="auto"/>
              <w:jc w:val="center"/>
              <w:rPr>
                <w:rFonts w:cs="Poppins"/>
              </w:rPr>
            </w:pPr>
            <w:r w:rsidRPr="29EC7F03">
              <w:rPr>
                <w:rFonts w:cs="Poppins"/>
              </w:rPr>
              <w:t>Must hav</w:t>
            </w:r>
            <w:r w:rsidRPr="29EC7F03" w:rsidR="6EACA3D9">
              <w:rPr>
                <w:rFonts w:cs="Poppins"/>
              </w:rPr>
              <w:t>e</w:t>
            </w:r>
          </w:p>
        </w:tc>
      </w:tr>
      <w:tr w:rsidRPr="00BD01D7" w:rsidR="009142D8" w:rsidTr="002A41DE" w14:paraId="4244A47E"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17CEE150" w14:textId="25F96D5F">
            <w:pPr>
              <w:spacing w:before="40" w:after="40" w:line="288" w:lineRule="auto"/>
              <w:jc w:val="center"/>
              <w:rPr>
                <w:rFonts w:cs="Poppins"/>
              </w:rPr>
            </w:pPr>
            <w:r>
              <w:rPr>
                <w:rFonts w:cs="Poppins"/>
              </w:rPr>
              <w:t>T3.2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76A669A4" w14:textId="665D6075">
            <w:pPr>
              <w:spacing w:before="40" w:after="40" w:line="288" w:lineRule="auto"/>
              <w:jc w:val="left"/>
              <w:rPr>
                <w:lang w:val="en-US" w:eastAsia="de-DE"/>
              </w:rPr>
            </w:pPr>
            <w:r>
              <w:rPr>
                <w:lang w:val="en-US" w:eastAsia="de-DE"/>
              </w:rPr>
              <w:t>Be based on the bi0space IMF</w:t>
            </w:r>
            <w:r w:rsidRPr="29EC7F03" w:rsidR="4963FBC8">
              <w:rPr>
                <w:lang w:val="en-US" w:eastAsia="de-DE"/>
              </w:rPr>
              <w:t xml:space="preserve"> </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67995AED" w14:paraId="692F9F87" w14:textId="5C6E22A9">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2D8B18E6" w14:paraId="6307EE0F" w14:textId="071A5D67">
            <w:pPr>
              <w:spacing w:before="40" w:after="40" w:line="288" w:lineRule="auto"/>
              <w:jc w:val="center"/>
              <w:rPr>
                <w:rFonts w:cs="Poppins"/>
              </w:rPr>
            </w:pPr>
            <w:r w:rsidRPr="29EC7F03">
              <w:rPr>
                <w:rFonts w:cs="Poppins"/>
              </w:rPr>
              <w:t>Must have</w:t>
            </w:r>
          </w:p>
        </w:tc>
      </w:tr>
      <w:tr w:rsidRPr="00BD01D7" w:rsidR="009142D8" w:rsidTr="002A41DE" w14:paraId="4766EB09"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5E6756F4" w14:textId="6E4FA5AA">
            <w:pPr>
              <w:spacing w:before="40" w:after="40" w:line="288" w:lineRule="auto"/>
              <w:jc w:val="center"/>
              <w:rPr>
                <w:rFonts w:cs="Poppins"/>
              </w:rPr>
            </w:pPr>
            <w:r>
              <w:rPr>
                <w:rFonts w:cs="Poppins"/>
              </w:rPr>
              <w:t>T3.3</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3D7FBF09" w14:textId="5D0CB005">
            <w:pPr>
              <w:spacing w:before="40" w:after="40" w:line="288" w:lineRule="auto"/>
              <w:jc w:val="left"/>
              <w:rPr>
                <w:lang w:val="en-US" w:eastAsia="de-DE"/>
              </w:rPr>
            </w:pPr>
            <w:r>
              <w:rPr>
                <w:lang w:val="en-US" w:eastAsia="de-DE"/>
              </w:rPr>
              <w:t>Serve as a foundation for domain vocabulary in the dataspace</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5D93F3A9" w14:paraId="68D0816D" w14:textId="5D851703">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5D93F3A9" w14:paraId="2202258A" w14:textId="3C7BE829">
            <w:pPr>
              <w:spacing w:before="40" w:after="40" w:line="288" w:lineRule="auto"/>
              <w:jc w:val="center"/>
              <w:rPr>
                <w:rFonts w:cs="Poppins"/>
              </w:rPr>
            </w:pPr>
            <w:r w:rsidRPr="29EC7F03">
              <w:rPr>
                <w:rFonts w:cs="Poppins"/>
              </w:rPr>
              <w:t>Must have</w:t>
            </w:r>
          </w:p>
        </w:tc>
      </w:tr>
      <w:tr w:rsidRPr="00BD01D7" w:rsidR="009142D8" w:rsidTr="002A41DE" w14:paraId="6E7E72AA"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5253922F" w14:textId="6B34CCC4">
            <w:pPr>
              <w:spacing w:before="40" w:after="40" w:line="288" w:lineRule="auto"/>
              <w:jc w:val="center"/>
              <w:rPr>
                <w:rFonts w:cs="Poppins"/>
              </w:rPr>
            </w:pPr>
            <w:r>
              <w:rPr>
                <w:rFonts w:cs="Poppins"/>
              </w:rPr>
              <w:t>T3.4</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6B1BEDB6" w14:textId="4AC99D96">
            <w:pPr>
              <w:spacing w:before="40" w:after="40" w:line="288" w:lineRule="auto"/>
              <w:jc w:val="left"/>
              <w:rPr>
                <w:lang w:val="en-US" w:eastAsia="de-DE"/>
              </w:rPr>
            </w:pPr>
            <w:r>
              <w:rPr>
                <w:lang w:val="en-US" w:eastAsia="de-DE"/>
              </w:rPr>
              <w:t>Represent key domain concepts of bio-based industries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3636FF5C" w14:paraId="297B5AC0" w14:textId="75363E99">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61529C" w:rsidR="009142D8" w:rsidP="002A41DE" w:rsidRDefault="1DCDD20F" w14:paraId="7C55467F" w14:textId="7B47AA99">
            <w:pPr>
              <w:spacing w:before="40" w:after="40" w:line="288" w:lineRule="auto"/>
              <w:jc w:val="center"/>
              <w:rPr>
                <w:lang w:val="en-US"/>
              </w:rPr>
            </w:pPr>
            <w:r w:rsidRPr="29EC7F03">
              <w:rPr>
                <w:lang w:val="en-US"/>
              </w:rPr>
              <w:t>Should have</w:t>
            </w:r>
          </w:p>
        </w:tc>
      </w:tr>
      <w:tr w:rsidRPr="00BD01D7" w:rsidR="009142D8" w:rsidTr="002A41DE" w14:paraId="42749813"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0401DFC5" w14:textId="08FF47C5">
            <w:pPr>
              <w:spacing w:before="40" w:after="40" w:line="288" w:lineRule="auto"/>
              <w:jc w:val="center"/>
              <w:rPr>
                <w:rFonts w:cs="Poppins"/>
              </w:rPr>
            </w:pPr>
            <w:r>
              <w:rPr>
                <w:rFonts w:cs="Poppins"/>
              </w:rPr>
              <w:t>T3.5</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56F22D5B" w14:textId="33AF614E">
            <w:pPr>
              <w:spacing w:before="40" w:after="40" w:line="288" w:lineRule="auto"/>
              <w:jc w:val="left"/>
              <w:rPr>
                <w:lang w:val="en-US" w:eastAsia="de-DE"/>
              </w:rPr>
            </w:pPr>
            <w:r>
              <w:rPr>
                <w:lang w:val="en-US" w:eastAsia="de-DE"/>
              </w:rPr>
              <w:t>Improve search in a dataspace</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0AAE19DF" w14:paraId="23C2DD05" w14:textId="254FE983">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6CC904D3" w14:paraId="405FADE8" w14:textId="77777777">
            <w:pPr>
              <w:spacing w:before="40" w:after="40" w:line="288" w:lineRule="auto"/>
              <w:jc w:val="center"/>
              <w:rPr>
                <w:lang w:val="en-US"/>
              </w:rPr>
            </w:pPr>
            <w:r w:rsidRPr="29EC7F03">
              <w:rPr>
                <w:lang w:val="en-US"/>
              </w:rPr>
              <w:t>Should have</w:t>
            </w:r>
          </w:p>
          <w:p w:rsidRPr="00BD01D7" w:rsidR="009142D8" w:rsidP="002A41DE" w:rsidRDefault="009142D8" w14:paraId="05A5BDF2" w14:textId="528771A6">
            <w:pPr>
              <w:spacing w:before="40" w:after="40" w:line="288" w:lineRule="auto"/>
              <w:jc w:val="center"/>
              <w:rPr>
                <w:rFonts w:cs="Poppins"/>
              </w:rPr>
            </w:pPr>
          </w:p>
        </w:tc>
      </w:tr>
      <w:tr w:rsidRPr="00BD01D7" w:rsidR="009142D8" w:rsidTr="002A41DE" w14:paraId="0CC1BED8"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841400" w14:paraId="0DFADC5C" w14:textId="6FC97F84">
            <w:pPr>
              <w:spacing w:before="40" w:after="40" w:line="288" w:lineRule="auto"/>
              <w:jc w:val="center"/>
              <w:rPr>
                <w:rFonts w:cs="Poppins"/>
              </w:rPr>
            </w:pPr>
            <w:r>
              <w:rPr>
                <w:rFonts w:cs="Poppins"/>
              </w:rPr>
              <w:t>T3.6</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6BE46586" w14:textId="29C71AD0">
            <w:pPr>
              <w:spacing w:before="40" w:after="40" w:line="288" w:lineRule="auto"/>
              <w:jc w:val="left"/>
              <w:rPr>
                <w:rFonts w:eastAsia="Exo 2" w:cs="Exo 2"/>
                <w:sz w:val="22"/>
                <w:szCs w:val="22"/>
                <w:lang w:val="en-US"/>
              </w:rPr>
            </w:pPr>
            <w:r>
              <w:rPr>
                <w:lang w:val="en-US" w:eastAsia="de-DE"/>
              </w:rPr>
              <w:t>Enable continuous evolution and extension.</w:t>
            </w:r>
            <w:r w:rsidRPr="29EC7F03" w:rsidR="3D61C68F">
              <w:rPr>
                <w:rFonts w:eastAsia="Exo 2" w:cs="Exo 2"/>
                <w:sz w:val="22"/>
                <w:szCs w:val="22"/>
                <w:lang w:val="en-US"/>
              </w:rPr>
              <w:t xml:space="preserve"> </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0738E41F" w14:paraId="3417B70C" w14:textId="29AEB84C">
            <w:pPr>
              <w:spacing w:before="40" w:after="40" w:line="288" w:lineRule="auto"/>
              <w:jc w:val="center"/>
              <w:rPr>
                <w:rFonts w:cs="Poppins"/>
              </w:rPr>
            </w:pPr>
            <w:r w:rsidRPr="29EC7F03">
              <w:rPr>
                <w:rFonts w:asciiTheme="minorHAnsi" w:hAnsiTheme="minorHAnsi" w:eastAsiaTheme="minorEastAsia" w:cstheme="minorBidi"/>
                <w:sz w:val="22"/>
                <w:szCs w:val="22"/>
                <w:lang w:eastAsia="en-U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2A41DE" w:rsidRDefault="22FD1A7C" w14:paraId="0CD61A75" w14:textId="20294C1C">
            <w:pPr>
              <w:spacing w:before="40" w:after="40" w:line="288" w:lineRule="auto"/>
              <w:jc w:val="center"/>
              <w:rPr>
                <w:rFonts w:cs="Poppins"/>
              </w:rPr>
            </w:pPr>
            <w:r w:rsidRPr="29EC7F03">
              <w:rPr>
                <w:rFonts w:cs="Poppins"/>
              </w:rPr>
              <w:t>Must have</w:t>
            </w:r>
          </w:p>
        </w:tc>
      </w:tr>
    </w:tbl>
    <w:p w:rsidRPr="005D3DAE" w:rsidR="009142D8" w:rsidP="009142D8" w:rsidRDefault="009142D8" w14:paraId="7430D1B5" w14:textId="77777777">
      <w:pPr>
        <w:rPr>
          <w:lang w:val="en-US"/>
        </w:rPr>
      </w:pPr>
    </w:p>
    <w:p w:rsidRPr="000672EB" w:rsidR="009142D8" w:rsidP="009142D8" w:rsidRDefault="009142D8" w14:paraId="0FE9EF96" w14:textId="725924AB">
      <w:pPr>
        <w:pStyle w:val="Heading4"/>
        <w:rPr>
          <w:rFonts w:hint="eastAsia"/>
          <w:lang w:val="en-US"/>
        </w:rPr>
      </w:pPr>
      <w:bookmarkStart w:name="_Toc2123980002" w:id="135"/>
      <w:r>
        <w:rPr>
          <w:lang w:val="en-US"/>
        </w:rPr>
        <w:t>D</w:t>
      </w:r>
      <w:r w:rsidR="00841400">
        <w:rPr>
          <w:lang w:val="en-US"/>
        </w:rPr>
        <w:t>igital Twin</w:t>
      </w:r>
      <w:r>
        <w:rPr>
          <w:lang w:val="en-US"/>
        </w:rPr>
        <w:t xml:space="preserve"> Layer</w:t>
      </w:r>
      <w:bookmarkEnd w:id="135"/>
    </w:p>
    <w:p w:rsidR="009142D8" w:rsidP="009142D8" w:rsidRDefault="009142D8" w14:paraId="1C991773" w14:textId="73638DEF">
      <w:pPr>
        <w:pStyle w:val="Heading5"/>
        <w:rPr>
          <w:rFonts w:hint="eastAsia"/>
          <w:lang w:val="en-US"/>
        </w:rPr>
      </w:pPr>
      <w:bookmarkStart w:name="_Toc1494065774" w:id="136"/>
      <w:r>
        <w:rPr>
          <w:lang w:val="en-US"/>
        </w:rPr>
        <w:t>Process DT Service</w:t>
      </w:r>
      <w:bookmarkEnd w:id="136"/>
    </w:p>
    <w:p w:rsidR="009142D8" w:rsidP="009142D8" w:rsidRDefault="009142D8" w14:paraId="0B397ECC" w14:textId="158F6FDB">
      <w:pPr>
        <w:pStyle w:val="Caption"/>
        <w:keepNext/>
      </w:pPr>
      <w:bookmarkStart w:name="_Toc209451878" w:id="137"/>
      <w:r>
        <w:t xml:space="preserve">Table </w:t>
      </w:r>
      <w:r>
        <w:fldChar w:fldCharType="begin"/>
      </w:r>
      <w:r>
        <w:instrText xml:space="preserve"> SEQ Table \* ARABIC </w:instrText>
      </w:r>
      <w:r>
        <w:fldChar w:fldCharType="separate"/>
      </w:r>
      <w:r w:rsidR="00FF7A7C">
        <w:rPr>
          <w:noProof/>
        </w:rPr>
        <w:t>25</w:t>
      </w:r>
      <w:r>
        <w:fldChar w:fldCharType="end"/>
      </w:r>
      <w:r>
        <w:t xml:space="preserve"> General </w:t>
      </w:r>
      <w:r w:rsidR="009E3E5B">
        <w:t>t</w:t>
      </w:r>
      <w:r>
        <w:t xml:space="preserve">echnical </w:t>
      </w:r>
      <w:r w:rsidR="009E3E5B">
        <w:t>r</w:t>
      </w:r>
      <w:r>
        <w:t>equirements for the DT Service(s).</w:t>
      </w:r>
      <w:bookmarkEnd w:id="137"/>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14286EAF"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7C1FD46"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281E43DE"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 / Description</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2C1E628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24B6CEC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504331C4"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F7C5F" w14:paraId="6E2AEBBD" w14:textId="2B1F8E37">
            <w:pPr>
              <w:spacing w:before="40" w:after="40" w:line="288" w:lineRule="auto"/>
              <w:jc w:val="center"/>
              <w:rPr>
                <w:rFonts w:cs="Poppins"/>
              </w:rPr>
            </w:pPr>
            <w:r>
              <w:rPr>
                <w:rFonts w:cs="Poppins"/>
              </w:rPr>
              <w:t>T</w:t>
            </w:r>
            <w:r w:rsidR="00396D89">
              <w:rPr>
                <w:rFonts w:cs="Poppins"/>
              </w:rPr>
              <w:t>4.1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7FA2AC64" w14:textId="77777777">
            <w:pPr>
              <w:spacing w:before="40" w:after="40" w:line="288" w:lineRule="auto"/>
              <w:jc w:val="left"/>
              <w:rPr>
                <w:rFonts w:cs="Poppins"/>
              </w:rPr>
            </w:pPr>
            <w:r w:rsidRPr="005E57CD">
              <w:rPr>
                <w:lang w:val="en-US"/>
              </w:rPr>
              <w:t>The</w:t>
            </w:r>
            <w:r>
              <w:rPr>
                <w:lang w:val="en-US"/>
              </w:rPr>
              <w:t xml:space="preserve"> Process</w:t>
            </w:r>
            <w:r w:rsidRPr="005E57CD">
              <w:rPr>
                <w:lang w:val="en-US"/>
              </w:rPr>
              <w:t xml:space="preserve"> DT</w:t>
            </w:r>
            <w:r>
              <w:rPr>
                <w:lang w:val="en-US"/>
              </w:rPr>
              <w:t xml:space="preserve"> Service</w:t>
            </w:r>
            <w:r w:rsidRPr="005E57CD">
              <w:rPr>
                <w:lang w:val="en-US"/>
              </w:rPr>
              <w:t xml:space="preserve"> </w:t>
            </w:r>
            <w:r>
              <w:rPr>
                <w:lang w:val="en-US"/>
              </w:rPr>
              <w:t>shall conform to the AAS standard</w:t>
            </w:r>
            <w:r w:rsidRPr="005E57CD">
              <w:rPr>
                <w:lang w:val="en-US"/>
              </w:rPr>
              <w:t xml:space="preserve">. </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EBC668D" w14:textId="77777777">
            <w:pPr>
              <w:spacing w:before="40" w:after="40" w:line="288" w:lineRule="auto"/>
              <w:jc w:val="center"/>
              <w:rPr>
                <w:rFonts w:cs="Poppins"/>
              </w:rPr>
            </w:pPr>
            <w:r>
              <w:rPr>
                <w:rFonts w:cs="Poppins"/>
              </w:rPr>
              <w:t>NFR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3CB6EA31" w14:textId="77777777">
            <w:pPr>
              <w:spacing w:before="40" w:after="40" w:line="288" w:lineRule="auto"/>
              <w:jc w:val="center"/>
              <w:rPr>
                <w:rFonts w:cs="Poppins"/>
              </w:rPr>
            </w:pPr>
            <w:r>
              <w:rPr>
                <w:rFonts w:cs="Poppins"/>
              </w:rPr>
              <w:t>Must have</w:t>
            </w:r>
          </w:p>
        </w:tc>
      </w:tr>
      <w:tr w:rsidRPr="00BD01D7" w:rsidR="009142D8" w:rsidTr="00C43F39" w14:paraId="30FD8B0B"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96D89" w14:paraId="3CD90F7C" w14:textId="5C500F30">
            <w:pPr>
              <w:spacing w:before="40" w:after="40" w:line="288" w:lineRule="auto"/>
              <w:jc w:val="center"/>
              <w:rPr>
                <w:rFonts w:cs="Poppins"/>
              </w:rPr>
            </w:pPr>
            <w:r>
              <w:rPr>
                <w:rFonts w:cs="Poppins"/>
              </w:rPr>
              <w:t>T4.2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5E57CD" w:rsidR="009142D8" w:rsidP="00B363B7" w:rsidRDefault="009142D8" w14:paraId="6E33D55F" w14:textId="77777777">
            <w:pPr>
              <w:spacing w:before="40" w:after="40" w:line="288" w:lineRule="auto"/>
              <w:jc w:val="left"/>
              <w:rPr>
                <w:lang w:val="en-US"/>
              </w:rPr>
            </w:pPr>
            <w:r>
              <w:rPr>
                <w:lang w:val="en-US"/>
              </w:rPr>
              <w:t>The Process</w:t>
            </w:r>
            <w:r w:rsidRPr="005E57CD">
              <w:rPr>
                <w:lang w:val="en-US"/>
              </w:rPr>
              <w:t xml:space="preserve"> DT</w:t>
            </w:r>
            <w:r>
              <w:rPr>
                <w:lang w:val="en-US"/>
              </w:rPr>
              <w:t xml:space="preserve"> Service</w:t>
            </w:r>
            <w:r w:rsidRPr="005E57CD">
              <w:rPr>
                <w:lang w:val="en-US"/>
              </w:rPr>
              <w:t xml:space="preserve"> </w:t>
            </w:r>
            <w:r>
              <w:rPr>
                <w:lang w:val="en-US"/>
              </w:rPr>
              <w:t xml:space="preserve">shall connect to relevant data sources (machines, sensors, etc.) and map ingested data to AAS </w:t>
            </w:r>
            <w:proofErr w:type="spellStart"/>
            <w:r>
              <w:rPr>
                <w:lang w:val="en-US"/>
              </w:rPr>
              <w:t>submodels</w:t>
            </w:r>
            <w:proofErr w:type="spellEnd"/>
            <w:r>
              <w:rPr>
                <w:lang w:val="en-US"/>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558D88BC"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31C36B71" w14:textId="77777777">
            <w:pPr>
              <w:spacing w:before="40" w:after="40" w:line="288" w:lineRule="auto"/>
              <w:jc w:val="center"/>
              <w:rPr>
                <w:rFonts w:cs="Poppins"/>
              </w:rPr>
            </w:pPr>
            <w:r>
              <w:rPr>
                <w:rFonts w:cs="Poppins"/>
              </w:rPr>
              <w:t>Must have</w:t>
            </w:r>
          </w:p>
        </w:tc>
      </w:tr>
      <w:tr w:rsidRPr="00BD01D7" w:rsidR="009142D8" w:rsidTr="00C43F39" w14:paraId="1EAC13FA"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96D89" w14:paraId="09CBF94B" w14:textId="5FF33FE6">
            <w:pPr>
              <w:spacing w:before="40" w:after="40" w:line="288" w:lineRule="auto"/>
              <w:jc w:val="center"/>
              <w:rPr>
                <w:rFonts w:cs="Poppins"/>
              </w:rPr>
            </w:pPr>
            <w:r>
              <w:rPr>
                <w:rFonts w:cs="Poppins"/>
              </w:rPr>
              <w:t>T4.3</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5E57CD" w:rsidR="009142D8" w:rsidP="00B363B7" w:rsidRDefault="009142D8" w14:paraId="712772FB" w14:textId="77777777">
            <w:pPr>
              <w:spacing w:before="40" w:after="40" w:line="288" w:lineRule="auto"/>
              <w:jc w:val="left"/>
              <w:rPr>
                <w:lang w:val="en-US"/>
              </w:rPr>
            </w:pPr>
            <w:r>
              <w:rPr>
                <w:lang w:val="en-US"/>
              </w:rPr>
              <w:t>The Process</w:t>
            </w:r>
            <w:r w:rsidRPr="005E57CD">
              <w:rPr>
                <w:lang w:val="en-US"/>
              </w:rPr>
              <w:t xml:space="preserve"> DT</w:t>
            </w:r>
            <w:r>
              <w:rPr>
                <w:lang w:val="en-US"/>
              </w:rPr>
              <w:t xml:space="preserve"> Service</w:t>
            </w:r>
            <w:r w:rsidRPr="005E57CD">
              <w:rPr>
                <w:lang w:val="en-US"/>
              </w:rPr>
              <w:t xml:space="preserve"> </w:t>
            </w:r>
            <w:r>
              <w:rPr>
                <w:lang w:val="en-US"/>
              </w:rPr>
              <w:t xml:space="preserve">shall support integration with standardized data-collection protocols (i.e. HTTPS, MQTT, OPC UA) </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17304FE"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49336DB" w14:textId="77777777">
            <w:pPr>
              <w:spacing w:before="40" w:after="40" w:line="288" w:lineRule="auto"/>
              <w:jc w:val="center"/>
              <w:rPr>
                <w:rFonts w:cs="Poppins"/>
              </w:rPr>
            </w:pPr>
            <w:r>
              <w:rPr>
                <w:rFonts w:cs="Poppins"/>
              </w:rPr>
              <w:t>Must have</w:t>
            </w:r>
          </w:p>
        </w:tc>
      </w:tr>
      <w:tr w:rsidRPr="00BD01D7" w:rsidR="009142D8" w:rsidTr="00C43F39" w14:paraId="6D467824"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96D89" w14:paraId="4A871BF0" w14:textId="4AC5D972">
            <w:pPr>
              <w:spacing w:before="40" w:after="40" w:line="288" w:lineRule="auto"/>
              <w:jc w:val="center"/>
              <w:rPr>
                <w:rFonts w:cs="Poppins"/>
              </w:rPr>
            </w:pPr>
            <w:r>
              <w:rPr>
                <w:rFonts w:cs="Poppins"/>
              </w:rPr>
              <w:t>T4.4</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C478FEB" w14:textId="77777777">
            <w:pPr>
              <w:spacing w:before="40" w:after="40" w:line="288" w:lineRule="auto"/>
              <w:jc w:val="left"/>
              <w:rPr>
                <w:lang w:val="en-US"/>
              </w:rPr>
            </w:pPr>
            <w:r>
              <w:rPr>
                <w:lang w:val="en-US"/>
              </w:rPr>
              <w:t>Process</w:t>
            </w:r>
            <w:r w:rsidRPr="005E57CD">
              <w:rPr>
                <w:lang w:val="en-US"/>
              </w:rPr>
              <w:t xml:space="preserve"> DT</w:t>
            </w:r>
            <w:r>
              <w:rPr>
                <w:lang w:val="en-US"/>
              </w:rPr>
              <w:t xml:space="preserve"> Service</w:t>
            </w:r>
            <w:r w:rsidRPr="005E57CD">
              <w:rPr>
                <w:lang w:val="en-US"/>
              </w:rPr>
              <w:t xml:space="preserve"> </w:t>
            </w:r>
            <w:r>
              <w:rPr>
                <w:lang w:val="en-US"/>
              </w:rPr>
              <w:t>should provide a low-code configuration capability to easily set up asset-to-DT connections.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2068FA06"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764C6EE0" w14:textId="77777777">
            <w:pPr>
              <w:spacing w:before="40" w:after="40" w:line="288" w:lineRule="auto"/>
              <w:jc w:val="center"/>
              <w:rPr>
                <w:rFonts w:cs="Poppins"/>
              </w:rPr>
            </w:pPr>
            <w:r>
              <w:rPr>
                <w:rFonts w:cs="Poppins"/>
              </w:rPr>
              <w:t>Could have</w:t>
            </w:r>
          </w:p>
        </w:tc>
      </w:tr>
      <w:tr w:rsidRPr="00BD01D7" w:rsidR="009142D8" w:rsidTr="00C43F39" w14:paraId="557390DC"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96D89" w14:paraId="437BE527" w14:textId="66DC6B77">
            <w:pPr>
              <w:spacing w:before="40" w:after="40" w:line="288" w:lineRule="auto"/>
              <w:jc w:val="center"/>
              <w:rPr>
                <w:rFonts w:cs="Poppins"/>
              </w:rPr>
            </w:pPr>
            <w:r>
              <w:rPr>
                <w:rFonts w:cs="Poppins"/>
              </w:rPr>
              <w:t>T4.5</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0312EE8D" w14:textId="77777777">
            <w:pPr>
              <w:spacing w:before="40" w:after="40" w:line="288" w:lineRule="auto"/>
              <w:jc w:val="left"/>
              <w:rPr>
                <w:lang w:val="en-US"/>
              </w:rPr>
            </w:pPr>
            <w:r>
              <w:rPr>
                <w:lang w:val="en-US"/>
              </w:rPr>
              <w:t>The Process</w:t>
            </w:r>
            <w:r w:rsidRPr="005E57CD">
              <w:rPr>
                <w:lang w:val="en-US"/>
              </w:rPr>
              <w:t xml:space="preserve"> DT</w:t>
            </w:r>
            <w:r>
              <w:rPr>
                <w:lang w:val="en-US"/>
              </w:rPr>
              <w:t xml:space="preserve"> Service</w:t>
            </w:r>
            <w:r w:rsidRPr="005E57CD">
              <w:rPr>
                <w:lang w:val="en-US"/>
              </w:rPr>
              <w:t xml:space="preserve"> </w:t>
            </w:r>
            <w:r>
              <w:rPr>
                <w:lang w:val="en-US"/>
              </w:rPr>
              <w:t>should support</w:t>
            </w:r>
            <w:r w:rsidRPr="005E57CD">
              <w:rPr>
                <w:lang w:val="en-US"/>
              </w:rPr>
              <w:t xml:space="preserve"> </w:t>
            </w:r>
            <w:r>
              <w:rPr>
                <w:lang w:val="en-US"/>
              </w:rPr>
              <w:t>hosting</w:t>
            </w:r>
            <w:r w:rsidRPr="005E57CD">
              <w:rPr>
                <w:lang w:val="en-US"/>
              </w:rPr>
              <w:t xml:space="preserve"> either in a DT or externally.</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856417C"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01AF69B" w14:textId="77777777">
            <w:pPr>
              <w:spacing w:before="40" w:after="40" w:line="288" w:lineRule="auto"/>
              <w:jc w:val="center"/>
              <w:rPr>
                <w:rFonts w:cs="Poppins"/>
              </w:rPr>
            </w:pPr>
            <w:r>
              <w:rPr>
                <w:rFonts w:cs="Poppins"/>
              </w:rPr>
              <w:t>Should have</w:t>
            </w:r>
          </w:p>
        </w:tc>
      </w:tr>
      <w:tr w:rsidRPr="00BD01D7" w:rsidR="009142D8" w:rsidTr="00C43F39" w14:paraId="2BC37012"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96D89" w14:paraId="4D891C84" w14:textId="3FAAB417">
            <w:pPr>
              <w:spacing w:before="40" w:after="40" w:line="288" w:lineRule="auto"/>
              <w:jc w:val="center"/>
              <w:rPr>
                <w:rFonts w:cs="Poppins"/>
              </w:rPr>
            </w:pPr>
            <w:r>
              <w:rPr>
                <w:rFonts w:cs="Poppins"/>
              </w:rPr>
              <w:t>T4.6</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2017D091" w14:textId="77777777">
            <w:pPr>
              <w:spacing w:before="40" w:after="40" w:line="288" w:lineRule="auto"/>
              <w:jc w:val="left"/>
              <w:rPr>
                <w:lang w:val="en-US"/>
              </w:rPr>
            </w:pPr>
            <w:r>
              <w:rPr>
                <w:lang w:val="en-US"/>
              </w:rPr>
              <w:t>The Process</w:t>
            </w:r>
            <w:r w:rsidRPr="005E57CD">
              <w:rPr>
                <w:lang w:val="en-US"/>
              </w:rPr>
              <w:t xml:space="preserve"> DT</w:t>
            </w:r>
            <w:r>
              <w:rPr>
                <w:lang w:val="en-US"/>
              </w:rPr>
              <w:t xml:space="preserve"> Service</w:t>
            </w:r>
            <w:r w:rsidRPr="005E57CD">
              <w:rPr>
                <w:lang w:val="en-US"/>
              </w:rPr>
              <w:t xml:space="preserve"> could include various ML services </w:t>
            </w:r>
            <w:r>
              <w:rPr>
                <w:lang w:val="en-US"/>
              </w:rPr>
              <w:t>while</w:t>
            </w:r>
            <w:r w:rsidRPr="005E57CD">
              <w:rPr>
                <w:lang w:val="en-US"/>
              </w:rPr>
              <w:t xml:space="preserve"> preserving AAS compliance</w:t>
            </w:r>
            <w:r>
              <w:rPr>
                <w:lang w:val="en-US"/>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4CA911A2"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D164E38" w14:textId="77777777">
            <w:pPr>
              <w:spacing w:before="40" w:after="40" w:line="288" w:lineRule="auto"/>
              <w:jc w:val="center"/>
              <w:rPr>
                <w:rFonts w:cs="Poppins"/>
              </w:rPr>
            </w:pPr>
            <w:r>
              <w:rPr>
                <w:rFonts w:cs="Poppins"/>
              </w:rPr>
              <w:t>Should have</w:t>
            </w:r>
          </w:p>
        </w:tc>
      </w:tr>
    </w:tbl>
    <w:p w:rsidRPr="009E63CC" w:rsidR="009142D8" w:rsidP="009142D8" w:rsidRDefault="009142D8" w14:paraId="03AF1F16" w14:textId="77777777">
      <w:pPr>
        <w:rPr>
          <w:lang w:val="en-US"/>
        </w:rPr>
      </w:pPr>
    </w:p>
    <w:p w:rsidR="009142D8" w:rsidP="009142D8" w:rsidRDefault="009142D8" w14:paraId="70483979" w14:textId="44C76798">
      <w:pPr>
        <w:pStyle w:val="Caption"/>
        <w:keepNext/>
      </w:pPr>
      <w:bookmarkStart w:name="_Toc209451879" w:id="138"/>
      <w:r>
        <w:t xml:space="preserve">Table </w:t>
      </w:r>
      <w:r>
        <w:fldChar w:fldCharType="begin"/>
      </w:r>
      <w:r>
        <w:instrText xml:space="preserve"> SEQ Table \* ARABIC </w:instrText>
      </w:r>
      <w:r>
        <w:fldChar w:fldCharType="separate"/>
      </w:r>
      <w:r w:rsidR="00FF7A7C">
        <w:rPr>
          <w:noProof/>
        </w:rPr>
        <w:t>26</w:t>
      </w:r>
      <w:r>
        <w:fldChar w:fldCharType="end"/>
      </w:r>
      <w:r>
        <w:t xml:space="preserve"> Technical requirements for the DT Service(s) based on the user scenarios described in T2.1</w:t>
      </w:r>
      <w:bookmarkEnd w:id="138"/>
    </w:p>
    <w:tbl>
      <w:tblPr>
        <w:tblStyle w:val="Grigliatabella2"/>
        <w:tblW w:w="5000" w:type="pct"/>
        <w:jc w:val="cente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1026"/>
        <w:gridCol w:w="1379"/>
        <w:gridCol w:w="5007"/>
        <w:gridCol w:w="907"/>
        <w:gridCol w:w="1309"/>
      </w:tblGrid>
      <w:tr w:rsidRPr="00BD01D7" w:rsidR="009142D8" w:rsidTr="00C43F39" w14:paraId="5CC2A22B" w14:textId="77777777">
        <w:trPr>
          <w:trHeight w:val="347"/>
          <w:tblHeader/>
          <w:jc w:val="center"/>
        </w:trPr>
        <w:tc>
          <w:tcPr>
            <w:tcW w:w="533" w:type="pct"/>
            <w:shd w:val="clear" w:color="auto" w:fill="008000"/>
          </w:tcPr>
          <w:p w:rsidRPr="00BD01D7" w:rsidR="009142D8" w:rsidP="00B363B7" w:rsidRDefault="009142D8" w14:paraId="1DD1D6CA"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716" w:type="pct"/>
            <w:shd w:val="clear" w:color="auto" w:fill="008000"/>
          </w:tcPr>
          <w:p w:rsidR="009142D8" w:rsidP="00B363B7" w:rsidRDefault="009142D8" w14:paraId="1629B25E" w14:textId="77777777">
            <w:pPr>
              <w:spacing w:before="40" w:after="40"/>
              <w:jc w:val="left"/>
              <w:rPr>
                <w:rFonts w:cs="Poppins"/>
                <w:b/>
                <w:color w:val="FFFFFF" w:themeColor="background1"/>
                <w:lang w:eastAsia="de-DE"/>
              </w:rPr>
            </w:pPr>
            <w:r>
              <w:rPr>
                <w:rFonts w:cs="Poppins"/>
                <w:b/>
                <w:color w:val="FFFFFF" w:themeColor="background1"/>
                <w:lang w:eastAsia="de-DE"/>
              </w:rPr>
              <w:t>UC ID</w:t>
            </w:r>
          </w:p>
        </w:tc>
        <w:tc>
          <w:tcPr>
            <w:tcW w:w="2600" w:type="pct"/>
            <w:shd w:val="clear" w:color="auto" w:fill="008000"/>
          </w:tcPr>
          <w:p w:rsidRPr="00BD01D7" w:rsidR="009142D8" w:rsidP="00B363B7" w:rsidRDefault="009142D8" w14:paraId="58AC6F5A"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 / Description</w:t>
            </w:r>
          </w:p>
        </w:tc>
        <w:tc>
          <w:tcPr>
            <w:tcW w:w="471" w:type="pct"/>
            <w:shd w:val="clear" w:color="auto" w:fill="008000"/>
            <w:vAlign w:val="center"/>
          </w:tcPr>
          <w:p w:rsidRPr="00BD01D7" w:rsidR="009142D8" w:rsidP="00C43F39" w:rsidRDefault="009142D8" w14:paraId="6A38BA2B"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680" w:type="pct"/>
            <w:shd w:val="clear" w:color="auto" w:fill="008000"/>
            <w:vAlign w:val="center"/>
          </w:tcPr>
          <w:p w:rsidRPr="00BD01D7" w:rsidR="009142D8" w:rsidP="00C43F39" w:rsidRDefault="009142D8" w14:paraId="1D4AE1BC"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32E942B4" w14:textId="77777777">
        <w:trPr>
          <w:trHeight w:val="388"/>
          <w:jc w:val="center"/>
        </w:trPr>
        <w:tc>
          <w:tcPr>
            <w:tcW w:w="533" w:type="pct"/>
          </w:tcPr>
          <w:p w:rsidRPr="00BD01D7" w:rsidR="009142D8" w:rsidP="00B363B7" w:rsidRDefault="00396D89" w14:paraId="31D4204B" w14:textId="08D58C49">
            <w:pPr>
              <w:spacing w:before="40" w:after="40" w:line="288" w:lineRule="auto"/>
              <w:jc w:val="center"/>
              <w:rPr>
                <w:rFonts w:cs="Poppins"/>
              </w:rPr>
            </w:pPr>
            <w:r>
              <w:rPr>
                <w:rFonts w:cs="Poppins"/>
              </w:rPr>
              <w:t>T</w:t>
            </w:r>
            <w:r w:rsidR="00324B8D">
              <w:rPr>
                <w:rFonts w:cs="Poppins"/>
              </w:rPr>
              <w:t>4.7</w:t>
            </w:r>
          </w:p>
        </w:tc>
        <w:tc>
          <w:tcPr>
            <w:tcW w:w="716" w:type="pct"/>
          </w:tcPr>
          <w:p w:rsidRPr="00BD01D7" w:rsidR="009142D8" w:rsidP="00B363B7" w:rsidRDefault="009142D8" w14:paraId="31E79A77" w14:textId="77777777">
            <w:pPr>
              <w:spacing w:before="40" w:after="40" w:line="288" w:lineRule="auto"/>
              <w:jc w:val="left"/>
              <w:rPr>
                <w:rFonts w:cs="Poppins"/>
              </w:rPr>
            </w:pPr>
            <w:r>
              <w:rPr>
                <w:rFonts w:cs="Poppins"/>
              </w:rPr>
              <w:t>NAT, NOR</w:t>
            </w:r>
          </w:p>
        </w:tc>
        <w:tc>
          <w:tcPr>
            <w:tcW w:w="2600" w:type="pct"/>
          </w:tcPr>
          <w:p w:rsidRPr="00BD01D7" w:rsidR="009142D8" w:rsidP="00B363B7" w:rsidRDefault="009142D8" w14:paraId="1D1D8A12" w14:textId="77777777">
            <w:pPr>
              <w:spacing w:before="40" w:after="40" w:line="288" w:lineRule="auto"/>
              <w:jc w:val="left"/>
              <w:rPr>
                <w:rFonts w:cs="Poppins"/>
              </w:rPr>
            </w:pPr>
            <w:r>
              <w:rPr>
                <w:lang w:val="en-US"/>
              </w:rPr>
              <w:t>Allow continuously monitoring asset parameters.</w:t>
            </w:r>
          </w:p>
        </w:tc>
        <w:tc>
          <w:tcPr>
            <w:tcW w:w="471" w:type="pct"/>
            <w:vAlign w:val="center"/>
          </w:tcPr>
          <w:p w:rsidRPr="00BD01D7" w:rsidR="009142D8" w:rsidP="00C43F39" w:rsidRDefault="009142D8" w14:paraId="114688EB" w14:textId="77777777">
            <w:pPr>
              <w:spacing w:before="40" w:after="40" w:line="288" w:lineRule="auto"/>
              <w:jc w:val="center"/>
              <w:rPr>
                <w:rFonts w:cs="Poppins"/>
              </w:rPr>
            </w:pPr>
            <w:r>
              <w:rPr>
                <w:rFonts w:cs="Poppins"/>
              </w:rPr>
              <w:t>FR</w:t>
            </w:r>
          </w:p>
        </w:tc>
        <w:tc>
          <w:tcPr>
            <w:tcW w:w="680" w:type="pct"/>
            <w:vAlign w:val="center"/>
          </w:tcPr>
          <w:p w:rsidRPr="00BD01D7" w:rsidR="009142D8" w:rsidP="00C43F39" w:rsidRDefault="009142D8" w14:paraId="59FF5192" w14:textId="77777777">
            <w:pPr>
              <w:spacing w:before="40" w:after="40" w:line="288" w:lineRule="auto"/>
              <w:jc w:val="center"/>
              <w:rPr>
                <w:rFonts w:cs="Poppins"/>
              </w:rPr>
            </w:pPr>
            <w:r>
              <w:rPr>
                <w:rFonts w:cs="Poppins"/>
              </w:rPr>
              <w:t>Must have</w:t>
            </w:r>
          </w:p>
        </w:tc>
      </w:tr>
      <w:tr w:rsidRPr="00BD01D7" w:rsidR="009142D8" w:rsidTr="00C43F39" w14:paraId="37E88B85" w14:textId="77777777">
        <w:trPr>
          <w:trHeight w:val="388"/>
          <w:jc w:val="center"/>
        </w:trPr>
        <w:tc>
          <w:tcPr>
            <w:tcW w:w="533" w:type="pct"/>
          </w:tcPr>
          <w:p w:rsidRPr="00BD01D7" w:rsidR="009142D8" w:rsidP="00B363B7" w:rsidRDefault="00324B8D" w14:paraId="39B0C61D" w14:textId="53CE9EB4">
            <w:pPr>
              <w:spacing w:before="40" w:after="40" w:line="288" w:lineRule="auto"/>
              <w:jc w:val="center"/>
              <w:rPr>
                <w:rFonts w:cs="Poppins"/>
              </w:rPr>
            </w:pPr>
            <w:r>
              <w:rPr>
                <w:rFonts w:cs="Poppins"/>
              </w:rPr>
              <w:t>T4.8</w:t>
            </w:r>
          </w:p>
        </w:tc>
        <w:tc>
          <w:tcPr>
            <w:tcW w:w="716" w:type="pct"/>
          </w:tcPr>
          <w:p w:rsidR="009142D8" w:rsidP="00B363B7" w:rsidRDefault="009142D8" w14:paraId="4DAD0E64" w14:textId="77777777">
            <w:pPr>
              <w:spacing w:before="40" w:after="40" w:line="288" w:lineRule="auto"/>
              <w:jc w:val="left"/>
              <w:rPr>
                <w:rFonts w:cs="Poppins"/>
              </w:rPr>
            </w:pPr>
            <w:r>
              <w:rPr>
                <w:rFonts w:cs="Poppins"/>
              </w:rPr>
              <w:t>NAT, NOR</w:t>
            </w:r>
          </w:p>
        </w:tc>
        <w:tc>
          <w:tcPr>
            <w:tcW w:w="2600" w:type="pct"/>
          </w:tcPr>
          <w:p w:rsidR="009142D8" w:rsidP="00B363B7" w:rsidRDefault="009142D8" w14:paraId="030DF397" w14:textId="24811E44">
            <w:pPr>
              <w:spacing w:before="40" w:after="40" w:line="288" w:lineRule="auto"/>
              <w:jc w:val="left"/>
              <w:rPr>
                <w:lang w:val="en-US"/>
              </w:rPr>
            </w:pPr>
            <w:r>
              <w:rPr>
                <w:lang w:val="en-US"/>
              </w:rPr>
              <w:t>Integrate near-real-time data streaming for production monitoring.</w:t>
            </w:r>
          </w:p>
        </w:tc>
        <w:tc>
          <w:tcPr>
            <w:tcW w:w="471" w:type="pct"/>
            <w:vAlign w:val="center"/>
          </w:tcPr>
          <w:p w:rsidRPr="00BD01D7" w:rsidR="009142D8" w:rsidP="00C43F39" w:rsidRDefault="009142D8" w14:paraId="4946927D" w14:textId="77777777">
            <w:pPr>
              <w:spacing w:before="40" w:after="40" w:line="288" w:lineRule="auto"/>
              <w:jc w:val="center"/>
              <w:rPr>
                <w:rFonts w:cs="Poppins"/>
              </w:rPr>
            </w:pPr>
            <w:r>
              <w:rPr>
                <w:rFonts w:cs="Poppins"/>
              </w:rPr>
              <w:t>NFR</w:t>
            </w:r>
          </w:p>
        </w:tc>
        <w:tc>
          <w:tcPr>
            <w:tcW w:w="680" w:type="pct"/>
            <w:vAlign w:val="center"/>
          </w:tcPr>
          <w:p w:rsidR="009142D8" w:rsidP="00C43F39" w:rsidRDefault="000F3075" w14:paraId="336EACD1" w14:textId="43095F93">
            <w:pPr>
              <w:spacing w:before="40" w:after="40" w:line="288" w:lineRule="auto"/>
              <w:jc w:val="center"/>
              <w:rPr>
                <w:rFonts w:cs="Poppins"/>
              </w:rPr>
            </w:pPr>
            <w:r>
              <w:rPr>
                <w:rFonts w:cs="Poppins"/>
              </w:rPr>
              <w:t>Must have</w:t>
            </w:r>
          </w:p>
        </w:tc>
      </w:tr>
    </w:tbl>
    <w:p w:rsidR="009142D8" w:rsidP="009142D8" w:rsidRDefault="009142D8" w14:paraId="6F3D2CA1" w14:textId="77777777">
      <w:pPr>
        <w:rPr>
          <w:lang w:val="en-US"/>
        </w:rPr>
      </w:pPr>
    </w:p>
    <w:p w:rsidR="009142D8" w:rsidP="009142D8" w:rsidRDefault="009142D8" w14:paraId="18E608FD" w14:textId="0A52C53C">
      <w:pPr>
        <w:pStyle w:val="Heading5"/>
        <w:rPr>
          <w:rFonts w:hint="eastAsia"/>
          <w:lang w:val="en-US"/>
        </w:rPr>
      </w:pPr>
      <w:bookmarkStart w:name="_Toc1400828545" w:id="139"/>
      <w:r>
        <w:rPr>
          <w:lang w:val="en-US"/>
        </w:rPr>
        <w:t>Process DT Service Model</w:t>
      </w:r>
      <w:bookmarkEnd w:id="139"/>
    </w:p>
    <w:p w:rsidR="009142D8" w:rsidP="009142D8" w:rsidRDefault="009142D8" w14:paraId="5867F79A" w14:textId="6AE9B347">
      <w:pPr>
        <w:pStyle w:val="Caption"/>
        <w:keepNext/>
      </w:pPr>
      <w:bookmarkStart w:name="_Toc209451880" w:id="140"/>
      <w:r>
        <w:t xml:space="preserve">Table </w:t>
      </w:r>
      <w:r>
        <w:fldChar w:fldCharType="begin"/>
      </w:r>
      <w:r>
        <w:instrText xml:space="preserve"> SEQ Table \* ARABIC </w:instrText>
      </w:r>
      <w:r>
        <w:fldChar w:fldCharType="separate"/>
      </w:r>
      <w:r w:rsidR="00FF7A7C">
        <w:rPr>
          <w:noProof/>
        </w:rPr>
        <w:t>27</w:t>
      </w:r>
      <w:r>
        <w:fldChar w:fldCharType="end"/>
      </w:r>
      <w:r>
        <w:t xml:space="preserve">: General </w:t>
      </w:r>
      <w:r w:rsidR="009E3E5B">
        <w:t>t</w:t>
      </w:r>
      <w:r>
        <w:t xml:space="preserve">echnical </w:t>
      </w:r>
      <w:r w:rsidR="009E3E5B">
        <w:t>r</w:t>
      </w:r>
      <w:r>
        <w:t>equirements for the DT Model(s).</w:t>
      </w:r>
      <w:bookmarkEnd w:id="140"/>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7C10804C" w14:textId="77777777">
        <w:trPr>
          <w:trHeight w:val="347"/>
          <w:tblHeader/>
          <w:jc w:val="center"/>
        </w:trPr>
        <w:tc>
          <w:tcPr>
            <w:tcW w:w="513"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2792ADBB"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411FB028"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vAlign w:val="center"/>
          </w:tcPr>
          <w:p w:rsidRPr="00BD01D7" w:rsidR="009142D8" w:rsidP="00C43F39" w:rsidRDefault="009142D8" w14:paraId="77B5C47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vAlign w:val="center"/>
          </w:tcPr>
          <w:p w:rsidRPr="00BD01D7" w:rsidR="009142D8" w:rsidP="00C43F39" w:rsidRDefault="009142D8" w14:paraId="133F3CE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039DD3D7"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324B8D" w14:paraId="530171BB" w14:textId="04AECBC8">
            <w:pPr>
              <w:spacing w:before="40" w:after="40" w:line="288" w:lineRule="auto"/>
              <w:jc w:val="center"/>
              <w:rPr>
                <w:rFonts w:cs="Poppins"/>
              </w:rPr>
            </w:pPr>
            <w:r>
              <w:rPr>
                <w:rFonts w:cs="Poppins"/>
              </w:rPr>
              <w:t>T</w:t>
            </w:r>
            <w:r w:rsidR="00E0542A">
              <w:rPr>
                <w:rFonts w:cs="Poppins"/>
              </w:rPr>
              <w:t>5.1</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5E57CD" w:rsidR="009142D8" w:rsidP="00B363B7" w:rsidRDefault="009142D8" w14:paraId="7974E9FF" w14:textId="77777777">
            <w:pPr>
              <w:spacing w:before="40" w:after="40" w:line="288" w:lineRule="auto"/>
              <w:jc w:val="left"/>
              <w:rPr>
                <w:lang w:val="en-US"/>
              </w:rPr>
            </w:pPr>
            <w:r>
              <w:rPr>
                <w:lang w:val="en-US"/>
              </w:rPr>
              <w:t>Ensure that all data required for ML services is collected.</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1541DE64" w14:textId="21FF6424">
            <w:pPr>
              <w:spacing w:before="40" w:after="40" w:line="288" w:lineRule="auto"/>
              <w:jc w:val="center"/>
              <w:rPr>
                <w:rFonts w:cs="Poppins"/>
              </w:rPr>
            </w:pPr>
            <w:r>
              <w:rPr>
                <w:rFonts w:cs="Poppins"/>
              </w:rPr>
              <w:t>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AFD5475" w14:textId="77777777">
            <w:pPr>
              <w:spacing w:before="40" w:after="40" w:line="288" w:lineRule="auto"/>
              <w:jc w:val="center"/>
              <w:rPr>
                <w:rFonts w:cs="Poppins"/>
              </w:rPr>
            </w:pPr>
            <w:r>
              <w:rPr>
                <w:rFonts w:cs="Poppins"/>
              </w:rPr>
              <w:t>Must have</w:t>
            </w:r>
          </w:p>
        </w:tc>
      </w:tr>
      <w:tr w:rsidRPr="00BD01D7" w:rsidR="009142D8" w:rsidTr="00C43F39" w14:paraId="38DB2674"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E0542A" w14:paraId="58D48F95" w14:textId="70DC648C">
            <w:pPr>
              <w:spacing w:before="40" w:after="40" w:line="288" w:lineRule="auto"/>
              <w:jc w:val="center"/>
              <w:rPr>
                <w:rFonts w:cs="Poppins"/>
              </w:rPr>
            </w:pPr>
            <w:r>
              <w:rPr>
                <w:rFonts w:cs="Poppins"/>
              </w:rPr>
              <w:t>T5.2</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6D9534F9" w14:textId="77777777">
            <w:pPr>
              <w:spacing w:before="40" w:after="40" w:line="288" w:lineRule="auto"/>
              <w:jc w:val="left"/>
              <w:rPr>
                <w:lang w:val="en-US"/>
              </w:rPr>
            </w:pPr>
            <w:r>
              <w:rPr>
                <w:lang w:val="en-US"/>
              </w:rPr>
              <w:t xml:space="preserve">Real-time data should be represented in appropriate AAS </w:t>
            </w:r>
            <w:proofErr w:type="spellStart"/>
            <w:r>
              <w:rPr>
                <w:lang w:val="en-US"/>
              </w:rPr>
              <w:t>submodels</w:t>
            </w:r>
            <w:proofErr w:type="spellEnd"/>
            <w:r>
              <w:rPr>
                <w:lang w:val="en-US"/>
              </w:rPr>
              <w:t>.</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101E193D" w14:textId="13C4D319">
            <w:pPr>
              <w:spacing w:before="40" w:after="40" w:line="288" w:lineRule="auto"/>
              <w:jc w:val="center"/>
              <w:rPr>
                <w:rFonts w:cs="Poppins"/>
              </w:rPr>
            </w:pPr>
            <w:r>
              <w:rPr>
                <w:rFonts w:cs="Poppins"/>
              </w:rPr>
              <w:t>NFR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6DBAF879" w14:textId="77777777">
            <w:pPr>
              <w:spacing w:before="40" w:after="40" w:line="288" w:lineRule="auto"/>
              <w:jc w:val="center"/>
              <w:rPr>
                <w:rFonts w:cs="Poppins"/>
              </w:rPr>
            </w:pPr>
            <w:r>
              <w:rPr>
                <w:rFonts w:cs="Poppins"/>
              </w:rPr>
              <w:t>Should have.</w:t>
            </w:r>
          </w:p>
        </w:tc>
      </w:tr>
    </w:tbl>
    <w:p w:rsidR="009142D8" w:rsidP="009142D8" w:rsidRDefault="009142D8" w14:paraId="4A5F0A94" w14:textId="77777777">
      <w:pPr>
        <w:rPr>
          <w:lang w:val="en-US"/>
        </w:rPr>
      </w:pPr>
    </w:p>
    <w:p w:rsidR="009142D8" w:rsidP="009142D8" w:rsidRDefault="009142D8" w14:paraId="3B25B2D2" w14:textId="1AE5DC46">
      <w:pPr>
        <w:pStyle w:val="Caption"/>
        <w:keepNext/>
      </w:pPr>
      <w:bookmarkStart w:name="_Toc209451881" w:id="141"/>
      <w:r>
        <w:t xml:space="preserve">Table </w:t>
      </w:r>
      <w:r>
        <w:fldChar w:fldCharType="begin"/>
      </w:r>
      <w:r>
        <w:instrText xml:space="preserve"> SEQ Table \* ARABIC </w:instrText>
      </w:r>
      <w:r>
        <w:fldChar w:fldCharType="separate"/>
      </w:r>
      <w:r w:rsidR="00FF7A7C">
        <w:rPr>
          <w:noProof/>
        </w:rPr>
        <w:t>28</w:t>
      </w:r>
      <w:r>
        <w:fldChar w:fldCharType="end"/>
      </w:r>
      <w:r>
        <w:t>: Technical requirements for the DT</w:t>
      </w:r>
      <w:r w:rsidR="006962AF">
        <w:t xml:space="preserve"> Service</w:t>
      </w:r>
      <w:r>
        <w:t xml:space="preserve"> Model(s) based on the user scenarios described in T2.1</w:t>
      </w:r>
      <w:bookmarkEnd w:id="141"/>
    </w:p>
    <w:tbl>
      <w:tblPr>
        <w:tblStyle w:val="Grigliatabella2"/>
        <w:tblW w:w="5000" w:type="pct"/>
        <w:jc w:val="center"/>
        <w:tblLook w:val="04A0" w:firstRow="1" w:lastRow="0" w:firstColumn="1" w:lastColumn="0" w:noHBand="0" w:noVBand="1"/>
      </w:tblPr>
      <w:tblGrid>
        <w:gridCol w:w="1026"/>
        <w:gridCol w:w="1379"/>
        <w:gridCol w:w="5007"/>
        <w:gridCol w:w="907"/>
        <w:gridCol w:w="1309"/>
      </w:tblGrid>
      <w:tr w:rsidRPr="00BD01D7" w:rsidR="009142D8" w:rsidTr="00C43F39" w14:paraId="50CDDB61" w14:textId="77777777">
        <w:trPr>
          <w:trHeight w:val="347"/>
          <w:tblHeader/>
          <w:jc w:val="center"/>
        </w:trPr>
        <w:tc>
          <w:tcPr>
            <w:tcW w:w="53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04A0113"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716"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009142D8" w:rsidP="00B363B7" w:rsidRDefault="009142D8" w14:paraId="22180720" w14:textId="77777777">
            <w:pPr>
              <w:spacing w:before="40" w:after="40"/>
              <w:jc w:val="left"/>
              <w:rPr>
                <w:rFonts w:cs="Poppins"/>
                <w:b/>
                <w:color w:val="FFFFFF" w:themeColor="background1"/>
                <w:lang w:eastAsia="de-DE"/>
              </w:rPr>
            </w:pPr>
            <w:r>
              <w:rPr>
                <w:rFonts w:cs="Poppins"/>
                <w:b/>
                <w:color w:val="FFFFFF" w:themeColor="background1"/>
                <w:lang w:eastAsia="de-DE"/>
              </w:rPr>
              <w:t>UC ID</w:t>
            </w:r>
          </w:p>
        </w:tc>
        <w:tc>
          <w:tcPr>
            <w:tcW w:w="260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0ED62C92"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471"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49789DA1"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6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3343F2F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3E321E0F" w14:textId="77777777">
        <w:trPr>
          <w:trHeight w:val="388"/>
          <w:jc w:val="center"/>
        </w:trPr>
        <w:tc>
          <w:tcPr>
            <w:tcW w:w="53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6962AF" w14:paraId="046601AB" w14:textId="589958D0">
            <w:pPr>
              <w:spacing w:before="40" w:after="40" w:line="288" w:lineRule="auto"/>
              <w:jc w:val="center"/>
              <w:rPr>
                <w:rFonts w:cs="Poppins"/>
              </w:rPr>
            </w:pPr>
            <w:r>
              <w:rPr>
                <w:rFonts w:cs="Poppins"/>
              </w:rPr>
              <w:t>T5.3</w:t>
            </w:r>
          </w:p>
        </w:tc>
        <w:tc>
          <w:tcPr>
            <w:tcW w:w="7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585AA009" w14:textId="77777777">
            <w:pPr>
              <w:spacing w:before="40" w:after="40" w:line="288" w:lineRule="auto"/>
              <w:jc w:val="left"/>
              <w:rPr>
                <w:rFonts w:cs="Poppins"/>
              </w:rPr>
            </w:pPr>
            <w:r>
              <w:rPr>
                <w:lang w:val="en-US"/>
              </w:rPr>
              <w:t>FSK-UC1-US1</w:t>
            </w:r>
          </w:p>
        </w:tc>
        <w:tc>
          <w:tcPr>
            <w:tcW w:w="260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27BA6BD6" w14:textId="77777777">
            <w:pPr>
              <w:spacing w:before="40" w:after="40" w:line="288" w:lineRule="auto"/>
              <w:jc w:val="left"/>
              <w:rPr>
                <w:rFonts w:cs="Poppins"/>
              </w:rPr>
            </w:pPr>
            <w:r>
              <w:rPr>
                <w:lang w:val="en-US"/>
              </w:rPr>
              <w:t xml:space="preserve">Measure effluent water parameters. </w:t>
            </w:r>
          </w:p>
        </w:tc>
        <w:tc>
          <w:tcPr>
            <w:tcW w:w="471"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35C7C02B" w14:textId="5E076146">
            <w:pPr>
              <w:spacing w:before="40" w:after="40" w:line="288" w:lineRule="auto"/>
              <w:jc w:val="center"/>
              <w:rPr>
                <w:rFonts w:cs="Poppins"/>
              </w:rPr>
            </w:pPr>
            <w:r>
              <w:rPr>
                <w:rFonts w:cs="Poppins"/>
              </w:rPr>
              <w:t>FR</w:t>
            </w:r>
          </w:p>
        </w:tc>
        <w:tc>
          <w:tcPr>
            <w:tcW w:w="6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4B23F9C7" w14:textId="373839A5">
            <w:pPr>
              <w:spacing w:before="40" w:after="40" w:line="288" w:lineRule="auto"/>
              <w:jc w:val="center"/>
              <w:rPr>
                <w:rFonts w:cs="Poppins"/>
              </w:rPr>
            </w:pPr>
            <w:r>
              <w:rPr>
                <w:rFonts w:cs="Poppins"/>
              </w:rPr>
              <w:t>Must have</w:t>
            </w:r>
          </w:p>
        </w:tc>
      </w:tr>
      <w:tr w:rsidRPr="00BD01D7" w:rsidR="009142D8" w:rsidTr="00C43F39" w14:paraId="11FB1E3C" w14:textId="77777777">
        <w:trPr>
          <w:trHeight w:val="388"/>
          <w:jc w:val="center"/>
        </w:trPr>
        <w:tc>
          <w:tcPr>
            <w:tcW w:w="53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6962AF" w14:paraId="23B80C54" w14:textId="38A77771">
            <w:pPr>
              <w:spacing w:before="40" w:after="40" w:line="288" w:lineRule="auto"/>
              <w:jc w:val="center"/>
              <w:rPr>
                <w:rFonts w:cs="Poppins"/>
              </w:rPr>
            </w:pPr>
            <w:r>
              <w:rPr>
                <w:rFonts w:cs="Poppins"/>
              </w:rPr>
              <w:t>T5.4</w:t>
            </w:r>
          </w:p>
        </w:tc>
        <w:tc>
          <w:tcPr>
            <w:tcW w:w="7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66BDB50D" w14:textId="77777777">
            <w:pPr>
              <w:spacing w:before="40" w:after="40" w:line="288" w:lineRule="auto"/>
              <w:jc w:val="left"/>
              <w:rPr>
                <w:rFonts w:cs="Poppins"/>
              </w:rPr>
            </w:pPr>
            <w:r>
              <w:rPr>
                <w:lang w:val="en-US"/>
              </w:rPr>
              <w:t>NAT-UC1-US4</w:t>
            </w:r>
          </w:p>
        </w:tc>
        <w:tc>
          <w:tcPr>
            <w:tcW w:w="260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16D798F4" w14:textId="77777777">
            <w:pPr>
              <w:spacing w:before="40" w:after="40" w:line="288" w:lineRule="auto"/>
              <w:jc w:val="left"/>
              <w:rPr>
                <w:lang w:val="en-US"/>
              </w:rPr>
            </w:pPr>
            <w:r>
              <w:rPr>
                <w:lang w:val="en-US"/>
              </w:rPr>
              <w:t>Measure essential process parameters, such as storage temperatures.</w:t>
            </w:r>
          </w:p>
        </w:tc>
        <w:tc>
          <w:tcPr>
            <w:tcW w:w="471"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68138B53" w14:textId="6D6D2E64">
            <w:pPr>
              <w:spacing w:before="40" w:after="40" w:line="288" w:lineRule="auto"/>
              <w:jc w:val="center"/>
              <w:rPr>
                <w:rFonts w:cs="Poppins"/>
              </w:rPr>
            </w:pPr>
            <w:r>
              <w:rPr>
                <w:rFonts w:cs="Poppins"/>
              </w:rPr>
              <w:t>FR</w:t>
            </w:r>
          </w:p>
        </w:tc>
        <w:tc>
          <w:tcPr>
            <w:tcW w:w="6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6962AF" w14:paraId="50D4E251" w14:textId="4C011CAA">
            <w:pPr>
              <w:spacing w:before="40" w:after="40" w:line="288" w:lineRule="auto"/>
              <w:jc w:val="center"/>
              <w:rPr>
                <w:rFonts w:cs="Poppins"/>
              </w:rPr>
            </w:pPr>
            <w:r>
              <w:rPr>
                <w:rFonts w:cs="Poppins"/>
              </w:rPr>
              <w:t>Must have</w:t>
            </w:r>
          </w:p>
        </w:tc>
      </w:tr>
      <w:tr w:rsidRPr="00BD01D7" w:rsidR="009142D8" w:rsidTr="00C43F39" w14:paraId="6D1D5C40" w14:textId="77777777">
        <w:trPr>
          <w:trHeight w:val="388"/>
          <w:jc w:val="center"/>
        </w:trPr>
        <w:tc>
          <w:tcPr>
            <w:tcW w:w="53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6962AF" w14:paraId="69C3B158" w14:textId="00878DE9">
            <w:pPr>
              <w:spacing w:before="40" w:after="40" w:line="288" w:lineRule="auto"/>
              <w:jc w:val="center"/>
              <w:rPr>
                <w:rFonts w:cs="Poppins"/>
              </w:rPr>
            </w:pPr>
            <w:r>
              <w:rPr>
                <w:rFonts w:cs="Poppins"/>
              </w:rPr>
              <w:t>T5.5</w:t>
            </w:r>
          </w:p>
        </w:tc>
        <w:tc>
          <w:tcPr>
            <w:tcW w:w="7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13777D19" w14:textId="77777777">
            <w:pPr>
              <w:spacing w:before="40" w:after="40" w:line="288" w:lineRule="auto"/>
              <w:jc w:val="left"/>
              <w:rPr>
                <w:rFonts w:cs="Poppins"/>
              </w:rPr>
            </w:pPr>
            <w:r>
              <w:rPr>
                <w:lang w:val="en-US"/>
              </w:rPr>
              <w:t>FSK-UC1-US1</w:t>
            </w:r>
          </w:p>
        </w:tc>
        <w:tc>
          <w:tcPr>
            <w:tcW w:w="260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6A06F2C9" w14:textId="77777777">
            <w:pPr>
              <w:spacing w:before="40" w:after="40" w:line="288" w:lineRule="auto"/>
              <w:jc w:val="left"/>
              <w:rPr>
                <w:lang w:val="en-US"/>
              </w:rPr>
            </w:pPr>
            <w:r>
              <w:rPr>
                <w:lang w:val="en-US"/>
              </w:rPr>
              <w:t xml:space="preserve">Measure water quality (hardness, redox potential, pH, …) </w:t>
            </w:r>
          </w:p>
        </w:tc>
        <w:tc>
          <w:tcPr>
            <w:tcW w:w="471"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6962AF" w14:paraId="279CE688" w14:textId="0A7427B0">
            <w:pPr>
              <w:spacing w:before="40" w:after="40" w:line="288" w:lineRule="auto"/>
              <w:jc w:val="center"/>
              <w:rPr>
                <w:rFonts w:cs="Poppins"/>
              </w:rPr>
            </w:pPr>
            <w:r>
              <w:rPr>
                <w:rFonts w:cs="Poppins"/>
              </w:rPr>
              <w:t>FR</w:t>
            </w:r>
          </w:p>
        </w:tc>
        <w:tc>
          <w:tcPr>
            <w:tcW w:w="6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6962AF" w14:paraId="4944BD42" w14:textId="149F840A">
            <w:pPr>
              <w:spacing w:before="40" w:after="40" w:line="288" w:lineRule="auto"/>
              <w:jc w:val="center"/>
              <w:rPr>
                <w:rFonts w:cs="Poppins"/>
              </w:rPr>
            </w:pPr>
            <w:r>
              <w:rPr>
                <w:rFonts w:cs="Poppins"/>
              </w:rPr>
              <w:t>Must have</w:t>
            </w:r>
          </w:p>
        </w:tc>
      </w:tr>
    </w:tbl>
    <w:p w:rsidRPr="00912B7F" w:rsidR="009142D8" w:rsidP="009142D8" w:rsidRDefault="009142D8" w14:paraId="1A68E3D6" w14:textId="77777777">
      <w:pPr>
        <w:rPr>
          <w:lang w:val="en-US"/>
        </w:rPr>
      </w:pPr>
    </w:p>
    <w:p w:rsidRPr="00B61A55" w:rsidR="009142D8" w:rsidP="009142D8" w:rsidRDefault="009142D8" w14:paraId="44F94177" w14:textId="6DBD664B">
      <w:pPr>
        <w:pStyle w:val="Heading5"/>
        <w:rPr>
          <w:rFonts w:hint="eastAsia"/>
          <w:lang w:val="en-US"/>
        </w:rPr>
      </w:pPr>
      <w:bookmarkStart w:name="_Toc489502296" w:id="142"/>
      <w:r>
        <w:rPr>
          <w:lang w:val="en-US"/>
        </w:rPr>
        <w:t>ML Services</w:t>
      </w:r>
      <w:bookmarkEnd w:id="142"/>
    </w:p>
    <w:p w:rsidR="009142D8" w:rsidP="009142D8" w:rsidRDefault="009142D8" w14:paraId="295138F7" w14:textId="47490884">
      <w:pPr>
        <w:pStyle w:val="Heading6"/>
        <w:rPr>
          <w:rFonts w:hint="eastAsia"/>
          <w:lang w:val="en-US"/>
        </w:rPr>
      </w:pPr>
      <w:bookmarkStart w:name="_Toc975577680" w:id="143"/>
      <w:r>
        <w:rPr>
          <w:lang w:val="en-US"/>
        </w:rPr>
        <w:t>General Requirements</w:t>
      </w:r>
      <w:bookmarkEnd w:id="143"/>
    </w:p>
    <w:p w:rsidR="00C3563E" w:rsidP="00C3563E" w:rsidRDefault="00C3563E" w14:paraId="3F74E3D4" w14:textId="0819F35B">
      <w:pPr>
        <w:pStyle w:val="Caption"/>
        <w:keepNext/>
      </w:pPr>
      <w:bookmarkStart w:name="_Toc209451882" w:id="144"/>
      <w:r>
        <w:t xml:space="preserve">Table </w:t>
      </w:r>
      <w:r>
        <w:fldChar w:fldCharType="begin"/>
      </w:r>
      <w:r>
        <w:instrText xml:space="preserve"> SEQ Table \* ARABIC </w:instrText>
      </w:r>
      <w:r>
        <w:fldChar w:fldCharType="separate"/>
      </w:r>
      <w:r w:rsidR="00FF7A7C">
        <w:rPr>
          <w:noProof/>
        </w:rPr>
        <w:t>29</w:t>
      </w:r>
      <w:r>
        <w:fldChar w:fldCharType="end"/>
      </w:r>
      <w:r>
        <w:t xml:space="preserve">: </w:t>
      </w:r>
      <w:r w:rsidR="005F0CB5">
        <w:t>G</w:t>
      </w:r>
      <w:r>
        <w:t xml:space="preserve">eneral </w:t>
      </w:r>
      <w:r w:rsidR="005F0CB5">
        <w:t>t</w:t>
      </w:r>
      <w:r>
        <w:t xml:space="preserve">echnical </w:t>
      </w:r>
      <w:r w:rsidR="005F0CB5">
        <w:t>r</w:t>
      </w:r>
      <w:r>
        <w:t>equirements for the ML Services</w:t>
      </w:r>
      <w:bookmarkEnd w:id="144"/>
    </w:p>
    <w:tbl>
      <w:tblPr>
        <w:tblStyle w:val="Grigliatabella2"/>
        <w:tblW w:w="5000" w:type="pct"/>
        <w:jc w:val="center"/>
        <w:tblBorders>
          <w:top w:val="single" w:color="A6A6A6" w:themeColor="background2" w:themeShade="A6" w:sz="4" w:space="0"/>
          <w:left w:val="single" w:color="A6A6A6" w:themeColor="background2" w:themeShade="A6" w:sz="4" w:space="0"/>
          <w:bottom w:val="single" w:color="A6A6A6" w:themeColor="background2" w:themeShade="A6" w:sz="4" w:space="0"/>
          <w:right w:val="single" w:color="A6A6A6" w:themeColor="background2" w:themeShade="A6" w:sz="4" w:space="0"/>
          <w:insideH w:val="single" w:color="A6A6A6" w:themeColor="background2" w:themeShade="A6" w:sz="4" w:space="0"/>
          <w:insideV w:val="single" w:color="A6A6A6" w:themeColor="background2" w:themeShade="A6" w:sz="4" w:space="0"/>
        </w:tblBorders>
        <w:tblLook w:val="04A0" w:firstRow="1" w:lastRow="0" w:firstColumn="1" w:lastColumn="0" w:noHBand="0" w:noVBand="1"/>
      </w:tblPr>
      <w:tblGrid>
        <w:gridCol w:w="988"/>
        <w:gridCol w:w="5811"/>
        <w:gridCol w:w="1134"/>
        <w:gridCol w:w="1695"/>
      </w:tblGrid>
      <w:tr w:rsidRPr="00BD01D7" w:rsidR="009142D8" w:rsidTr="00C43F39" w14:paraId="79DBF486" w14:textId="77777777">
        <w:trPr>
          <w:trHeight w:val="347"/>
          <w:tblHeader/>
          <w:jc w:val="center"/>
        </w:trPr>
        <w:tc>
          <w:tcPr>
            <w:tcW w:w="513" w:type="pct"/>
            <w:tcBorders>
              <w:right w:val="single" w:color="FFFFFF" w:themeColor="background1" w:sz="4" w:space="0"/>
            </w:tcBorders>
            <w:shd w:val="clear" w:color="auto" w:fill="008000"/>
          </w:tcPr>
          <w:p w:rsidRPr="00BD01D7" w:rsidR="009142D8" w:rsidP="00B363B7" w:rsidRDefault="009142D8" w14:paraId="2C032131"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0F1D16E4"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6A03E43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3258204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7D594BCC" w14:textId="77777777">
        <w:trPr>
          <w:trHeight w:val="388"/>
          <w:jc w:val="center"/>
        </w:trPr>
        <w:tc>
          <w:tcPr>
            <w:tcW w:w="513" w:type="pct"/>
          </w:tcPr>
          <w:p w:rsidRPr="00BD01D7" w:rsidR="009142D8" w:rsidP="00B363B7" w:rsidRDefault="006962AF" w14:paraId="0640AE9F" w14:textId="52F8490A">
            <w:pPr>
              <w:spacing w:before="40" w:after="40" w:line="288" w:lineRule="auto"/>
              <w:jc w:val="center"/>
              <w:rPr>
                <w:rFonts w:cs="Poppins"/>
              </w:rPr>
            </w:pPr>
            <w:r>
              <w:rPr>
                <w:rFonts w:cs="Poppins"/>
              </w:rPr>
              <w:t>T6.1</w:t>
            </w:r>
          </w:p>
        </w:tc>
        <w:tc>
          <w:tcPr>
            <w:tcW w:w="3018" w:type="pct"/>
            <w:tcBorders>
              <w:top w:val="single" w:color="FFFFFF" w:themeColor="background1" w:sz="4" w:space="0"/>
            </w:tcBorders>
          </w:tcPr>
          <w:p w:rsidRPr="00BD01D7" w:rsidR="009142D8" w:rsidP="00B363B7" w:rsidRDefault="009142D8" w14:paraId="7A77B9A3" w14:textId="77777777">
            <w:pPr>
              <w:spacing w:before="40" w:after="40" w:line="288" w:lineRule="auto"/>
              <w:jc w:val="left"/>
              <w:rPr>
                <w:rFonts w:cs="Poppins"/>
              </w:rPr>
            </w:pPr>
            <w:r>
              <w:rPr>
                <w:lang w:val="en-US"/>
              </w:rPr>
              <w:t>Should be based on Process DT data.</w:t>
            </w:r>
          </w:p>
        </w:tc>
        <w:tc>
          <w:tcPr>
            <w:tcW w:w="589" w:type="pct"/>
            <w:tcBorders>
              <w:top w:val="single" w:color="FFFFFF" w:themeColor="background1" w:sz="4" w:space="0"/>
            </w:tcBorders>
            <w:vAlign w:val="center"/>
          </w:tcPr>
          <w:p w:rsidRPr="00BD01D7" w:rsidR="009142D8" w:rsidP="00C43F39" w:rsidRDefault="006962AF" w14:paraId="5E19A50A" w14:textId="2A457B99">
            <w:pPr>
              <w:spacing w:before="40" w:after="40" w:line="288" w:lineRule="auto"/>
              <w:jc w:val="center"/>
              <w:rPr>
                <w:rFonts w:cs="Poppins"/>
              </w:rPr>
            </w:pPr>
            <w:r>
              <w:rPr>
                <w:rFonts w:cs="Poppins"/>
              </w:rPr>
              <w:t>NFR</w:t>
            </w:r>
          </w:p>
        </w:tc>
        <w:tc>
          <w:tcPr>
            <w:tcW w:w="880" w:type="pct"/>
            <w:tcBorders>
              <w:top w:val="single" w:color="FFFFFF" w:themeColor="background1" w:sz="4" w:space="0"/>
            </w:tcBorders>
            <w:vAlign w:val="center"/>
          </w:tcPr>
          <w:p w:rsidRPr="00BD01D7" w:rsidR="009142D8" w:rsidP="00C43F39" w:rsidRDefault="006962AF" w14:paraId="18DD502B" w14:textId="78AFC6A7">
            <w:pPr>
              <w:spacing w:before="40" w:after="40" w:line="288" w:lineRule="auto"/>
              <w:jc w:val="center"/>
              <w:rPr>
                <w:rFonts w:cs="Poppins"/>
              </w:rPr>
            </w:pPr>
            <w:r>
              <w:rPr>
                <w:rFonts w:cs="Poppins"/>
              </w:rPr>
              <w:t>Must have</w:t>
            </w:r>
          </w:p>
        </w:tc>
      </w:tr>
      <w:tr w:rsidRPr="00BD01D7" w:rsidR="009142D8" w:rsidTr="00C43F39" w14:paraId="1043FA02" w14:textId="77777777">
        <w:trPr>
          <w:trHeight w:val="388"/>
          <w:jc w:val="center"/>
        </w:trPr>
        <w:tc>
          <w:tcPr>
            <w:tcW w:w="513" w:type="pct"/>
          </w:tcPr>
          <w:p w:rsidRPr="00BD01D7" w:rsidR="009142D8" w:rsidP="00B363B7" w:rsidRDefault="006962AF" w14:paraId="65BDCA91" w14:textId="7FABE68F">
            <w:pPr>
              <w:spacing w:before="40" w:after="40" w:line="288" w:lineRule="auto"/>
              <w:jc w:val="center"/>
              <w:rPr>
                <w:rFonts w:cs="Poppins"/>
              </w:rPr>
            </w:pPr>
            <w:r>
              <w:rPr>
                <w:rFonts w:cs="Poppins"/>
              </w:rPr>
              <w:t>T6.2</w:t>
            </w:r>
          </w:p>
        </w:tc>
        <w:tc>
          <w:tcPr>
            <w:tcW w:w="3018" w:type="pct"/>
          </w:tcPr>
          <w:p w:rsidR="009142D8" w:rsidP="00B363B7" w:rsidRDefault="009142D8" w14:paraId="3D110773" w14:textId="77777777">
            <w:pPr>
              <w:spacing w:before="40" w:after="40" w:line="288" w:lineRule="auto"/>
              <w:jc w:val="left"/>
              <w:rPr>
                <w:lang w:val="en-US"/>
              </w:rPr>
            </w:pPr>
            <w:r>
              <w:rPr>
                <w:lang w:val="en-US"/>
              </w:rPr>
              <w:t>The ML Services (simulation, optimization, etc.) should be started by user request via DT interface</w:t>
            </w:r>
          </w:p>
        </w:tc>
        <w:tc>
          <w:tcPr>
            <w:tcW w:w="589" w:type="pct"/>
            <w:vAlign w:val="center"/>
          </w:tcPr>
          <w:p w:rsidRPr="00BD01D7" w:rsidR="009142D8" w:rsidP="00C43F39" w:rsidRDefault="009142D8" w14:paraId="51579A66" w14:textId="77777777">
            <w:pPr>
              <w:spacing w:before="40" w:after="40" w:line="288" w:lineRule="auto"/>
              <w:jc w:val="center"/>
              <w:rPr>
                <w:rFonts w:cs="Poppins"/>
              </w:rPr>
            </w:pPr>
            <w:r>
              <w:rPr>
                <w:rFonts w:cs="Poppins"/>
              </w:rPr>
              <w:t>FR</w:t>
            </w:r>
          </w:p>
        </w:tc>
        <w:tc>
          <w:tcPr>
            <w:tcW w:w="880" w:type="pct"/>
            <w:vAlign w:val="center"/>
          </w:tcPr>
          <w:p w:rsidRPr="00BD01D7" w:rsidR="009142D8" w:rsidP="00C43F39" w:rsidRDefault="009142D8" w14:paraId="28CB09CE" w14:textId="77777777">
            <w:pPr>
              <w:spacing w:before="40" w:after="40" w:line="288" w:lineRule="auto"/>
              <w:jc w:val="center"/>
              <w:rPr>
                <w:rFonts w:cs="Poppins"/>
              </w:rPr>
            </w:pPr>
            <w:r>
              <w:rPr>
                <w:rFonts w:cs="Poppins"/>
              </w:rPr>
              <w:t>Must have</w:t>
            </w:r>
          </w:p>
        </w:tc>
      </w:tr>
      <w:tr w:rsidRPr="00BD01D7" w:rsidR="009142D8" w:rsidTr="00C43F39" w14:paraId="579C0BC0" w14:textId="77777777">
        <w:trPr>
          <w:trHeight w:val="388"/>
          <w:jc w:val="center"/>
        </w:trPr>
        <w:tc>
          <w:tcPr>
            <w:tcW w:w="513" w:type="pct"/>
          </w:tcPr>
          <w:p w:rsidRPr="00BD01D7" w:rsidR="009142D8" w:rsidP="00B363B7" w:rsidRDefault="006962AF" w14:paraId="1ADACDDC" w14:textId="14F332A7">
            <w:pPr>
              <w:spacing w:before="40" w:after="40" w:line="288" w:lineRule="auto"/>
              <w:jc w:val="center"/>
              <w:rPr>
                <w:rFonts w:cs="Poppins"/>
              </w:rPr>
            </w:pPr>
            <w:r>
              <w:rPr>
                <w:rFonts w:cs="Poppins"/>
              </w:rPr>
              <w:t>T6.3</w:t>
            </w:r>
          </w:p>
        </w:tc>
        <w:tc>
          <w:tcPr>
            <w:tcW w:w="3018" w:type="pct"/>
          </w:tcPr>
          <w:p w:rsidR="009142D8" w:rsidP="00B363B7" w:rsidRDefault="009142D8" w14:paraId="57182E10" w14:textId="77777777">
            <w:pPr>
              <w:spacing w:before="40" w:after="40" w:line="288" w:lineRule="auto"/>
              <w:jc w:val="left"/>
              <w:rPr>
                <w:lang w:val="en-US"/>
              </w:rPr>
            </w:pPr>
            <w:r>
              <w:rPr>
                <w:lang w:val="en-US"/>
              </w:rPr>
              <w:t>The ML Services provide the results to the DT in the form of events or files.</w:t>
            </w:r>
          </w:p>
        </w:tc>
        <w:tc>
          <w:tcPr>
            <w:tcW w:w="589" w:type="pct"/>
            <w:vAlign w:val="center"/>
          </w:tcPr>
          <w:p w:rsidRPr="00BD01D7" w:rsidR="009142D8" w:rsidP="00C43F39" w:rsidRDefault="009142D8" w14:paraId="55ABFE0B" w14:textId="77777777">
            <w:pPr>
              <w:spacing w:before="40" w:after="40" w:line="288" w:lineRule="auto"/>
              <w:jc w:val="center"/>
              <w:rPr>
                <w:rFonts w:cs="Poppins"/>
              </w:rPr>
            </w:pPr>
            <w:r>
              <w:rPr>
                <w:rFonts w:cs="Poppins"/>
              </w:rPr>
              <w:t>FR</w:t>
            </w:r>
          </w:p>
        </w:tc>
        <w:tc>
          <w:tcPr>
            <w:tcW w:w="880" w:type="pct"/>
            <w:vAlign w:val="center"/>
          </w:tcPr>
          <w:p w:rsidRPr="00BD01D7" w:rsidR="009142D8" w:rsidP="00C43F39" w:rsidRDefault="009142D8" w14:paraId="423DCADB" w14:textId="77777777">
            <w:pPr>
              <w:spacing w:before="40" w:after="40" w:line="288" w:lineRule="auto"/>
              <w:jc w:val="center"/>
              <w:rPr>
                <w:rFonts w:cs="Poppins"/>
              </w:rPr>
            </w:pPr>
            <w:r>
              <w:rPr>
                <w:rFonts w:cs="Poppins"/>
              </w:rPr>
              <w:t>Must have</w:t>
            </w:r>
          </w:p>
        </w:tc>
      </w:tr>
      <w:tr w:rsidRPr="00BD01D7" w:rsidR="009142D8" w:rsidTr="00C43F39" w14:paraId="5B35847E" w14:textId="77777777">
        <w:trPr>
          <w:trHeight w:val="388"/>
          <w:jc w:val="center"/>
        </w:trPr>
        <w:tc>
          <w:tcPr>
            <w:tcW w:w="513" w:type="pct"/>
          </w:tcPr>
          <w:p w:rsidRPr="00BD01D7" w:rsidR="009142D8" w:rsidP="00B363B7" w:rsidRDefault="006962AF" w14:paraId="187B9693" w14:textId="23A23F38">
            <w:pPr>
              <w:spacing w:before="40" w:after="40" w:line="288" w:lineRule="auto"/>
              <w:jc w:val="center"/>
              <w:rPr>
                <w:rFonts w:cs="Poppins"/>
              </w:rPr>
            </w:pPr>
            <w:r>
              <w:rPr>
                <w:rFonts w:cs="Poppins"/>
              </w:rPr>
              <w:t>T6.4</w:t>
            </w:r>
          </w:p>
        </w:tc>
        <w:tc>
          <w:tcPr>
            <w:tcW w:w="3018" w:type="pct"/>
          </w:tcPr>
          <w:p w:rsidR="009142D8" w:rsidP="00B363B7" w:rsidRDefault="009142D8" w14:paraId="584C465D" w14:textId="77777777">
            <w:pPr>
              <w:spacing w:before="40" w:after="40" w:line="288" w:lineRule="auto"/>
              <w:jc w:val="left"/>
              <w:rPr>
                <w:lang w:val="en-US"/>
              </w:rPr>
            </w:pPr>
            <w:r>
              <w:rPr>
                <w:lang w:val="en-US"/>
              </w:rPr>
              <w:t>The pretrained ML-Services should allow fine tuning based on Process DT Data</w:t>
            </w:r>
          </w:p>
        </w:tc>
        <w:tc>
          <w:tcPr>
            <w:tcW w:w="589" w:type="pct"/>
            <w:vAlign w:val="center"/>
          </w:tcPr>
          <w:p w:rsidRPr="00BD01D7" w:rsidR="009142D8" w:rsidP="00C43F39" w:rsidRDefault="009142D8" w14:paraId="01344A23" w14:textId="77777777">
            <w:pPr>
              <w:spacing w:before="40" w:after="40" w:line="288" w:lineRule="auto"/>
              <w:jc w:val="center"/>
              <w:rPr>
                <w:rFonts w:cs="Poppins"/>
              </w:rPr>
            </w:pPr>
            <w:r>
              <w:rPr>
                <w:rFonts w:cs="Poppins"/>
              </w:rPr>
              <w:t>FR</w:t>
            </w:r>
          </w:p>
        </w:tc>
        <w:tc>
          <w:tcPr>
            <w:tcW w:w="880" w:type="pct"/>
            <w:vAlign w:val="center"/>
          </w:tcPr>
          <w:p w:rsidR="009142D8" w:rsidP="00C43F39" w:rsidRDefault="009142D8" w14:paraId="4E0CC6DA" w14:textId="77777777">
            <w:pPr>
              <w:spacing w:before="40" w:after="40" w:line="288" w:lineRule="auto"/>
              <w:jc w:val="center"/>
              <w:rPr>
                <w:rFonts w:cs="Poppins"/>
              </w:rPr>
            </w:pPr>
            <w:r>
              <w:rPr>
                <w:rFonts w:cs="Poppins"/>
              </w:rPr>
              <w:t>Could have</w:t>
            </w:r>
          </w:p>
        </w:tc>
      </w:tr>
      <w:tr w:rsidRPr="00BD01D7" w:rsidR="009142D8" w:rsidTr="00C43F39" w14:paraId="62A3ACFE" w14:textId="77777777">
        <w:trPr>
          <w:trHeight w:val="388"/>
          <w:jc w:val="center"/>
        </w:trPr>
        <w:tc>
          <w:tcPr>
            <w:tcW w:w="513" w:type="pct"/>
          </w:tcPr>
          <w:p w:rsidRPr="00BD01D7" w:rsidR="009142D8" w:rsidP="00B363B7" w:rsidRDefault="006962AF" w14:paraId="2F28BF46" w14:textId="713146D3">
            <w:pPr>
              <w:spacing w:before="40" w:after="40" w:line="288" w:lineRule="auto"/>
              <w:jc w:val="center"/>
              <w:rPr>
                <w:rFonts w:cs="Poppins"/>
              </w:rPr>
            </w:pPr>
            <w:r>
              <w:rPr>
                <w:rFonts w:cs="Poppins"/>
              </w:rPr>
              <w:t>T6.5</w:t>
            </w:r>
          </w:p>
        </w:tc>
        <w:tc>
          <w:tcPr>
            <w:tcW w:w="3018" w:type="pct"/>
          </w:tcPr>
          <w:p w:rsidR="009142D8" w:rsidP="00B363B7" w:rsidRDefault="009142D8" w14:paraId="493EB0AD" w14:textId="77777777">
            <w:pPr>
              <w:spacing w:before="40" w:after="40" w:line="288" w:lineRule="auto"/>
              <w:jc w:val="left"/>
              <w:rPr>
                <w:lang w:val="en-US"/>
              </w:rPr>
            </w:pPr>
            <w:r>
              <w:rPr>
                <w:lang w:val="en-US"/>
              </w:rPr>
              <w:t>The ML-Services should be able to estimate with 95% of confidence interval.</w:t>
            </w:r>
          </w:p>
        </w:tc>
        <w:tc>
          <w:tcPr>
            <w:tcW w:w="589" w:type="pct"/>
            <w:vAlign w:val="center"/>
          </w:tcPr>
          <w:p w:rsidR="009142D8" w:rsidP="00C43F39" w:rsidRDefault="009142D8" w14:paraId="050CCB4C" w14:textId="77777777">
            <w:pPr>
              <w:spacing w:before="40" w:after="40" w:line="288" w:lineRule="auto"/>
              <w:jc w:val="center"/>
              <w:rPr>
                <w:rFonts w:cs="Poppins"/>
              </w:rPr>
            </w:pPr>
            <w:r>
              <w:rPr>
                <w:rFonts w:cs="Poppins"/>
              </w:rPr>
              <w:t>NFR</w:t>
            </w:r>
          </w:p>
        </w:tc>
        <w:tc>
          <w:tcPr>
            <w:tcW w:w="880" w:type="pct"/>
            <w:vAlign w:val="center"/>
          </w:tcPr>
          <w:p w:rsidR="009142D8" w:rsidP="00C43F39" w:rsidRDefault="009142D8" w14:paraId="56DFCC0B" w14:textId="77777777">
            <w:pPr>
              <w:spacing w:before="40" w:after="40" w:line="288" w:lineRule="auto"/>
              <w:jc w:val="center"/>
              <w:rPr>
                <w:rFonts w:cs="Poppins"/>
              </w:rPr>
            </w:pPr>
            <w:r>
              <w:rPr>
                <w:rFonts w:cs="Poppins"/>
              </w:rPr>
              <w:t>Should have</w:t>
            </w:r>
          </w:p>
        </w:tc>
      </w:tr>
    </w:tbl>
    <w:p w:rsidRPr="00734676" w:rsidR="009142D8" w:rsidP="009142D8" w:rsidRDefault="009142D8" w14:paraId="3C3074CD" w14:textId="77777777">
      <w:pPr>
        <w:rPr>
          <w:lang w:val="en-US"/>
        </w:rPr>
      </w:pPr>
    </w:p>
    <w:p w:rsidRPr="00D372A7" w:rsidR="009142D8" w:rsidP="009142D8" w:rsidRDefault="009142D8" w14:paraId="29FD9EDC" w14:textId="69BF7C12">
      <w:pPr>
        <w:pStyle w:val="Heading6"/>
        <w:rPr>
          <w:rFonts w:hint="eastAsia"/>
          <w:lang w:val="en-US"/>
        </w:rPr>
      </w:pPr>
      <w:bookmarkStart w:name="_Toc784102116" w:id="145"/>
      <w:r>
        <w:rPr>
          <w:lang w:val="en-US"/>
        </w:rPr>
        <w:t>LCA Simulation</w:t>
      </w:r>
      <w:bookmarkEnd w:id="145"/>
    </w:p>
    <w:p w:rsidR="00125B00" w:rsidP="00125B00" w:rsidRDefault="00125B00" w14:paraId="0C6C545F" w14:textId="46FF8986">
      <w:pPr>
        <w:pStyle w:val="Caption"/>
        <w:keepNext/>
      </w:pPr>
      <w:bookmarkStart w:name="_Toc209451883" w:id="146"/>
      <w:r>
        <w:t xml:space="preserve">Table </w:t>
      </w:r>
      <w:r>
        <w:fldChar w:fldCharType="begin"/>
      </w:r>
      <w:r>
        <w:instrText xml:space="preserve"> SEQ Table \* ARABIC </w:instrText>
      </w:r>
      <w:r>
        <w:fldChar w:fldCharType="separate"/>
      </w:r>
      <w:r w:rsidR="00FF7A7C">
        <w:rPr>
          <w:noProof/>
        </w:rPr>
        <w:t>30</w:t>
      </w:r>
      <w:r>
        <w:fldChar w:fldCharType="end"/>
      </w:r>
      <w:r>
        <w:t xml:space="preserve">: General </w:t>
      </w:r>
      <w:r w:rsidR="005F0CB5">
        <w:t>t</w:t>
      </w:r>
      <w:r>
        <w:t xml:space="preserve">echnical </w:t>
      </w:r>
      <w:r w:rsidR="005F0CB5">
        <w:t>r</w:t>
      </w:r>
      <w:r>
        <w:t>equirements for the LCA Simulation</w:t>
      </w:r>
      <w:bookmarkEnd w:id="146"/>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235CE226"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5F3A49E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5A323BB3"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54291A84"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47EB27A6"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26CED001"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6962AF" w14:paraId="3D5C9349" w14:textId="3CC05239">
            <w:pPr>
              <w:spacing w:before="40" w:after="40" w:line="288" w:lineRule="auto"/>
              <w:jc w:val="center"/>
              <w:rPr>
                <w:rFonts w:cs="Poppins"/>
              </w:rPr>
            </w:pPr>
            <w:r>
              <w:rPr>
                <w:rFonts w:cs="Poppins"/>
              </w:rPr>
              <w:t>T</w:t>
            </w:r>
            <w:r w:rsidR="005F0CB5">
              <w:rPr>
                <w:rFonts w:cs="Poppins"/>
              </w:rPr>
              <w:t>7.1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238B3C4D" w14:textId="77777777">
            <w:pPr>
              <w:spacing w:before="40" w:after="40" w:line="288" w:lineRule="auto"/>
              <w:jc w:val="left"/>
              <w:rPr>
                <w:rFonts w:cs="Poppins"/>
              </w:rPr>
            </w:pPr>
            <w:r>
              <w:rPr>
                <w:lang w:val="en-US"/>
              </w:rPr>
              <w:t>Support the prediction of process flows.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F951537"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55B9E26" w14:textId="77777777">
            <w:pPr>
              <w:spacing w:before="40" w:after="40" w:line="288" w:lineRule="auto"/>
              <w:jc w:val="center"/>
              <w:rPr>
                <w:rFonts w:cs="Poppins"/>
              </w:rPr>
            </w:pPr>
            <w:r>
              <w:rPr>
                <w:rFonts w:cs="Poppins"/>
              </w:rPr>
              <w:t>Must have</w:t>
            </w:r>
          </w:p>
        </w:tc>
      </w:tr>
      <w:tr w:rsidRPr="00BD01D7" w:rsidR="009142D8" w:rsidTr="00C43F39" w14:paraId="6C317DC4"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5F0CB5" w14:paraId="670E72AE" w14:textId="7C8946F8">
            <w:pPr>
              <w:spacing w:before="40" w:after="40" w:line="288" w:lineRule="auto"/>
              <w:jc w:val="center"/>
              <w:rPr>
                <w:rFonts w:cs="Poppins"/>
              </w:rPr>
            </w:pPr>
            <w:r>
              <w:rPr>
                <w:rFonts w:cs="Poppins"/>
              </w:rPr>
              <w:t>T7.2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0525F85" w14:textId="77777777">
            <w:pPr>
              <w:spacing w:before="40" w:after="40" w:line="288" w:lineRule="auto"/>
              <w:jc w:val="left"/>
              <w:rPr>
                <w:lang w:val="en-US"/>
              </w:rPr>
            </w:pPr>
            <w:r>
              <w:rPr>
                <w:lang w:val="en-US"/>
              </w:rPr>
              <w:t>Support the prediction of process emissions.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632730C7"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1873CB9" w14:textId="77777777">
            <w:pPr>
              <w:spacing w:before="40" w:after="40" w:line="288" w:lineRule="auto"/>
              <w:jc w:val="center"/>
              <w:rPr>
                <w:rFonts w:cs="Poppins"/>
              </w:rPr>
            </w:pPr>
            <w:r>
              <w:rPr>
                <w:rFonts w:cs="Poppins"/>
              </w:rPr>
              <w:t>Must have</w:t>
            </w:r>
          </w:p>
        </w:tc>
      </w:tr>
    </w:tbl>
    <w:p w:rsidR="009008D9" w:rsidP="00125B00" w:rsidRDefault="009008D9" w14:paraId="591716C3" w14:textId="77777777">
      <w:pPr>
        <w:pStyle w:val="Caption"/>
        <w:keepNext/>
      </w:pPr>
    </w:p>
    <w:p w:rsidR="00125B00" w:rsidP="00125B00" w:rsidRDefault="00125B00" w14:paraId="7D7A774E" w14:textId="6C520105">
      <w:pPr>
        <w:pStyle w:val="Caption"/>
        <w:keepNext/>
      </w:pPr>
      <w:bookmarkStart w:name="_Toc209451884" w:id="147"/>
      <w:r>
        <w:t xml:space="preserve">Table </w:t>
      </w:r>
      <w:r>
        <w:fldChar w:fldCharType="begin"/>
      </w:r>
      <w:r>
        <w:instrText xml:space="preserve"> SEQ Table \* ARABIC </w:instrText>
      </w:r>
      <w:r>
        <w:fldChar w:fldCharType="separate"/>
      </w:r>
      <w:r w:rsidR="00FF7A7C">
        <w:rPr>
          <w:noProof/>
        </w:rPr>
        <w:t>31</w:t>
      </w:r>
      <w:r>
        <w:fldChar w:fldCharType="end"/>
      </w:r>
      <w:r>
        <w:t xml:space="preserve">: Use </w:t>
      </w:r>
      <w:r w:rsidR="005F0CB5">
        <w:t>c</w:t>
      </w:r>
      <w:r>
        <w:t xml:space="preserve">ase </w:t>
      </w:r>
      <w:r w:rsidR="005F0CB5">
        <w:t>s</w:t>
      </w:r>
      <w:r>
        <w:t xml:space="preserve">pecific </w:t>
      </w:r>
      <w:r w:rsidR="005F0CB5">
        <w:t>r</w:t>
      </w:r>
      <w:r>
        <w:t>equirements for the LCA Simulation</w:t>
      </w:r>
      <w:bookmarkEnd w:id="147"/>
    </w:p>
    <w:tbl>
      <w:tblPr>
        <w:tblStyle w:val="Grigliatabella2"/>
        <w:tblW w:w="5000" w:type="pct"/>
        <w:jc w:val="center"/>
        <w:tblLook w:val="04A0" w:firstRow="1" w:lastRow="0" w:firstColumn="1" w:lastColumn="0" w:noHBand="0" w:noVBand="1"/>
      </w:tblPr>
      <w:tblGrid>
        <w:gridCol w:w="1129"/>
        <w:gridCol w:w="1420"/>
        <w:gridCol w:w="4250"/>
        <w:gridCol w:w="1134"/>
        <w:gridCol w:w="1695"/>
      </w:tblGrid>
      <w:tr w:rsidRPr="00BD01D7" w:rsidR="009142D8" w:rsidTr="00C43F39" w14:paraId="6B650107" w14:textId="77777777">
        <w:trPr>
          <w:trHeight w:val="347"/>
          <w:tblHeader/>
          <w:jc w:val="center"/>
        </w:trPr>
        <w:tc>
          <w:tcPr>
            <w:tcW w:w="586"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22CB33BB"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737"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009142D8" w:rsidP="00B363B7" w:rsidRDefault="009142D8" w14:paraId="688C62E0" w14:textId="77777777">
            <w:pPr>
              <w:spacing w:before="40" w:after="40"/>
              <w:jc w:val="left"/>
              <w:rPr>
                <w:rFonts w:cs="Poppins"/>
                <w:b/>
                <w:color w:val="FFFFFF" w:themeColor="background1"/>
                <w:lang w:eastAsia="de-DE"/>
              </w:rPr>
            </w:pPr>
            <w:r>
              <w:rPr>
                <w:rFonts w:cs="Poppins"/>
                <w:b/>
                <w:color w:val="FFFFFF" w:themeColor="background1"/>
                <w:lang w:eastAsia="de-DE"/>
              </w:rPr>
              <w:t>UC ID</w:t>
            </w:r>
          </w:p>
        </w:tc>
        <w:tc>
          <w:tcPr>
            <w:tcW w:w="2207"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6CBA1253"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C43F39" w:rsidRDefault="009142D8" w14:paraId="395DEA05"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C43F39" w:rsidRDefault="009142D8" w14:paraId="62E7A2FF"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6E99D405" w14:textId="77777777">
        <w:trPr>
          <w:trHeight w:val="388"/>
          <w:jc w:val="center"/>
        </w:trPr>
        <w:tc>
          <w:tcPr>
            <w:tcW w:w="586"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5F0CB5" w14:paraId="1CE55511" w14:textId="35D62EEE">
            <w:pPr>
              <w:spacing w:before="40" w:after="40" w:line="288" w:lineRule="auto"/>
              <w:jc w:val="center"/>
              <w:rPr>
                <w:rFonts w:cs="Poppins"/>
              </w:rPr>
            </w:pPr>
            <w:r>
              <w:rPr>
                <w:rFonts w:cs="Poppins"/>
              </w:rPr>
              <w:t>T7.3</w:t>
            </w:r>
          </w:p>
        </w:tc>
        <w:tc>
          <w:tcPr>
            <w:tcW w:w="737"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24FD39D4" w14:textId="77777777">
            <w:pPr>
              <w:spacing w:before="40" w:after="40" w:line="288" w:lineRule="auto"/>
              <w:jc w:val="left"/>
              <w:rPr>
                <w:rFonts w:cs="Poppins"/>
              </w:rPr>
            </w:pPr>
            <w:r>
              <w:rPr>
                <w:lang w:val="en-US"/>
              </w:rPr>
              <w:t>FSK-UC1-US2</w:t>
            </w:r>
          </w:p>
        </w:tc>
        <w:tc>
          <w:tcPr>
            <w:tcW w:w="2207"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21A04CE3" w14:textId="4717D9D4">
            <w:pPr>
              <w:tabs>
                <w:tab w:val="left" w:pos="2051"/>
              </w:tabs>
              <w:spacing w:before="40" w:after="40" w:line="288" w:lineRule="auto"/>
              <w:jc w:val="left"/>
              <w:rPr>
                <w:rFonts w:cs="Poppins"/>
              </w:rPr>
            </w:pPr>
            <w:r w:rsidRPr="3629DBE4">
              <w:rPr>
                <w:lang w:val="en-US"/>
              </w:rPr>
              <w:t xml:space="preserve">Support the estimation of the extent of reusable effluent water </w:t>
            </w:r>
            <w:r w:rsidRPr="3629DBE4">
              <w:rPr>
                <w:lang w:val="en-US" w:eastAsia="de-DE"/>
              </w:rPr>
              <w:t>with</w:t>
            </w:r>
            <w:r w:rsidR="006E37F3">
              <w:rPr>
                <w:lang w:val="en-US" w:eastAsia="de-DE"/>
              </w:rPr>
              <w:t xml:space="preserve"> model accuracy</w:t>
            </w:r>
            <w:r w:rsidRPr="3629DBE4">
              <w:rPr>
                <w:lang w:val="en-US" w:eastAsia="de-DE"/>
              </w:rPr>
              <w:t xml:space="preserve"> </w:t>
            </w:r>
            <w:r w:rsidRPr="3629DBE4">
              <w:rPr>
                <w:lang w:val="en-US"/>
              </w:rPr>
              <w:t>≥90%.</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1DB27643" w14:textId="77777777">
            <w:pPr>
              <w:spacing w:before="40" w:after="40" w:line="288" w:lineRule="auto"/>
              <w:jc w:val="center"/>
              <w:rPr>
                <w:rFonts w:cs="Poppins"/>
              </w:rPr>
            </w:pPr>
            <w:r>
              <w:rPr>
                <w:rFonts w:cs="Poppin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626F9AFD" w14:textId="77777777">
            <w:pPr>
              <w:spacing w:before="40" w:after="40" w:line="288" w:lineRule="auto"/>
              <w:jc w:val="center"/>
              <w:rPr>
                <w:rFonts w:cs="Poppins"/>
              </w:rPr>
            </w:pPr>
            <w:r>
              <w:rPr>
                <w:rFonts w:cs="Poppins"/>
              </w:rPr>
              <w:t>Must have</w:t>
            </w:r>
          </w:p>
        </w:tc>
      </w:tr>
      <w:tr w:rsidRPr="00BD01D7" w:rsidR="009142D8" w:rsidTr="00C43F39" w14:paraId="1342B523" w14:textId="77777777">
        <w:trPr>
          <w:trHeight w:val="388"/>
          <w:jc w:val="center"/>
        </w:trPr>
        <w:tc>
          <w:tcPr>
            <w:tcW w:w="586"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5F0CB5" w14:paraId="1E67A42D" w14:textId="42593F37">
            <w:pPr>
              <w:spacing w:before="40" w:after="40" w:line="288" w:lineRule="auto"/>
              <w:jc w:val="center"/>
              <w:rPr>
                <w:rFonts w:cs="Poppins"/>
              </w:rPr>
            </w:pPr>
            <w:r>
              <w:rPr>
                <w:rFonts w:cs="Poppins"/>
              </w:rPr>
              <w:t>T7.4</w:t>
            </w:r>
          </w:p>
        </w:tc>
        <w:tc>
          <w:tcPr>
            <w:tcW w:w="737"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09121C9B" w14:textId="77777777">
            <w:pPr>
              <w:spacing w:before="40" w:after="40" w:line="288" w:lineRule="auto"/>
              <w:jc w:val="left"/>
              <w:rPr>
                <w:rFonts w:cs="Poppins"/>
              </w:rPr>
            </w:pPr>
            <w:r w:rsidRPr="00362531">
              <w:rPr>
                <w:lang w:val="en-US"/>
              </w:rPr>
              <w:t>GLB-UC1-US2</w:t>
            </w:r>
          </w:p>
        </w:tc>
        <w:tc>
          <w:tcPr>
            <w:tcW w:w="2207"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6E01A03" w14:textId="6A0CD439">
            <w:pPr>
              <w:tabs>
                <w:tab w:val="left" w:pos="2051"/>
              </w:tabs>
              <w:spacing w:before="40" w:after="40" w:line="288" w:lineRule="auto"/>
              <w:jc w:val="left"/>
              <w:rPr>
                <w:lang w:val="en-US"/>
              </w:rPr>
            </w:pPr>
            <w:r w:rsidRPr="2CD82DCD">
              <w:rPr>
                <w:lang w:val="en-US"/>
              </w:rPr>
              <w:t xml:space="preserve">Support the estimation of the CO₂ eq. </w:t>
            </w:r>
            <w:r w:rsidR="000E4918">
              <w:rPr>
                <w:lang w:val="en-US" w:eastAsia="de-DE"/>
              </w:rPr>
              <w:t>intensity of energy supply at a resolution of at least 1h</w:t>
            </w:r>
            <w:r w:rsidRPr="2CD82DCD">
              <w:rPr>
                <w:lang w:val="en-US"/>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2E52A54E" w14:textId="77777777">
            <w:pPr>
              <w:spacing w:before="40" w:after="40" w:line="288" w:lineRule="auto"/>
              <w:jc w:val="center"/>
              <w:rPr>
                <w:rFonts w:cs="Poppins"/>
              </w:rPr>
            </w:pPr>
            <w:r>
              <w:rPr>
                <w:rFonts w:cs="Poppin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339C6E5D" w14:textId="77777777">
            <w:pPr>
              <w:spacing w:before="40" w:after="40" w:line="288" w:lineRule="auto"/>
              <w:jc w:val="center"/>
              <w:rPr>
                <w:rFonts w:cs="Poppins"/>
              </w:rPr>
            </w:pPr>
            <w:r>
              <w:rPr>
                <w:rFonts w:cs="Poppins"/>
              </w:rPr>
              <w:t>Must have</w:t>
            </w:r>
          </w:p>
        </w:tc>
      </w:tr>
    </w:tbl>
    <w:p w:rsidRPr="00FB7777" w:rsidR="009142D8" w:rsidP="009142D8" w:rsidRDefault="009142D8" w14:paraId="012BC0E8" w14:textId="77777777">
      <w:pPr>
        <w:rPr>
          <w:lang w:val="en-US"/>
        </w:rPr>
      </w:pPr>
    </w:p>
    <w:p w:rsidR="009142D8" w:rsidP="009142D8" w:rsidRDefault="009142D8" w14:paraId="069438CF" w14:textId="68B28E51">
      <w:pPr>
        <w:pStyle w:val="Heading6"/>
        <w:rPr>
          <w:rFonts w:hint="eastAsia"/>
          <w:lang w:val="en-US"/>
        </w:rPr>
      </w:pPr>
      <w:bookmarkStart w:name="_Toc1720726972" w:id="148"/>
      <w:r>
        <w:rPr>
          <w:lang w:val="en-US"/>
        </w:rPr>
        <w:t>CE Optimization</w:t>
      </w:r>
      <w:bookmarkEnd w:id="148"/>
    </w:p>
    <w:p w:rsidR="00544E36" w:rsidP="00544E36" w:rsidRDefault="00544E36" w14:paraId="07373D9A" w14:textId="468C3DFB">
      <w:pPr>
        <w:pStyle w:val="Caption"/>
        <w:keepNext/>
      </w:pPr>
      <w:bookmarkStart w:name="_Toc209451885" w:id="149"/>
      <w:r>
        <w:t xml:space="preserve">Table </w:t>
      </w:r>
      <w:r>
        <w:fldChar w:fldCharType="begin"/>
      </w:r>
      <w:r>
        <w:instrText xml:space="preserve"> SEQ Table \* ARABIC </w:instrText>
      </w:r>
      <w:r>
        <w:fldChar w:fldCharType="separate"/>
      </w:r>
      <w:r w:rsidR="00FF7A7C">
        <w:rPr>
          <w:noProof/>
        </w:rPr>
        <w:t>32</w:t>
      </w:r>
      <w:r>
        <w:fldChar w:fldCharType="end"/>
      </w:r>
      <w:r>
        <w:t>: Technical Requirements for CE Optimization</w:t>
      </w:r>
      <w:bookmarkEnd w:id="149"/>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5B672D19" w14:paraId="4DC37164" w14:textId="77777777">
        <w:trPr>
          <w:trHeight w:val="347"/>
          <w:tblHead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BD01D7" w:rsidR="009142D8" w:rsidP="00B363B7" w:rsidRDefault="009142D8" w14:paraId="7F541D56"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BD01D7" w:rsidR="009142D8" w:rsidP="00B363B7" w:rsidRDefault="009142D8" w14:paraId="58F66429"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vAlign w:val="center"/>
          </w:tcPr>
          <w:p w:rsidRPr="00BD01D7" w:rsidR="009142D8" w:rsidP="00C43F39" w:rsidRDefault="009142D8" w14:paraId="7F6D537B"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vAlign w:val="center"/>
          </w:tcPr>
          <w:p w:rsidRPr="00BD01D7" w:rsidR="009142D8" w:rsidP="00C43F39" w:rsidRDefault="009142D8" w14:paraId="202886A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5B672D19" w14:paraId="730CBC0E" w14:textId="77777777">
        <w:trPr>
          <w:trHeight w:val="388"/>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BD01D7" w:rsidR="009142D8" w:rsidP="00B363B7" w:rsidRDefault="005F0CB5" w14:paraId="5DE1DB4C" w14:textId="3717D1DF">
            <w:pPr>
              <w:spacing w:before="40" w:after="40" w:line="288" w:lineRule="auto"/>
              <w:jc w:val="center"/>
              <w:rPr>
                <w:rFonts w:cs="Poppins"/>
              </w:rPr>
            </w:pPr>
            <w:r>
              <w:rPr>
                <w:rFonts w:cs="Poppins"/>
              </w:rPr>
              <w:t>T</w:t>
            </w:r>
            <w:r w:rsidR="00C11287">
              <w:rPr>
                <w:rFonts w:cs="Poppins"/>
              </w:rPr>
              <w:t>8.1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BD01D7" w:rsidR="009142D8" w:rsidP="00B363B7" w:rsidRDefault="009142D8" w14:paraId="3CA6E7DF" w14:textId="77777777">
            <w:pPr>
              <w:spacing w:before="40" w:after="40" w:line="288" w:lineRule="auto"/>
              <w:jc w:val="left"/>
              <w:rPr>
                <w:rFonts w:cs="Poppins"/>
              </w:rPr>
            </w:pPr>
            <w:r>
              <w:rPr>
                <w:lang w:val="en-US"/>
              </w:rPr>
              <w:t>Support optimization analysis.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C12FBB" w14:paraId="6A1A3A1D" w14:textId="42977B3E">
            <w:pPr>
              <w:spacing w:before="40" w:after="40" w:line="288" w:lineRule="auto"/>
              <w:jc w:val="center"/>
              <w:rPr>
                <w:rFonts w:cs="Poppins"/>
              </w:rPr>
            </w:pPr>
            <w:r>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C12FBB" w14:paraId="0B345E27" w14:textId="573C502C">
            <w:pPr>
              <w:spacing w:before="40" w:after="40" w:line="288" w:lineRule="auto"/>
              <w:jc w:val="center"/>
              <w:rPr>
                <w:rFonts w:cs="Poppins"/>
              </w:rPr>
            </w:pPr>
            <w:r>
              <w:rPr>
                <w:rFonts w:cs="Poppins"/>
              </w:rPr>
              <w:t>Must have</w:t>
            </w:r>
          </w:p>
        </w:tc>
      </w:tr>
      <w:tr w:rsidRPr="00BD01D7" w:rsidR="009142D8" w:rsidTr="5B672D19" w14:paraId="288A3B09" w14:textId="77777777">
        <w:trPr>
          <w:trHeight w:val="388"/>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BD01D7" w:rsidR="009142D8" w:rsidP="00B363B7" w:rsidRDefault="00C11287" w14:paraId="4A9766A3" w14:textId="3846C5AB">
            <w:pPr>
              <w:spacing w:before="40" w:after="40" w:line="288" w:lineRule="auto"/>
              <w:jc w:val="center"/>
              <w:rPr>
                <w:rFonts w:cs="Poppins"/>
              </w:rPr>
            </w:pPr>
            <w:r>
              <w:rPr>
                <w:rFonts w:cs="Poppins"/>
              </w:rPr>
              <w:t>T8.2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009142D8" w:rsidP="00B363B7" w:rsidRDefault="009142D8" w14:paraId="2D49574E" w14:textId="77777777">
            <w:pPr>
              <w:spacing w:before="40" w:after="40" w:line="288" w:lineRule="auto"/>
              <w:jc w:val="left"/>
              <w:rPr>
                <w:lang w:val="en-US"/>
              </w:rPr>
            </w:pPr>
            <w:r>
              <w:rPr>
                <w:lang w:val="en-US"/>
              </w:rPr>
              <w:t>Must support either asynchronous or synchronous execution.</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C12FBB" w14:paraId="71A707E0" w14:textId="42A4B81C">
            <w:pPr>
              <w:spacing w:before="40" w:after="40" w:line="288" w:lineRule="auto"/>
              <w:jc w:val="center"/>
              <w:rPr>
                <w:rFonts w:cs="Poppins"/>
              </w:rPr>
            </w:pPr>
            <w:r>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C12FBB" w14:paraId="2FE61396" w14:textId="400B85A2">
            <w:pPr>
              <w:spacing w:before="40" w:after="40" w:line="288" w:lineRule="auto"/>
              <w:jc w:val="center"/>
              <w:rPr>
                <w:rFonts w:cs="Poppins"/>
              </w:rPr>
            </w:pPr>
            <w:r>
              <w:rPr>
                <w:rFonts w:cs="Poppins"/>
              </w:rPr>
              <w:t>Must have</w:t>
            </w:r>
          </w:p>
        </w:tc>
      </w:tr>
      <w:tr w:rsidR="5B672D19" w:rsidTr="5B672D19" w14:paraId="7FB1B7FA">
        <w:trPr>
          <w:trHeight w:val="388"/>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8C031D1" w:rsidP="5B672D19" w:rsidRDefault="58C031D1" w14:paraId="7BF49F5A" w14:textId="54E23119">
            <w:pPr>
              <w:pStyle w:val="Normal"/>
              <w:spacing w:line="288" w:lineRule="auto"/>
              <w:jc w:val="center"/>
              <w:rPr>
                <w:rFonts w:cs="Poppins"/>
              </w:rPr>
            </w:pPr>
            <w:r w:rsidRPr="5B672D19" w:rsidR="58C031D1">
              <w:rPr>
                <w:rFonts w:cs="Poppins"/>
              </w:rPr>
              <w:t>T8.</w:t>
            </w:r>
            <w:r w:rsidRPr="5B672D19" w:rsidR="1E35FAA9">
              <w:rPr>
                <w:rFonts w:cs="Poppins"/>
              </w:rPr>
              <w:t>1</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1E35FAA9" w:rsidP="5B672D19" w:rsidRDefault="1E35FAA9" w14:paraId="63779CD6" w14:textId="68DAFDCF">
            <w:pPr>
              <w:spacing w:before="40" w:after="40" w:line="288" w:lineRule="auto"/>
              <w:jc w:val="left"/>
              <w:rPr>
                <w:rFonts w:ascii="Segoe UI" w:hAnsi="Segoe UI" w:eastAsia="Segoe UI" w:cs="Segoe UI"/>
                <w:b w:val="0"/>
                <w:bCs w:val="0"/>
                <w:i w:val="0"/>
                <w:iCs w:val="0"/>
                <w:caps w:val="0"/>
                <w:smallCaps w:val="0"/>
                <w:strike w:val="0"/>
                <w:dstrike w:val="0"/>
                <w:color w:val="D13438"/>
                <w:sz w:val="22"/>
                <w:szCs w:val="22"/>
                <w:u w:val="single"/>
                <w:lang w:val="en-US"/>
              </w:rPr>
            </w:pPr>
            <w:r w:rsidRPr="5B672D19" w:rsidR="1E35FAA9">
              <w:rPr>
                <w:lang w:val="en-US"/>
              </w:rPr>
              <w:t>Optimization results should be easily understandable and actionable</w:t>
            </w:r>
          </w:p>
        </w:tc>
        <w:tc>
          <w:tcPr>
            <w:tcW w:w="113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1E35FAA9" w:rsidP="5B672D19" w:rsidRDefault="1E35FAA9" w14:paraId="7B7792B2" w14:textId="7CF49782">
            <w:pPr>
              <w:spacing w:before="40" w:after="40" w:line="288" w:lineRule="auto"/>
              <w:jc w:val="center"/>
              <w:rPr>
                <w:rFonts w:cs="Poppins"/>
              </w:rPr>
            </w:pPr>
            <w:r w:rsidRPr="5B672D19" w:rsidR="1E35FAA9">
              <w:rPr>
                <w:rFonts w:cs="Poppins"/>
              </w:rPr>
              <w:t>FR</w:t>
            </w:r>
          </w:p>
        </w:tc>
        <w:tc>
          <w:tcPr>
            <w:tcW w:w="1695"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1E35FAA9" w:rsidP="5B672D19" w:rsidRDefault="1E35FAA9" w14:paraId="2B2E2FE2" w14:textId="0309C8CD">
            <w:pPr>
              <w:spacing w:before="40" w:after="40" w:line="288" w:lineRule="auto"/>
              <w:jc w:val="center"/>
              <w:rPr>
                <w:rFonts w:cs="Poppins"/>
              </w:rPr>
            </w:pPr>
            <w:r w:rsidRPr="5B672D19" w:rsidR="1E35FAA9">
              <w:rPr>
                <w:rFonts w:cs="Poppins"/>
              </w:rPr>
              <w:t>Must have</w:t>
            </w:r>
          </w:p>
        </w:tc>
      </w:tr>
    </w:tbl>
    <w:p w:rsidRPr="0021171F" w:rsidR="009142D8" w:rsidP="009142D8" w:rsidRDefault="009142D8" w14:paraId="5A077E11" w14:textId="77777777">
      <w:pPr>
        <w:rPr>
          <w:lang w:val="en-US"/>
        </w:rPr>
      </w:pPr>
    </w:p>
    <w:p w:rsidR="009142D8" w:rsidP="009142D8" w:rsidRDefault="009142D8" w14:paraId="6C7C3C0C" w14:textId="5AF1C9C2">
      <w:pPr>
        <w:pStyle w:val="Heading5"/>
        <w:rPr>
          <w:rFonts w:hint="eastAsia"/>
          <w:lang w:val="en-US"/>
        </w:rPr>
      </w:pPr>
      <w:bookmarkStart w:name="_Toc522912068" w:id="150"/>
      <w:r>
        <w:rPr>
          <w:lang w:val="en-US"/>
        </w:rPr>
        <w:t>Material Tracing</w:t>
      </w:r>
      <w:bookmarkEnd w:id="150"/>
    </w:p>
    <w:p w:rsidR="00544E36" w:rsidP="00544E36" w:rsidRDefault="00544E36" w14:paraId="600A5788" w14:textId="33510727">
      <w:pPr>
        <w:pStyle w:val="Caption"/>
        <w:keepNext/>
      </w:pPr>
      <w:bookmarkStart w:name="_Toc209451886" w:id="151"/>
      <w:r>
        <w:t xml:space="preserve">Table </w:t>
      </w:r>
      <w:r>
        <w:fldChar w:fldCharType="begin"/>
      </w:r>
      <w:r>
        <w:instrText xml:space="preserve"> SEQ Table \* ARABIC </w:instrText>
      </w:r>
      <w:r>
        <w:fldChar w:fldCharType="separate"/>
      </w:r>
      <w:r w:rsidR="00FF7A7C">
        <w:rPr>
          <w:noProof/>
        </w:rPr>
        <w:t>33</w:t>
      </w:r>
      <w:r>
        <w:fldChar w:fldCharType="end"/>
      </w:r>
      <w:r>
        <w:t xml:space="preserve">: Technical </w:t>
      </w:r>
      <w:r w:rsidR="00C11287">
        <w:t>r</w:t>
      </w:r>
      <w:r>
        <w:t>equirements for Material Tracing</w:t>
      </w:r>
      <w:bookmarkEnd w:id="151"/>
    </w:p>
    <w:tbl>
      <w:tblPr>
        <w:tblStyle w:val="Grigliatabella2"/>
        <w:tblW w:w="9628" w:type="dxa"/>
        <w:jc w:val="center"/>
        <w:tblLook w:val="04A0" w:firstRow="1" w:lastRow="0" w:firstColumn="1" w:lastColumn="0" w:noHBand="0" w:noVBand="1"/>
      </w:tblPr>
      <w:tblGrid>
        <w:gridCol w:w="988"/>
        <w:gridCol w:w="5811"/>
        <w:gridCol w:w="1290"/>
        <w:gridCol w:w="1539"/>
      </w:tblGrid>
      <w:tr w:rsidRPr="00BD01D7" w:rsidR="009142D8" w:rsidTr="00C43F39" w14:paraId="5F1DFC93" w14:textId="77777777">
        <w:trPr>
          <w:trHeight w:val="347"/>
          <w:tblHeader/>
          <w:jc w:val="center"/>
        </w:trPr>
        <w:tc>
          <w:tcPr>
            <w:tcW w:w="988" w:type="dxa"/>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75188B72"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5811" w:type="dxa"/>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49AA949E"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1290" w:type="dxa"/>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C43F39" w:rsidRDefault="009142D8" w14:paraId="30144326"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1539" w:type="dxa"/>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vAlign w:val="center"/>
          </w:tcPr>
          <w:p w:rsidRPr="00BD01D7" w:rsidR="009142D8" w:rsidP="00C43F39" w:rsidRDefault="009142D8" w14:paraId="1460C2C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47BAF875" w14:textId="77777777">
        <w:trPr>
          <w:trHeight w:val="388"/>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C11287" w14:paraId="1C6F85E5" w14:textId="51FCB37B">
            <w:pPr>
              <w:spacing w:before="40" w:after="40" w:line="288" w:lineRule="auto"/>
              <w:jc w:val="center"/>
              <w:rPr>
                <w:rFonts w:cs="Poppins"/>
              </w:rPr>
            </w:pPr>
            <w:r>
              <w:rPr>
                <w:rFonts w:cs="Poppins"/>
              </w:rPr>
              <w:t>T9.1</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7D706AA5" w14:textId="77777777">
            <w:pPr>
              <w:spacing w:before="40" w:after="40" w:line="288" w:lineRule="auto"/>
              <w:jc w:val="left"/>
              <w:rPr>
                <w:rFonts w:cs="Poppins"/>
              </w:rPr>
            </w:pPr>
            <w:r>
              <w:rPr>
                <w:lang w:val="en-US"/>
              </w:rPr>
              <w:t>Monitor material flow within production services.</w:t>
            </w:r>
          </w:p>
        </w:tc>
        <w:tc>
          <w:tcPr>
            <w:tcW w:w="1290"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008D9" w14:paraId="5CB82E95" w14:textId="5370AEEF">
            <w:pPr>
              <w:spacing w:before="40" w:after="40" w:line="288" w:lineRule="auto"/>
              <w:jc w:val="center"/>
            </w:pPr>
            <w:r>
              <w:t>FR</w:t>
            </w:r>
          </w:p>
        </w:tc>
        <w:tc>
          <w:tcPr>
            <w:tcW w:w="1539"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142D8" w14:paraId="20DFE0AC" w14:textId="77777777">
            <w:pPr>
              <w:spacing w:before="40" w:after="40" w:line="288" w:lineRule="auto"/>
              <w:jc w:val="center"/>
            </w:pPr>
            <w:r w:rsidRPr="57DDD9E9">
              <w:t>Must have</w:t>
            </w:r>
          </w:p>
        </w:tc>
      </w:tr>
      <w:tr w:rsidR="009142D8" w:rsidTr="00C43F39" w14:paraId="3330C4AB" w14:textId="77777777">
        <w:trPr>
          <w:trHeight w:val="300"/>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C11287" w14:paraId="6ADA6F67" w14:textId="5ED0199F">
            <w:pPr>
              <w:spacing w:line="288" w:lineRule="auto"/>
              <w:jc w:val="center"/>
              <w:rPr>
                <w:rFonts w:cs="Poppins"/>
              </w:rPr>
            </w:pPr>
            <w:r>
              <w:rPr>
                <w:rFonts w:cs="Poppins"/>
              </w:rPr>
              <w:t>T9.2</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58F0A685" w14:textId="4BF8C850">
            <w:pPr>
              <w:spacing w:before="40" w:after="40" w:line="288" w:lineRule="auto"/>
            </w:pPr>
            <w:r w:rsidRPr="57DDD9E9">
              <w:rPr>
                <w:lang w:val="en-US"/>
              </w:rPr>
              <w:t>Each material flow (raw materials, intermediates, final products, …) shall be assigned a unique, persistent, digital identifier</w:t>
            </w:r>
            <w:r w:rsidR="00AD63AE">
              <w:rPr>
                <w:lang w:val="en-US"/>
              </w:rPr>
              <w:t>.</w:t>
            </w:r>
          </w:p>
        </w:tc>
        <w:tc>
          <w:tcPr>
            <w:tcW w:w="1290"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008D9" w14:paraId="23312FEF" w14:textId="1C8AF78F">
            <w:pPr>
              <w:spacing w:before="40" w:after="40" w:line="288" w:lineRule="auto"/>
              <w:jc w:val="center"/>
            </w:pPr>
            <w:r>
              <w:t>FR</w:t>
            </w:r>
          </w:p>
        </w:tc>
        <w:tc>
          <w:tcPr>
            <w:tcW w:w="1539"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142D8" w14:paraId="3108A1B7" w14:textId="77777777">
            <w:pPr>
              <w:spacing w:before="40" w:after="40" w:line="288" w:lineRule="auto"/>
              <w:jc w:val="center"/>
            </w:pPr>
            <w:r w:rsidRPr="57DDD9E9">
              <w:t>Must have</w:t>
            </w:r>
          </w:p>
        </w:tc>
      </w:tr>
      <w:tr w:rsidR="009142D8" w:rsidTr="00C43F39" w14:paraId="2A241E47" w14:textId="77777777">
        <w:trPr>
          <w:trHeight w:val="300"/>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C11287" w14:paraId="70F5B021" w14:textId="0BF6673F">
            <w:pPr>
              <w:spacing w:line="288" w:lineRule="auto"/>
              <w:jc w:val="center"/>
              <w:rPr>
                <w:rFonts w:cs="Poppins"/>
              </w:rPr>
            </w:pPr>
            <w:r>
              <w:rPr>
                <w:rFonts w:cs="Poppins"/>
              </w:rPr>
              <w:t>T9.3</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C72E44B" w14:textId="77777777">
            <w:pPr>
              <w:spacing w:before="40" w:after="40" w:line="288" w:lineRule="auto"/>
            </w:pPr>
            <w:r w:rsidRPr="57DDD9E9">
              <w:rPr>
                <w:lang w:val="en-US"/>
              </w:rPr>
              <w:t>Material identifiers shall be integrated into the process DT layer, allowing synchronization between physical flows and simulated mass and energy balances.</w:t>
            </w:r>
          </w:p>
        </w:tc>
        <w:tc>
          <w:tcPr>
            <w:tcW w:w="1290"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008D9" w14:paraId="7EACBFEC" w14:textId="5097CA0A">
            <w:pPr>
              <w:spacing w:before="40" w:after="40" w:line="288" w:lineRule="auto"/>
              <w:jc w:val="center"/>
            </w:pPr>
            <w:r>
              <w:t>FR</w:t>
            </w:r>
          </w:p>
        </w:tc>
        <w:tc>
          <w:tcPr>
            <w:tcW w:w="1539"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142D8" w14:paraId="444BC728" w14:textId="77777777">
            <w:pPr>
              <w:spacing w:before="40" w:after="40" w:line="288" w:lineRule="auto"/>
              <w:jc w:val="center"/>
            </w:pPr>
            <w:r w:rsidRPr="57DDD9E9">
              <w:t>Must have</w:t>
            </w:r>
          </w:p>
        </w:tc>
      </w:tr>
      <w:tr w:rsidR="009142D8" w:rsidTr="00C43F39" w14:paraId="5932B251" w14:textId="77777777">
        <w:trPr>
          <w:trHeight w:val="300"/>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C11287" w14:paraId="46AA4DFA" w14:textId="23C77F38">
            <w:pPr>
              <w:spacing w:line="288" w:lineRule="auto"/>
              <w:jc w:val="center"/>
              <w:rPr>
                <w:rFonts w:cs="Poppins"/>
              </w:rPr>
            </w:pPr>
            <w:r>
              <w:rPr>
                <w:rFonts w:cs="Poppins"/>
              </w:rPr>
              <w:t>T9.4</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0E7E54E7" w14:textId="77777777">
            <w:pPr>
              <w:spacing w:before="40" w:after="40" w:line="288" w:lineRule="auto"/>
            </w:pPr>
            <w:r w:rsidRPr="57DDD9E9">
              <w:rPr>
                <w:lang w:val="en-US"/>
              </w:rPr>
              <w:t>For each tagged material flow, the system shall capture origin (supplier, batch …), flow quantities and any other relevant quality attributes (composition, pH …).</w:t>
            </w:r>
          </w:p>
        </w:tc>
        <w:tc>
          <w:tcPr>
            <w:tcW w:w="1290"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008D9" w14:paraId="1F8BD6AB" w14:textId="5D867550">
            <w:pPr>
              <w:spacing w:before="40" w:after="40" w:line="288" w:lineRule="auto"/>
              <w:jc w:val="center"/>
            </w:pPr>
            <w:r>
              <w:t>FR</w:t>
            </w:r>
          </w:p>
        </w:tc>
        <w:tc>
          <w:tcPr>
            <w:tcW w:w="1539"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142D8" w14:paraId="52B7332A" w14:textId="77777777">
            <w:pPr>
              <w:spacing w:before="40" w:after="40" w:line="288" w:lineRule="auto"/>
              <w:jc w:val="center"/>
            </w:pPr>
            <w:r w:rsidRPr="57DDD9E9">
              <w:t>Must have</w:t>
            </w:r>
          </w:p>
        </w:tc>
      </w:tr>
      <w:tr w:rsidR="009142D8" w:rsidTr="00C43F39" w14:paraId="72D03540" w14:textId="77777777">
        <w:trPr>
          <w:trHeight w:val="300"/>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C11287" w14:paraId="08EFA206" w14:textId="4E7C038B">
            <w:pPr>
              <w:spacing w:line="288" w:lineRule="auto"/>
              <w:jc w:val="center"/>
              <w:rPr>
                <w:rFonts w:cs="Poppins"/>
              </w:rPr>
            </w:pPr>
            <w:r>
              <w:rPr>
                <w:rFonts w:cs="Poppins"/>
              </w:rPr>
              <w:t>T9.5</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6C27766D" w14:textId="77777777">
            <w:pPr>
              <w:spacing w:before="40" w:after="40" w:line="288" w:lineRule="auto"/>
            </w:pPr>
            <w:r w:rsidRPr="57DDD9E9">
              <w:rPr>
                <w:lang w:val="en-US"/>
              </w:rPr>
              <w:t xml:space="preserve">Material identifiers and associated data shall be interoperable with other bi0space technologies </w:t>
            </w:r>
          </w:p>
        </w:tc>
        <w:tc>
          <w:tcPr>
            <w:tcW w:w="1290"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008D9" w14:paraId="40F720EB" w14:textId="49612D2E">
            <w:pPr>
              <w:spacing w:before="40" w:after="40" w:line="288" w:lineRule="auto"/>
              <w:jc w:val="center"/>
            </w:pPr>
            <w:r>
              <w:t>NFR</w:t>
            </w:r>
          </w:p>
        </w:tc>
        <w:tc>
          <w:tcPr>
            <w:tcW w:w="1539"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009142D8" w:rsidP="00C43F39" w:rsidRDefault="009142D8" w14:paraId="63B6B1CF" w14:textId="77777777">
            <w:pPr>
              <w:spacing w:before="40" w:after="40" w:line="288" w:lineRule="auto"/>
              <w:jc w:val="center"/>
            </w:pPr>
            <w:r w:rsidRPr="7C8E094D">
              <w:t>Should have</w:t>
            </w:r>
          </w:p>
        </w:tc>
      </w:tr>
    </w:tbl>
    <w:p w:rsidRPr="00734676" w:rsidR="009142D8" w:rsidP="009142D8" w:rsidRDefault="009142D8" w14:paraId="3897DD66" w14:textId="77777777">
      <w:pPr>
        <w:rPr>
          <w:lang w:val="en-US"/>
        </w:rPr>
      </w:pPr>
    </w:p>
    <w:p w:rsidR="009142D8" w:rsidP="009142D8" w:rsidRDefault="009142D8" w14:paraId="3515635A" w14:textId="5E6FB901">
      <w:pPr>
        <w:pStyle w:val="Heading5"/>
        <w:rPr>
          <w:rFonts w:hint="eastAsia"/>
          <w:lang w:val="en-US"/>
        </w:rPr>
      </w:pPr>
      <w:bookmarkStart w:name="_Toc612109144" w:id="152"/>
      <w:r>
        <w:rPr>
          <w:lang w:val="en-US"/>
        </w:rPr>
        <w:t>Process Flow Tracing</w:t>
      </w:r>
      <w:bookmarkEnd w:id="152"/>
    </w:p>
    <w:p w:rsidR="00DD2542" w:rsidP="00DD2542" w:rsidRDefault="00DD2542" w14:paraId="4E850F8B" w14:textId="0D32A5B8">
      <w:pPr>
        <w:pStyle w:val="Caption"/>
        <w:keepNext/>
      </w:pPr>
      <w:bookmarkStart w:name="_Toc209451887" w:id="153"/>
      <w:r>
        <w:t xml:space="preserve">Table </w:t>
      </w:r>
      <w:r>
        <w:fldChar w:fldCharType="begin"/>
      </w:r>
      <w:r>
        <w:instrText xml:space="preserve"> SEQ Table \* ARABIC </w:instrText>
      </w:r>
      <w:r>
        <w:fldChar w:fldCharType="separate"/>
      </w:r>
      <w:r w:rsidR="00FF7A7C">
        <w:rPr>
          <w:noProof/>
        </w:rPr>
        <w:t>34</w:t>
      </w:r>
      <w:r>
        <w:fldChar w:fldCharType="end"/>
      </w:r>
      <w:r>
        <w:t>: Technical Requirements for Process Flow Tracing</w:t>
      </w:r>
      <w:bookmarkEnd w:id="153"/>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5B672D19" w14:paraId="7A8938AC" w14:textId="77777777">
        <w:trPr>
          <w:trHeight w:val="347"/>
          <w:tblHead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BD01D7" w:rsidR="009142D8" w:rsidP="00B363B7" w:rsidRDefault="009142D8" w14:paraId="1091509C"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tcPr>
          <w:p w:rsidRPr="00BD01D7" w:rsidR="009142D8" w:rsidP="00B363B7" w:rsidRDefault="009142D8" w14:paraId="31CE2D24"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vAlign w:val="center"/>
          </w:tcPr>
          <w:p w:rsidRPr="00BD01D7" w:rsidR="009142D8" w:rsidP="00C43F39" w:rsidRDefault="009142D8" w14:paraId="4DA687F5"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Mar/>
            <w:vAlign w:val="center"/>
          </w:tcPr>
          <w:p w:rsidRPr="00BD01D7" w:rsidR="009142D8" w:rsidP="00C43F39" w:rsidRDefault="009142D8" w14:paraId="08BA9F9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5B672D19" w14:paraId="37840228" w14:textId="77777777">
        <w:trPr>
          <w:trHeight w:val="388"/>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BD01D7" w:rsidR="009142D8" w:rsidP="00B363B7" w:rsidRDefault="00C11287" w14:paraId="7D500FFF" w14:textId="7929F0B3">
            <w:pPr>
              <w:spacing w:before="40" w:after="40" w:line="288" w:lineRule="auto"/>
              <w:jc w:val="center"/>
              <w:rPr>
                <w:rFonts w:cs="Poppins"/>
              </w:rPr>
            </w:pPr>
            <w:r>
              <w:rPr>
                <w:rFonts w:cs="Poppins"/>
              </w:rPr>
              <w:t>T10.1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Pr="00BD01D7" w:rsidR="009142D8" w:rsidP="00B363B7" w:rsidRDefault="009142D8" w14:paraId="0382B109" w14:textId="77777777">
            <w:pPr>
              <w:spacing w:before="40" w:after="40" w:line="288" w:lineRule="auto"/>
              <w:jc w:val="left"/>
              <w:rPr>
                <w:rFonts w:cs="Poppins"/>
              </w:rPr>
            </w:pPr>
            <w:r>
              <w:rPr>
                <w:lang w:val="en-US"/>
              </w:rPr>
              <w:t>Use CFD simulation to provide detailed information on the process flow.</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DD2542" w14:paraId="47CE6270" w14:textId="6A8F2847">
            <w:pPr>
              <w:spacing w:before="40" w:after="40" w:line="288" w:lineRule="auto"/>
              <w:jc w:val="center"/>
              <w:rPr>
                <w:rFonts w:cs="Poppins"/>
              </w:rPr>
            </w:pPr>
            <w:r>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Pr="00BD01D7" w:rsidR="009142D8" w:rsidP="00C43F39" w:rsidRDefault="00DD2542" w14:paraId="53A3370E" w14:textId="53BF4045">
            <w:pPr>
              <w:spacing w:before="40" w:after="40" w:line="288" w:lineRule="auto"/>
              <w:jc w:val="center"/>
              <w:rPr>
                <w:rFonts w:cs="Poppins"/>
              </w:rPr>
            </w:pPr>
            <w:r>
              <w:rPr>
                <w:rFonts w:cs="Poppins"/>
              </w:rPr>
              <w:t>Must have</w:t>
            </w:r>
          </w:p>
        </w:tc>
      </w:tr>
      <w:tr w:rsidR="5B672D19" w:rsidTr="5B672D19" w14:paraId="79F4CF08">
        <w:trPr>
          <w:trHeight w:val="388"/>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72910808" w:rsidP="5B672D19" w:rsidRDefault="72910808" w14:paraId="3B90918E" w14:textId="5302F1DF">
            <w:pPr>
              <w:pStyle w:val="Normal"/>
              <w:spacing w:line="288" w:lineRule="auto"/>
              <w:jc w:val="center"/>
              <w:rPr>
                <w:rFonts w:cs="Poppins"/>
              </w:rPr>
            </w:pPr>
            <w:r w:rsidRPr="5B672D19" w:rsidR="72910808">
              <w:rPr>
                <w:rFonts w:cs="Poppins"/>
              </w:rPr>
              <w:t>T10.1</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tcPr>
          <w:p w:rsidR="5676AAA9" w:rsidP="5B672D19" w:rsidRDefault="5676AAA9" w14:paraId="50BC5313" w14:textId="4E064138">
            <w:pPr>
              <w:pStyle w:val="Normal"/>
              <w:spacing w:line="288" w:lineRule="auto"/>
              <w:jc w:val="left"/>
              <w:rPr>
                <w:rFonts w:ascii="Segoe UI" w:hAnsi="Segoe UI" w:eastAsia="Segoe UI" w:cs="Segoe UI"/>
                <w:b w:val="0"/>
                <w:bCs w:val="0"/>
                <w:i w:val="0"/>
                <w:iCs w:val="0"/>
                <w:caps w:val="0"/>
                <w:smallCaps w:val="0"/>
                <w:strike w:val="0"/>
                <w:dstrike w:val="0"/>
                <w:color w:val="D13438"/>
                <w:sz w:val="22"/>
                <w:szCs w:val="22"/>
                <w:u w:val="single"/>
                <w:lang w:val="en-US"/>
              </w:rPr>
            </w:pPr>
            <w:r w:rsidRPr="5B672D19" w:rsidR="5676AAA9">
              <w:rPr>
                <w:lang w:val="en-US"/>
              </w:rPr>
              <w:t xml:space="preserve">ML model trained on CFD simulation data </w:t>
            </w:r>
            <w:r w:rsidRPr="5B672D19" w:rsidR="5676AAA9">
              <w:rPr>
                <w:lang w:val="en-US"/>
              </w:rPr>
              <w:t>demonstrate</w:t>
            </w:r>
            <w:r w:rsidRPr="5B672D19" w:rsidR="5676AAA9">
              <w:rPr>
                <w:lang w:val="en-US"/>
              </w:rPr>
              <w:t xml:space="preserve"> high fidelity with error &lt; 10%</w:t>
            </w:r>
          </w:p>
        </w:tc>
        <w:tc>
          <w:tcPr>
            <w:tcW w:w="113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5676AAA9" w:rsidP="5B672D19" w:rsidRDefault="5676AAA9" w14:paraId="68E35DB0" w14:textId="40A7289B">
            <w:pPr>
              <w:spacing w:before="40" w:after="40" w:line="288" w:lineRule="auto"/>
              <w:jc w:val="center"/>
              <w:rPr>
                <w:rFonts w:cs="Poppins"/>
              </w:rPr>
            </w:pPr>
            <w:r w:rsidRPr="5B672D19" w:rsidR="5676AAA9">
              <w:rPr>
                <w:rFonts w:cs="Poppins"/>
              </w:rPr>
              <w:t>FR</w:t>
            </w:r>
          </w:p>
        </w:tc>
        <w:tc>
          <w:tcPr>
            <w:tcW w:w="1695"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Mar/>
            <w:vAlign w:val="center"/>
          </w:tcPr>
          <w:p w:rsidR="5676AAA9" w:rsidP="5B672D19" w:rsidRDefault="5676AAA9" w14:paraId="2C9AD1F9" w14:textId="20CDCA58">
            <w:pPr>
              <w:spacing w:before="40" w:after="40" w:line="288" w:lineRule="auto"/>
              <w:jc w:val="center"/>
              <w:rPr>
                <w:rFonts w:cs="Poppins"/>
              </w:rPr>
            </w:pPr>
            <w:r w:rsidRPr="5B672D19" w:rsidR="5676AAA9">
              <w:rPr>
                <w:rFonts w:cs="Poppins"/>
              </w:rPr>
              <w:t>Must have</w:t>
            </w:r>
          </w:p>
        </w:tc>
      </w:tr>
    </w:tbl>
    <w:p w:rsidRPr="009030C6" w:rsidR="009142D8" w:rsidP="009142D8" w:rsidRDefault="009142D8" w14:paraId="5E538BDA" w14:textId="77777777">
      <w:pPr>
        <w:rPr>
          <w:lang w:val="en-US"/>
        </w:rPr>
      </w:pPr>
    </w:p>
    <w:p w:rsidR="009142D8" w:rsidP="009142D8" w:rsidRDefault="009142D8" w14:paraId="4629036F" w14:textId="28733A70">
      <w:pPr>
        <w:pStyle w:val="Heading4"/>
        <w:rPr>
          <w:rFonts w:hint="eastAsia"/>
          <w:lang w:val="en-US"/>
        </w:rPr>
      </w:pPr>
      <w:bookmarkStart w:name="_Toc1829762515" w:id="154"/>
      <w:r>
        <w:rPr>
          <w:lang w:val="en-US"/>
        </w:rPr>
        <w:t>DPP Layer</w:t>
      </w:r>
      <w:bookmarkEnd w:id="154"/>
    </w:p>
    <w:p w:rsidRPr="00187CF3" w:rsidR="009142D8" w:rsidP="009142D8" w:rsidRDefault="009142D8" w14:paraId="2E759FFA" w14:textId="67DA71F9">
      <w:pPr>
        <w:rPr>
          <w:lang w:val="en-US"/>
        </w:rPr>
      </w:pPr>
      <w:r>
        <w:rPr>
          <w:lang w:val="en-US"/>
        </w:rPr>
        <w:t xml:space="preserve">For the DPP Layer, the technical requirements are organized in general requirements (Section </w:t>
      </w:r>
      <w:r w:rsidR="0001412B">
        <w:rPr>
          <w:lang w:val="en-US"/>
        </w:rPr>
        <w:t>2.2.</w:t>
      </w:r>
      <w:r w:rsidR="00195C9F">
        <w:rPr>
          <w:lang w:val="en-US"/>
        </w:rPr>
        <w:t>4.4.1</w:t>
      </w:r>
      <w:r>
        <w:rPr>
          <w:lang w:val="en-US"/>
        </w:rPr>
        <w:t>), requirements concerning the content and the structure of the DPPs (</w:t>
      </w:r>
      <w:r w:rsidR="00195C9F">
        <w:rPr>
          <w:lang w:val="en-US"/>
        </w:rPr>
        <w:t>Section 2.2.4.4.2</w:t>
      </w:r>
      <w:r>
        <w:rPr>
          <w:lang w:val="en-US"/>
        </w:rPr>
        <w:t>), the DPP creation process (</w:t>
      </w:r>
      <w:r w:rsidR="00600B3D">
        <w:rPr>
          <w:lang w:val="en-US"/>
        </w:rPr>
        <w:t>Section 2.2.4.4.3</w:t>
      </w:r>
      <w:r>
        <w:rPr>
          <w:lang w:val="en-US"/>
        </w:rPr>
        <w:t>) and the DPP update, management and usage (</w:t>
      </w:r>
      <w:r w:rsidR="00195C9F">
        <w:rPr>
          <w:lang w:val="en-US"/>
        </w:rPr>
        <w:t>Section 2.2.4.4</w:t>
      </w:r>
      <w:r w:rsidR="005E6FB8">
        <w:rPr>
          <w:lang w:val="en-US"/>
        </w:rPr>
        <w:t>.4</w:t>
      </w:r>
      <w:r>
        <w:rPr>
          <w:lang w:val="en-US"/>
        </w:rPr>
        <w:t xml:space="preserve">). </w:t>
      </w:r>
    </w:p>
    <w:p w:rsidR="009142D8" w:rsidP="009142D8" w:rsidRDefault="009142D8" w14:paraId="71870DD0" w14:textId="107ED098">
      <w:pPr>
        <w:pStyle w:val="Heading5"/>
        <w:rPr>
          <w:rFonts w:hint="eastAsia"/>
          <w:lang w:val="en-US"/>
        </w:rPr>
      </w:pPr>
      <w:bookmarkStart w:name="_Toc97744168" w:id="155"/>
      <w:r>
        <w:rPr>
          <w:lang w:val="en-US"/>
        </w:rPr>
        <w:t>General Requirements</w:t>
      </w:r>
      <w:bookmarkEnd w:id="155"/>
    </w:p>
    <w:p w:rsidR="0001412B" w:rsidP="0001412B" w:rsidRDefault="0001412B" w14:paraId="36D1397F" w14:textId="75EE2E2F">
      <w:pPr>
        <w:pStyle w:val="Caption"/>
        <w:keepNext/>
      </w:pPr>
      <w:bookmarkStart w:name="_Toc209451888" w:id="156"/>
      <w:r>
        <w:t xml:space="preserve">Table </w:t>
      </w:r>
      <w:r>
        <w:fldChar w:fldCharType="begin"/>
      </w:r>
      <w:r>
        <w:instrText xml:space="preserve"> SEQ Table \* ARABIC </w:instrText>
      </w:r>
      <w:r>
        <w:fldChar w:fldCharType="separate"/>
      </w:r>
      <w:r w:rsidR="00FF7A7C">
        <w:rPr>
          <w:noProof/>
        </w:rPr>
        <w:t>35</w:t>
      </w:r>
      <w:r>
        <w:fldChar w:fldCharType="end"/>
      </w:r>
      <w:r>
        <w:t xml:space="preserve">: General </w:t>
      </w:r>
      <w:r w:rsidR="00C11287">
        <w:t>t</w:t>
      </w:r>
      <w:r>
        <w:t xml:space="preserve">echnical </w:t>
      </w:r>
      <w:r w:rsidR="007A5FE1">
        <w:t>r</w:t>
      </w:r>
      <w:r>
        <w:t>equirements for the DPP Layer.</w:t>
      </w:r>
      <w:bookmarkEnd w:id="156"/>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6477B7B3"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11097E1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4373616"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4522BBE4"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608EE1C2"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333B5F08"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C11287" w14:paraId="5FCF4144" w14:textId="4F6B3717">
            <w:pPr>
              <w:spacing w:before="40" w:after="40" w:line="288" w:lineRule="auto"/>
              <w:jc w:val="center"/>
              <w:rPr>
                <w:rFonts w:cs="Poppins"/>
              </w:rPr>
            </w:pPr>
            <w:r>
              <w:rPr>
                <w:rFonts w:cs="Poppins"/>
              </w:rPr>
              <w:t>T11.1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2D07B57B" w14:textId="77777777">
            <w:pPr>
              <w:spacing w:before="40" w:after="40" w:line="288" w:lineRule="auto"/>
              <w:jc w:val="left"/>
              <w:rPr>
                <w:rFonts w:cs="Poppins"/>
              </w:rPr>
            </w:pPr>
            <w:r w:rsidRPr="00FA4DAA">
              <w:rPr>
                <w:lang w:val="en-US" w:eastAsia="de-DE"/>
              </w:rPr>
              <w:t>The system shall define, manage, and exchange CE-related information via DPPs, aligned with EU legislation</w:t>
            </w:r>
            <w:r>
              <w:rPr>
                <w:lang w:val="en-US" w:eastAsia="de-DE"/>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BC9F91E"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E66A7AD" w14:textId="77777777">
            <w:pPr>
              <w:spacing w:before="40" w:after="40" w:line="288" w:lineRule="auto"/>
              <w:jc w:val="center"/>
              <w:rPr>
                <w:rFonts w:cs="Poppins"/>
              </w:rPr>
            </w:pPr>
            <w:r>
              <w:rPr>
                <w:rFonts w:cs="Poppins"/>
              </w:rPr>
              <w:t>Must have</w:t>
            </w:r>
          </w:p>
        </w:tc>
      </w:tr>
      <w:tr w:rsidRPr="00BD01D7" w:rsidR="009142D8" w:rsidTr="00C43F39" w14:paraId="7D0D411B"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C11287" w14:paraId="07B97ED1" w14:textId="0F4B7854">
            <w:pPr>
              <w:spacing w:before="40" w:after="40" w:line="288" w:lineRule="auto"/>
              <w:jc w:val="center"/>
              <w:rPr>
                <w:rFonts w:cs="Poppins"/>
              </w:rPr>
            </w:pPr>
            <w:r>
              <w:rPr>
                <w:rFonts w:cs="Poppins"/>
              </w:rPr>
              <w:t>T11.2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FA4DAA" w:rsidR="009142D8" w:rsidP="00B363B7" w:rsidRDefault="009142D8" w14:paraId="7242C149" w14:textId="77777777">
            <w:pPr>
              <w:spacing w:before="40" w:after="40" w:line="288" w:lineRule="auto"/>
              <w:jc w:val="left"/>
              <w:rPr>
                <w:lang w:val="en-US" w:eastAsia="de-DE"/>
              </w:rPr>
            </w:pPr>
            <w:r>
              <w:rPr>
                <w:lang w:val="en-US"/>
              </w:rPr>
              <w:t>The DPPs shall be based on the DPP 4.0 initiative, implementing the AAS standard.</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5FDF18D" w14:textId="77777777">
            <w:pPr>
              <w:spacing w:before="40" w:after="40" w:line="288" w:lineRule="auto"/>
              <w:jc w:val="center"/>
              <w:rPr>
                <w:rFonts w:cs="Poppins"/>
              </w:rPr>
            </w:pPr>
            <w:r>
              <w:rPr>
                <w:rFonts w:cs="Poppins"/>
              </w:rPr>
              <w:t>NFR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A287494" w14:textId="77777777">
            <w:pPr>
              <w:spacing w:before="40" w:after="40" w:line="288" w:lineRule="auto"/>
              <w:jc w:val="center"/>
              <w:rPr>
                <w:rFonts w:cs="Poppins"/>
              </w:rPr>
            </w:pPr>
            <w:r>
              <w:rPr>
                <w:rFonts w:cs="Poppins"/>
              </w:rPr>
              <w:t>Must have</w:t>
            </w:r>
          </w:p>
        </w:tc>
      </w:tr>
      <w:tr w:rsidRPr="00BD01D7" w:rsidR="009142D8" w:rsidTr="00C43F39" w14:paraId="09DAD4AD"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C11287" w14:paraId="0087A605" w14:textId="01B0D0B9">
            <w:pPr>
              <w:spacing w:before="40" w:after="40" w:line="288" w:lineRule="auto"/>
              <w:jc w:val="center"/>
              <w:rPr>
                <w:rFonts w:cs="Poppins"/>
              </w:rPr>
            </w:pPr>
            <w:r>
              <w:rPr>
                <w:rFonts w:cs="Poppins"/>
              </w:rPr>
              <w:t>T11.3</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6EF8AF02" w14:textId="77777777">
            <w:pPr>
              <w:spacing w:before="40" w:after="40" w:line="288" w:lineRule="auto"/>
              <w:jc w:val="left"/>
              <w:rPr>
                <w:lang w:val="en-US"/>
              </w:rPr>
            </w:pPr>
            <w:r w:rsidRPr="009070B6">
              <w:rPr>
                <w:lang w:val="en-US"/>
              </w:rPr>
              <w:t xml:space="preserve">The DPPs shall foster the transparency of the green claims of bio-products. </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55ECB79" w14:textId="77777777">
            <w:pPr>
              <w:spacing w:before="40" w:after="40" w:line="288" w:lineRule="auto"/>
              <w:jc w:val="center"/>
              <w:rPr>
                <w:rFonts w:cs="Poppins"/>
              </w:rPr>
            </w:pPr>
            <w:r>
              <w:rPr>
                <w:rFonts w:cs="Poppins"/>
              </w:rPr>
              <w:t>NFR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30B0CDFB" w14:textId="77777777">
            <w:pPr>
              <w:spacing w:before="40" w:after="40" w:line="288" w:lineRule="auto"/>
              <w:jc w:val="center"/>
              <w:rPr>
                <w:rFonts w:cs="Poppins"/>
              </w:rPr>
            </w:pPr>
            <w:r>
              <w:rPr>
                <w:rFonts w:cs="Poppins"/>
              </w:rPr>
              <w:t>Must have</w:t>
            </w:r>
          </w:p>
        </w:tc>
      </w:tr>
      <w:tr w:rsidRPr="00BD01D7" w:rsidR="009142D8" w:rsidTr="00C43F39" w14:paraId="35972DDC"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C11287" w14:paraId="2B1DB70F" w14:textId="33619147">
            <w:pPr>
              <w:spacing w:before="40" w:after="40" w:line="288" w:lineRule="auto"/>
              <w:jc w:val="center"/>
              <w:rPr>
                <w:rFonts w:cs="Poppins"/>
              </w:rPr>
            </w:pPr>
            <w:r>
              <w:rPr>
                <w:rFonts w:cs="Poppins"/>
              </w:rPr>
              <w:t>T11.4</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9070B6" w:rsidR="009142D8" w:rsidP="00B363B7" w:rsidRDefault="009142D8" w14:paraId="2E04757E" w14:textId="77777777">
            <w:pPr>
              <w:spacing w:before="40" w:after="40" w:line="288" w:lineRule="auto"/>
              <w:jc w:val="left"/>
              <w:rPr>
                <w:lang w:val="en-US"/>
              </w:rPr>
            </w:pPr>
            <w:r w:rsidRPr="00870751">
              <w:rPr>
                <w:lang w:val="en-US"/>
              </w:rPr>
              <w:t xml:space="preserve">The DPP </w:t>
            </w:r>
            <w:r>
              <w:rPr>
                <w:lang w:val="en-US"/>
              </w:rPr>
              <w:t>creation</w:t>
            </w:r>
            <w:r w:rsidRPr="00870751">
              <w:rPr>
                <w:lang w:val="en-US"/>
              </w:rPr>
              <w:t xml:space="preserve"> and management shall be stakeholder-controlled and decentralized.</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C1C41B4"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63119BE9" w14:textId="77777777">
            <w:pPr>
              <w:spacing w:before="40" w:after="40" w:line="288" w:lineRule="auto"/>
              <w:jc w:val="center"/>
              <w:rPr>
                <w:rFonts w:cs="Poppins"/>
              </w:rPr>
            </w:pPr>
            <w:r>
              <w:rPr>
                <w:rFonts w:cs="Poppins"/>
              </w:rPr>
              <w:t>Must have</w:t>
            </w:r>
          </w:p>
        </w:tc>
      </w:tr>
      <w:tr w:rsidRPr="00BD01D7" w:rsidR="009142D8" w:rsidTr="00C43F39" w14:paraId="336C0DDF"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C11287" w14:paraId="03C72033" w14:textId="7CAA4340">
            <w:pPr>
              <w:spacing w:before="40" w:after="40" w:line="288" w:lineRule="auto"/>
              <w:jc w:val="center"/>
              <w:rPr>
                <w:rFonts w:cs="Poppins"/>
              </w:rPr>
            </w:pPr>
            <w:r>
              <w:rPr>
                <w:rFonts w:cs="Poppins"/>
              </w:rPr>
              <w:t>T11.5</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870751" w:rsidR="009142D8" w:rsidP="00B363B7" w:rsidRDefault="009142D8" w14:paraId="092AFEC0" w14:textId="77777777">
            <w:pPr>
              <w:spacing w:before="40" w:after="40" w:line="288" w:lineRule="auto"/>
              <w:jc w:val="left"/>
              <w:rPr>
                <w:lang w:val="en-US"/>
              </w:rPr>
            </w:pPr>
            <w:r>
              <w:rPr>
                <w:lang w:val="en-US"/>
              </w:rPr>
              <w:t>CRUD APIs shall be exposed for DPP management.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17BC465"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42A3CD2" w14:textId="77777777">
            <w:pPr>
              <w:spacing w:before="40" w:after="40" w:line="288" w:lineRule="auto"/>
              <w:jc w:val="center"/>
              <w:rPr>
                <w:rFonts w:cs="Poppins"/>
              </w:rPr>
            </w:pPr>
            <w:r>
              <w:rPr>
                <w:rFonts w:cs="Poppins"/>
              </w:rPr>
              <w:t>Must have</w:t>
            </w:r>
          </w:p>
        </w:tc>
      </w:tr>
    </w:tbl>
    <w:p w:rsidRPr="00734676" w:rsidR="009142D8" w:rsidP="009142D8" w:rsidRDefault="009142D8" w14:paraId="535CE5B9" w14:textId="77777777">
      <w:pPr>
        <w:rPr>
          <w:lang w:val="en-US"/>
        </w:rPr>
      </w:pPr>
    </w:p>
    <w:p w:rsidR="009142D8" w:rsidP="009142D8" w:rsidRDefault="009142D8" w14:paraId="2DE5CF83" w14:textId="63EA4EC8">
      <w:pPr>
        <w:pStyle w:val="Heading5"/>
        <w:rPr>
          <w:rFonts w:hint="eastAsia"/>
          <w:lang w:val="en-US"/>
        </w:rPr>
      </w:pPr>
      <w:bookmarkStart w:name="_Toc660101888" w:id="157"/>
      <w:r>
        <w:rPr>
          <w:lang w:val="en-US"/>
        </w:rPr>
        <w:t>DPP Content and Structure</w:t>
      </w:r>
      <w:bookmarkEnd w:id="157"/>
    </w:p>
    <w:p w:rsidR="009142D8" w:rsidP="009142D8" w:rsidRDefault="009142D8" w14:paraId="6A019F91" w14:textId="064CB08F">
      <w:pPr>
        <w:pStyle w:val="Caption"/>
        <w:keepNext/>
      </w:pPr>
      <w:bookmarkStart w:name="_Toc209451889" w:id="158"/>
      <w:r>
        <w:t xml:space="preserve">Table </w:t>
      </w:r>
      <w:r>
        <w:fldChar w:fldCharType="begin"/>
      </w:r>
      <w:r>
        <w:instrText xml:space="preserve"> SEQ Table \* ARABIC </w:instrText>
      </w:r>
      <w:r>
        <w:fldChar w:fldCharType="separate"/>
      </w:r>
      <w:r w:rsidR="00FF7A7C">
        <w:rPr>
          <w:noProof/>
        </w:rPr>
        <w:t>36</w:t>
      </w:r>
      <w:r>
        <w:fldChar w:fldCharType="end"/>
      </w:r>
      <w:r>
        <w:t>: General technical requirements for the DPP structure and content</w:t>
      </w:r>
      <w:bookmarkEnd w:id="158"/>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53A74FA0"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5B535EDB"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286AE7F4"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 /Description</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285140C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vAlign w:val="center"/>
          </w:tcPr>
          <w:p w:rsidRPr="00BD01D7" w:rsidR="009142D8" w:rsidP="00C43F39" w:rsidRDefault="009142D8" w14:paraId="502FC50C"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4DBCCB5E"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54A6870A" w14:textId="0A925A88">
            <w:pPr>
              <w:spacing w:before="40" w:after="40" w:line="288" w:lineRule="auto"/>
              <w:jc w:val="center"/>
              <w:rPr>
                <w:rFonts w:cs="Poppins"/>
              </w:rPr>
            </w:pPr>
            <w:r>
              <w:rPr>
                <w:rFonts w:cs="Poppins"/>
              </w:rPr>
              <w:t>T12.1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13976347" w14:textId="77777777">
            <w:pPr>
              <w:rPr>
                <w:lang w:val="en-US"/>
              </w:rPr>
            </w:pPr>
            <w:r>
              <w:rPr>
                <w:lang w:val="en-US"/>
              </w:rPr>
              <w:t>Represent bio-based products throughout</w:t>
            </w:r>
            <w:r w:rsidRPr="004C5767">
              <w:rPr>
                <w:lang w:val="en-US"/>
              </w:rPr>
              <w:t xml:space="preserve"> all </w:t>
            </w:r>
            <w:r>
              <w:rPr>
                <w:lang w:val="en-US"/>
              </w:rPr>
              <w:t>product-</w:t>
            </w:r>
            <w:r w:rsidRPr="004C5767">
              <w:rPr>
                <w:lang w:val="en-US"/>
              </w:rPr>
              <w:t xml:space="preserve">lifecycle stages </w:t>
            </w:r>
            <w:r>
              <w:rPr>
                <w:lang w:val="en-US"/>
              </w:rPr>
              <w:t>in suitable AAS submodel templates, including:</w:t>
            </w:r>
          </w:p>
          <w:p w:rsidR="009142D8" w:rsidP="00F82B0D" w:rsidRDefault="009142D8" w14:paraId="31C849B3" w14:textId="77777777">
            <w:pPr>
              <w:pStyle w:val="ListParagraph"/>
              <w:numPr>
                <w:ilvl w:val="0"/>
                <w:numId w:val="43"/>
              </w:numPr>
              <w:jc w:val="left"/>
              <w:rPr>
                <w:lang w:val="en-US"/>
              </w:rPr>
            </w:pPr>
            <w:r>
              <w:rPr>
                <w:lang w:val="en-US"/>
              </w:rPr>
              <w:t>Product composition</w:t>
            </w:r>
          </w:p>
          <w:p w:rsidR="009142D8" w:rsidP="00F82B0D" w:rsidRDefault="009142D8" w14:paraId="6BC026A0" w14:textId="77777777">
            <w:pPr>
              <w:pStyle w:val="ListParagraph"/>
              <w:numPr>
                <w:ilvl w:val="0"/>
                <w:numId w:val="43"/>
              </w:numPr>
              <w:jc w:val="left"/>
              <w:rPr>
                <w:lang w:val="en-US"/>
              </w:rPr>
            </w:pPr>
            <w:r>
              <w:rPr>
                <w:lang w:val="en-US"/>
              </w:rPr>
              <w:t>Raw materials</w:t>
            </w:r>
          </w:p>
          <w:p w:rsidR="009142D8" w:rsidP="00F82B0D" w:rsidRDefault="009142D8" w14:paraId="4596B6B8" w14:textId="77777777">
            <w:pPr>
              <w:pStyle w:val="ListParagraph"/>
              <w:numPr>
                <w:ilvl w:val="1"/>
                <w:numId w:val="43"/>
              </w:numPr>
              <w:jc w:val="left"/>
              <w:rPr>
                <w:lang w:val="en-US"/>
              </w:rPr>
            </w:pPr>
            <w:r>
              <w:rPr>
                <w:lang w:val="en-US"/>
              </w:rPr>
              <w:t>Specification data</w:t>
            </w:r>
          </w:p>
          <w:p w:rsidR="009142D8" w:rsidP="00F82B0D" w:rsidRDefault="009142D8" w14:paraId="41EC8E94" w14:textId="77777777">
            <w:pPr>
              <w:pStyle w:val="ListParagraph"/>
              <w:numPr>
                <w:ilvl w:val="1"/>
                <w:numId w:val="43"/>
              </w:numPr>
              <w:jc w:val="left"/>
              <w:rPr>
                <w:lang w:val="en-US"/>
              </w:rPr>
            </w:pPr>
            <w:r>
              <w:rPr>
                <w:lang w:val="en-US"/>
              </w:rPr>
              <w:t>Origin</w:t>
            </w:r>
          </w:p>
          <w:p w:rsidR="009142D8" w:rsidP="00F82B0D" w:rsidRDefault="009142D8" w14:paraId="2B26A686" w14:textId="77777777">
            <w:pPr>
              <w:pStyle w:val="ListParagraph"/>
              <w:numPr>
                <w:ilvl w:val="1"/>
                <w:numId w:val="43"/>
              </w:numPr>
              <w:jc w:val="left"/>
              <w:rPr>
                <w:lang w:val="en-US"/>
              </w:rPr>
            </w:pPr>
            <w:r>
              <w:rPr>
                <w:lang w:val="en-US"/>
              </w:rPr>
              <w:t>Supplier information</w:t>
            </w:r>
          </w:p>
          <w:p w:rsidR="009142D8" w:rsidP="00F82B0D" w:rsidRDefault="009142D8" w14:paraId="04CF2598" w14:textId="77777777">
            <w:pPr>
              <w:pStyle w:val="ListParagraph"/>
              <w:numPr>
                <w:ilvl w:val="0"/>
                <w:numId w:val="43"/>
              </w:numPr>
              <w:jc w:val="left"/>
              <w:rPr>
                <w:lang w:val="en-US"/>
              </w:rPr>
            </w:pPr>
            <w:r>
              <w:rPr>
                <w:lang w:val="en-US"/>
              </w:rPr>
              <w:t>Waste products</w:t>
            </w:r>
          </w:p>
          <w:p w:rsidRPr="00637EAA" w:rsidR="009142D8" w:rsidP="00F82B0D" w:rsidRDefault="009142D8" w14:paraId="19E1F391" w14:textId="77777777">
            <w:pPr>
              <w:pStyle w:val="ListParagraph"/>
              <w:numPr>
                <w:ilvl w:val="0"/>
                <w:numId w:val="43"/>
              </w:numPr>
              <w:spacing w:before="40" w:after="40" w:line="288" w:lineRule="auto"/>
              <w:jc w:val="left"/>
              <w:rPr>
                <w:rFonts w:cs="Poppins"/>
              </w:rPr>
            </w:pPr>
            <w:r w:rsidRPr="00637EAA">
              <w:rPr>
                <w:lang w:val="en-US"/>
              </w:rPr>
              <w:t>Production processes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C49AFC3"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1E87428" w14:textId="77777777">
            <w:pPr>
              <w:spacing w:before="40" w:after="40" w:line="288" w:lineRule="auto"/>
              <w:jc w:val="center"/>
              <w:rPr>
                <w:rFonts w:cs="Poppins"/>
              </w:rPr>
            </w:pPr>
            <w:r>
              <w:rPr>
                <w:rFonts w:cs="Poppins"/>
              </w:rPr>
              <w:t>Must have</w:t>
            </w:r>
          </w:p>
        </w:tc>
      </w:tr>
      <w:tr w:rsidRPr="00BD01D7" w:rsidR="009142D8" w:rsidTr="00C43F39" w14:paraId="457E9E64"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5ED2AEC3" w14:textId="7EF7CF4F">
            <w:pPr>
              <w:spacing w:before="40" w:after="40" w:line="288" w:lineRule="auto"/>
              <w:jc w:val="center"/>
              <w:rPr>
                <w:rFonts w:cs="Poppins"/>
              </w:rPr>
            </w:pPr>
            <w:r>
              <w:rPr>
                <w:rFonts w:cs="Poppins"/>
              </w:rPr>
              <w:t>T12.2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538768F9" w14:textId="77777777">
            <w:pPr>
              <w:rPr>
                <w:lang w:val="en-US"/>
              </w:rPr>
            </w:pPr>
            <w:r>
              <w:rPr>
                <w:lang w:val="en-US"/>
              </w:rPr>
              <w:t>Annotate the DPP</w:t>
            </w:r>
            <w:r w:rsidRPr="00262B90">
              <w:rPr>
                <w:lang w:val="en-US"/>
              </w:rPr>
              <w:t xml:space="preserve"> with the relevant ontologies. </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CD2F526"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4135A5F" w14:textId="77777777">
            <w:pPr>
              <w:spacing w:before="40" w:after="40" w:line="288" w:lineRule="auto"/>
              <w:jc w:val="center"/>
              <w:rPr>
                <w:rFonts w:cs="Poppins"/>
              </w:rPr>
            </w:pPr>
            <w:r>
              <w:rPr>
                <w:rFonts w:cs="Poppins"/>
              </w:rPr>
              <w:t>Must have</w:t>
            </w:r>
          </w:p>
        </w:tc>
      </w:tr>
      <w:tr w:rsidRPr="00BD01D7" w:rsidR="009142D8" w:rsidTr="00C43F39" w14:paraId="76572CB7"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258F3ECB" w14:textId="64F449F5">
            <w:pPr>
              <w:spacing w:before="40" w:after="40" w:line="288" w:lineRule="auto"/>
              <w:jc w:val="center"/>
              <w:rPr>
                <w:rFonts w:cs="Poppins"/>
              </w:rPr>
            </w:pPr>
            <w:r>
              <w:rPr>
                <w:rFonts w:cs="Poppins"/>
              </w:rPr>
              <w:t>T12.3</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262B90" w:rsidR="009142D8" w:rsidP="00B363B7" w:rsidRDefault="009142D8" w14:paraId="0368AAC5" w14:textId="77777777">
            <w:pPr>
              <w:rPr>
                <w:lang w:val="en-US"/>
              </w:rPr>
            </w:pPr>
            <w:r>
              <w:rPr>
                <w:lang w:val="en-US"/>
              </w:rPr>
              <w:t>Include DPP4.0 relevant AAS SMTs (Nameplate, PCF, etc.)</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616C03CF"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7DAF78A" w14:textId="77777777">
            <w:pPr>
              <w:spacing w:before="40" w:after="40" w:line="288" w:lineRule="auto"/>
              <w:jc w:val="center"/>
              <w:rPr>
                <w:rFonts w:cs="Poppins"/>
              </w:rPr>
            </w:pPr>
            <w:r>
              <w:rPr>
                <w:rFonts w:cs="Poppins"/>
              </w:rPr>
              <w:t>Must have</w:t>
            </w:r>
          </w:p>
        </w:tc>
      </w:tr>
      <w:tr w:rsidRPr="00BD01D7" w:rsidR="009142D8" w:rsidTr="00C43F39" w14:paraId="443A8284"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095B628B" w14:textId="297DF027">
            <w:pPr>
              <w:spacing w:before="40" w:after="40" w:line="288" w:lineRule="auto"/>
              <w:jc w:val="center"/>
              <w:rPr>
                <w:rFonts w:cs="Poppins"/>
              </w:rPr>
            </w:pPr>
            <w:r>
              <w:rPr>
                <w:rFonts w:cs="Poppins"/>
              </w:rPr>
              <w:t>T12.4</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262B90" w:rsidR="009142D8" w:rsidP="00B363B7" w:rsidRDefault="009142D8" w14:paraId="11E01DEE" w14:textId="77777777">
            <w:pPr>
              <w:rPr>
                <w:lang w:val="en-US"/>
              </w:rPr>
            </w:pPr>
            <w:r>
              <w:rPr>
                <w:lang w:val="en-US"/>
              </w:rPr>
              <w:t>Include sustainability metrics for LCA/CE assessment.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DE8E61C"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4AD0B848" w14:textId="77777777">
            <w:pPr>
              <w:spacing w:before="40" w:after="40" w:line="288" w:lineRule="auto"/>
              <w:jc w:val="center"/>
              <w:rPr>
                <w:rFonts w:cs="Poppins"/>
              </w:rPr>
            </w:pPr>
            <w:r>
              <w:rPr>
                <w:rFonts w:cs="Poppins"/>
              </w:rPr>
              <w:t>Must have</w:t>
            </w:r>
          </w:p>
        </w:tc>
      </w:tr>
      <w:tr w:rsidRPr="00BD01D7" w:rsidR="009142D8" w:rsidTr="00C43F39" w14:paraId="1BA2C0F1"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13ADCC0F" w14:textId="57C8CB70">
            <w:pPr>
              <w:spacing w:before="40" w:after="40" w:line="288" w:lineRule="auto"/>
              <w:jc w:val="center"/>
              <w:rPr>
                <w:rFonts w:cs="Poppins"/>
              </w:rPr>
            </w:pPr>
            <w:r>
              <w:rPr>
                <w:rFonts w:cs="Poppins"/>
              </w:rPr>
              <w:t>T12.5</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0D7A2794" w14:textId="77777777">
            <w:pPr>
              <w:rPr>
                <w:lang w:val="en-US"/>
              </w:rPr>
            </w:pPr>
            <w:r>
              <w:rPr>
                <w:lang w:val="en-US"/>
              </w:rPr>
              <w:t>Include static and dynamic data (from the process DTs).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24D2139"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40053FD" w14:textId="77777777">
            <w:pPr>
              <w:spacing w:before="40" w:after="40" w:line="288" w:lineRule="auto"/>
              <w:jc w:val="center"/>
              <w:rPr>
                <w:rFonts w:cs="Poppins"/>
              </w:rPr>
            </w:pPr>
            <w:r>
              <w:rPr>
                <w:rFonts w:cs="Poppins"/>
              </w:rPr>
              <w:t>Must have</w:t>
            </w:r>
          </w:p>
        </w:tc>
      </w:tr>
      <w:tr w:rsidRPr="00BD01D7" w:rsidR="009142D8" w:rsidTr="00C43F39" w14:paraId="172E730A"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4DD0A196" w14:textId="2753E1AF">
            <w:pPr>
              <w:spacing w:before="40" w:after="40" w:line="288" w:lineRule="auto"/>
              <w:jc w:val="center"/>
              <w:rPr>
                <w:rFonts w:cs="Poppins"/>
              </w:rPr>
            </w:pPr>
            <w:r>
              <w:rPr>
                <w:rFonts w:cs="Poppins"/>
              </w:rPr>
              <w:t>T12.6</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6D70D6" w:rsidR="009142D8" w:rsidP="00B363B7" w:rsidRDefault="009142D8" w14:paraId="57D3CEA2" w14:textId="7AC293CC">
            <w:r>
              <w:rPr>
                <w:lang w:val="en-US"/>
              </w:rPr>
              <w:t>Include data measured for a specific product run / batch.</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3AB0034"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233C58D" w14:textId="77777777">
            <w:pPr>
              <w:spacing w:before="40" w:after="40" w:line="288" w:lineRule="auto"/>
              <w:jc w:val="center"/>
              <w:rPr>
                <w:rFonts w:cs="Poppins"/>
              </w:rPr>
            </w:pPr>
            <w:r>
              <w:rPr>
                <w:rFonts w:cs="Poppins"/>
              </w:rPr>
              <w:t>Must have</w:t>
            </w:r>
          </w:p>
        </w:tc>
      </w:tr>
      <w:tr w:rsidRPr="00BD01D7" w:rsidR="009142D8" w:rsidTr="00C43F39" w14:paraId="20D51719"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45B4A" w14:paraId="6BFFFEAE" w14:textId="59DB1B83">
            <w:pPr>
              <w:spacing w:before="40" w:after="40" w:line="288" w:lineRule="auto"/>
              <w:jc w:val="center"/>
              <w:rPr>
                <w:rFonts w:cs="Poppins"/>
              </w:rPr>
            </w:pPr>
            <w:r>
              <w:rPr>
                <w:rFonts w:cs="Poppins"/>
              </w:rPr>
              <w:t>T12.7</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56DA44F5" w14:textId="77777777">
            <w:pPr>
              <w:rPr>
                <w:lang w:val="en-US"/>
              </w:rPr>
            </w:pPr>
            <w:r>
              <w:rPr>
                <w:lang w:val="en-US"/>
              </w:rPr>
              <w:t xml:space="preserve">Include key results from the ML services via a </w:t>
            </w:r>
            <w:r w:rsidRPr="00E4445B">
              <w:rPr>
                <w:lang w:val="en-US"/>
              </w:rPr>
              <w:t>DT-to-DPP connection</w:t>
            </w:r>
            <w:r>
              <w:rPr>
                <w:lang w:val="en-US"/>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E944CA4"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6A4CD6B0" w14:textId="77777777">
            <w:pPr>
              <w:spacing w:before="40" w:after="40" w:line="288" w:lineRule="auto"/>
              <w:jc w:val="center"/>
              <w:rPr>
                <w:rFonts w:cs="Poppins"/>
              </w:rPr>
            </w:pPr>
            <w:r>
              <w:rPr>
                <w:rFonts w:cs="Poppins"/>
              </w:rPr>
              <w:t>Must have</w:t>
            </w:r>
          </w:p>
        </w:tc>
      </w:tr>
      <w:tr w:rsidRPr="00BD01D7" w:rsidR="0063276E" w:rsidTr="00C43F39" w14:paraId="4195CBF9"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63276E" w:rsidP="00B363B7" w:rsidRDefault="0063276E" w14:paraId="1A754B3B" w14:textId="69CE1283">
            <w:pPr>
              <w:spacing w:before="40" w:after="40" w:line="288" w:lineRule="auto"/>
              <w:jc w:val="center"/>
              <w:rPr>
                <w:rFonts w:cs="Poppins"/>
              </w:rPr>
            </w:pPr>
            <w:r>
              <w:rPr>
                <w:rFonts w:cs="Poppins"/>
              </w:rPr>
              <w:t>T12.</w:t>
            </w:r>
            <w:r w:rsidR="00AE290C">
              <w:rPr>
                <w:rFonts w:cs="Poppins"/>
              </w:rPr>
              <w:t>8</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63276E" w:rsidP="00B363B7" w:rsidRDefault="00ED39FD" w14:paraId="20D3DE24" w14:textId="6C4D9620">
            <w:pPr>
              <w:rPr>
                <w:lang w:val="en-US"/>
              </w:rPr>
            </w:pPr>
            <w:r>
              <w:rPr>
                <w:lang w:val="en-US"/>
              </w:rPr>
              <w:t xml:space="preserve">Allow </w:t>
            </w:r>
            <w:r w:rsidR="001019ED">
              <w:rPr>
                <w:lang w:val="en-US"/>
              </w:rPr>
              <w:t>expansions without significant redesign.</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63276E" w:rsidP="00C43F39" w:rsidRDefault="001019ED" w14:paraId="7AFDDE65" w14:textId="1F4F63AC">
            <w:pPr>
              <w:spacing w:before="40" w:after="40" w:line="288" w:lineRule="auto"/>
              <w:jc w:val="center"/>
              <w:rPr>
                <w:rFonts w:cs="Poppins"/>
              </w:rPr>
            </w:pPr>
            <w:r>
              <w:rPr>
                <w:rFonts w:cs="Poppins"/>
              </w:rPr>
              <w:t>NFR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63276E" w:rsidP="00C43F39" w:rsidRDefault="001019ED" w14:paraId="7849C84B" w14:textId="537C7DF2">
            <w:pPr>
              <w:spacing w:before="40" w:after="40" w:line="288" w:lineRule="auto"/>
              <w:jc w:val="center"/>
              <w:rPr>
                <w:rFonts w:cs="Poppins"/>
              </w:rPr>
            </w:pPr>
            <w:r>
              <w:rPr>
                <w:rFonts w:cs="Poppins"/>
              </w:rPr>
              <w:t>Must have</w:t>
            </w:r>
          </w:p>
        </w:tc>
      </w:tr>
    </w:tbl>
    <w:p w:rsidRPr="00734676" w:rsidR="009142D8" w:rsidP="009142D8" w:rsidRDefault="009142D8" w14:paraId="29E3E8E9" w14:textId="77777777">
      <w:pPr>
        <w:rPr>
          <w:lang w:val="en-US"/>
        </w:rPr>
      </w:pPr>
    </w:p>
    <w:p w:rsidR="009142D8" w:rsidP="009142D8" w:rsidRDefault="009142D8" w14:paraId="276AE96B" w14:textId="666181D9">
      <w:pPr>
        <w:pStyle w:val="Caption"/>
        <w:keepNext/>
      </w:pPr>
      <w:bookmarkStart w:name="_Toc209451890" w:id="159"/>
      <w:r>
        <w:t xml:space="preserve">Table </w:t>
      </w:r>
      <w:r>
        <w:fldChar w:fldCharType="begin"/>
      </w:r>
      <w:r>
        <w:instrText xml:space="preserve"> SEQ Table \* ARABIC </w:instrText>
      </w:r>
      <w:r>
        <w:fldChar w:fldCharType="separate"/>
      </w:r>
      <w:r w:rsidR="00FF7A7C">
        <w:rPr>
          <w:noProof/>
        </w:rPr>
        <w:t>37</w:t>
      </w:r>
      <w:r>
        <w:fldChar w:fldCharType="end"/>
      </w:r>
      <w:r w:rsidRPr="009C08D9">
        <w:t xml:space="preserve">: </w:t>
      </w:r>
      <w:r>
        <w:t>Pilot partner specific</w:t>
      </w:r>
      <w:r w:rsidRPr="009C08D9">
        <w:t xml:space="preserve"> requirements for the DPP structure and content</w:t>
      </w:r>
      <w:bookmarkEnd w:id="159"/>
    </w:p>
    <w:tbl>
      <w:tblPr>
        <w:tblStyle w:val="Grigliatabella2"/>
        <w:tblW w:w="5000" w:type="pct"/>
        <w:jc w:val="center"/>
        <w:tblLook w:val="04A0" w:firstRow="1" w:lastRow="0" w:firstColumn="1" w:lastColumn="0" w:noHBand="0" w:noVBand="1"/>
      </w:tblPr>
      <w:tblGrid>
        <w:gridCol w:w="1128"/>
        <w:gridCol w:w="1419"/>
        <w:gridCol w:w="4252"/>
        <w:gridCol w:w="994"/>
        <w:gridCol w:w="1835"/>
      </w:tblGrid>
      <w:tr w:rsidRPr="00BD01D7" w:rsidR="009142D8" w:rsidTr="00C43F39" w14:paraId="49E8B812" w14:textId="77777777">
        <w:trPr>
          <w:trHeight w:val="347"/>
          <w:tblHeader/>
          <w:jc w:val="center"/>
        </w:trPr>
        <w:tc>
          <w:tcPr>
            <w:tcW w:w="586"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4B897F3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737"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009142D8" w:rsidP="00B363B7" w:rsidRDefault="009142D8" w14:paraId="74E35166" w14:textId="77777777">
            <w:pPr>
              <w:spacing w:before="40" w:after="40"/>
              <w:jc w:val="left"/>
              <w:rPr>
                <w:rFonts w:cs="Poppins"/>
                <w:b/>
                <w:color w:val="FFFFFF" w:themeColor="background1"/>
                <w:lang w:eastAsia="de-DE"/>
              </w:rPr>
            </w:pPr>
            <w:r>
              <w:rPr>
                <w:rFonts w:cs="Poppins"/>
                <w:b/>
                <w:color w:val="FFFFFF" w:themeColor="background1"/>
                <w:lang w:eastAsia="de-DE"/>
              </w:rPr>
              <w:t>UC ID</w:t>
            </w:r>
          </w:p>
        </w:tc>
        <w:tc>
          <w:tcPr>
            <w:tcW w:w="220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4FB6BB20"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16"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035AB3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95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C43F39" w:rsidRDefault="009142D8" w14:paraId="15F74397"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6D037DBF" w14:textId="77777777">
        <w:trPr>
          <w:trHeight w:val="388"/>
          <w:jc w:val="center"/>
        </w:trPr>
        <w:tc>
          <w:tcPr>
            <w:tcW w:w="58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75A3B" w14:paraId="7FEA5790" w14:textId="78132B30">
            <w:pPr>
              <w:spacing w:before="40" w:after="40" w:line="288" w:lineRule="auto"/>
              <w:jc w:val="center"/>
              <w:rPr>
                <w:rFonts w:cs="Poppins"/>
              </w:rPr>
            </w:pPr>
            <w:r>
              <w:rPr>
                <w:rFonts w:cs="Poppins"/>
              </w:rPr>
              <w:t>T13.1</w:t>
            </w:r>
          </w:p>
        </w:tc>
        <w:tc>
          <w:tcPr>
            <w:tcW w:w="737"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5C2E2506" w14:textId="77777777">
            <w:pPr>
              <w:spacing w:before="40" w:after="40" w:line="288" w:lineRule="auto"/>
              <w:jc w:val="left"/>
              <w:rPr>
                <w:rFonts w:cs="Poppins"/>
              </w:rPr>
            </w:pPr>
            <w:r>
              <w:rPr>
                <w:lang w:val="en-US"/>
              </w:rPr>
              <w:t>FSK-UC1-US1</w:t>
            </w:r>
          </w:p>
        </w:tc>
        <w:tc>
          <w:tcPr>
            <w:tcW w:w="220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714F3ECE" w14:textId="77777777">
            <w:pPr>
              <w:spacing w:before="40" w:after="40" w:line="288" w:lineRule="auto"/>
              <w:jc w:val="left"/>
              <w:rPr>
                <w:lang w:val="en-US"/>
              </w:rPr>
            </w:pPr>
            <w:r>
              <w:rPr>
                <w:lang w:val="en-US"/>
              </w:rPr>
              <w:t xml:space="preserve">Include data on the water consumption. </w:t>
            </w:r>
          </w:p>
        </w:tc>
        <w:tc>
          <w:tcPr>
            <w:tcW w:w="5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82946B2" w14:textId="77777777">
            <w:pPr>
              <w:spacing w:before="40" w:after="40" w:line="288" w:lineRule="auto"/>
              <w:jc w:val="center"/>
              <w:rPr>
                <w:rFonts w:cs="Poppins"/>
              </w:rPr>
            </w:pPr>
            <w:r>
              <w:rPr>
                <w:rFonts w:cs="Poppins"/>
              </w:rPr>
              <w:t>FR</w:t>
            </w:r>
          </w:p>
        </w:tc>
        <w:tc>
          <w:tcPr>
            <w:tcW w:w="95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3289D6D5" w14:textId="77777777">
            <w:pPr>
              <w:spacing w:before="40" w:after="40" w:line="288" w:lineRule="auto"/>
              <w:jc w:val="center"/>
              <w:rPr>
                <w:rFonts w:cs="Poppins"/>
              </w:rPr>
            </w:pPr>
            <w:r>
              <w:rPr>
                <w:rFonts w:cs="Poppins"/>
              </w:rPr>
              <w:t>Must have</w:t>
            </w:r>
          </w:p>
        </w:tc>
      </w:tr>
      <w:tr w:rsidRPr="00BD01D7" w:rsidR="009142D8" w:rsidTr="00C43F39" w14:paraId="659664CE" w14:textId="77777777">
        <w:trPr>
          <w:trHeight w:val="388"/>
          <w:jc w:val="center"/>
        </w:trPr>
        <w:tc>
          <w:tcPr>
            <w:tcW w:w="58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75A3B" w14:paraId="39FBF675" w14:textId="3B7C47B5">
            <w:pPr>
              <w:spacing w:before="40" w:after="40" w:line="288" w:lineRule="auto"/>
              <w:jc w:val="center"/>
              <w:rPr>
                <w:rFonts w:cs="Poppins"/>
              </w:rPr>
            </w:pPr>
            <w:r>
              <w:rPr>
                <w:rFonts w:cs="Poppins"/>
              </w:rPr>
              <w:t>T13.2</w:t>
            </w:r>
          </w:p>
        </w:tc>
        <w:tc>
          <w:tcPr>
            <w:tcW w:w="737"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122AB9E7" w14:textId="77777777">
            <w:pPr>
              <w:spacing w:before="40" w:after="40" w:line="288" w:lineRule="auto"/>
              <w:jc w:val="left"/>
              <w:rPr>
                <w:rFonts w:cs="Poppins"/>
              </w:rPr>
            </w:pPr>
            <w:r w:rsidRPr="002C2FB4">
              <w:rPr>
                <w:lang w:val="en-US"/>
              </w:rPr>
              <w:t>FSK-UC2</w:t>
            </w:r>
          </w:p>
        </w:tc>
        <w:tc>
          <w:tcPr>
            <w:tcW w:w="220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0C2A8CC4" w14:textId="77777777">
            <w:pPr>
              <w:spacing w:before="40" w:after="40" w:line="288" w:lineRule="auto"/>
              <w:jc w:val="left"/>
              <w:rPr>
                <w:lang w:val="en-US"/>
              </w:rPr>
            </w:pPr>
            <w:r>
              <w:rPr>
                <w:lang w:val="en-US"/>
              </w:rPr>
              <w:t>Include product specification for paperboard varieties.</w:t>
            </w:r>
          </w:p>
        </w:tc>
        <w:tc>
          <w:tcPr>
            <w:tcW w:w="5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766F75F" w14:textId="77777777">
            <w:pPr>
              <w:spacing w:before="40" w:after="40" w:line="288" w:lineRule="auto"/>
              <w:jc w:val="center"/>
              <w:rPr>
                <w:rFonts w:cs="Poppins"/>
              </w:rPr>
            </w:pPr>
            <w:r>
              <w:rPr>
                <w:rFonts w:cs="Poppins"/>
              </w:rPr>
              <w:t>FR</w:t>
            </w:r>
          </w:p>
        </w:tc>
        <w:tc>
          <w:tcPr>
            <w:tcW w:w="95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42CCBE2" w14:textId="77777777">
            <w:pPr>
              <w:spacing w:before="40" w:after="40" w:line="288" w:lineRule="auto"/>
              <w:jc w:val="center"/>
              <w:rPr>
                <w:rFonts w:cs="Poppins"/>
              </w:rPr>
            </w:pPr>
            <w:r>
              <w:rPr>
                <w:rFonts w:cs="Poppins"/>
              </w:rPr>
              <w:t>Must have</w:t>
            </w:r>
          </w:p>
        </w:tc>
      </w:tr>
      <w:tr w:rsidRPr="00BD01D7" w:rsidR="009142D8" w:rsidTr="00C43F39" w14:paraId="55BFD067" w14:textId="77777777">
        <w:trPr>
          <w:trHeight w:val="388"/>
          <w:jc w:val="center"/>
        </w:trPr>
        <w:tc>
          <w:tcPr>
            <w:tcW w:w="58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75A3B" w14:paraId="55A62C85" w14:textId="2202886E">
            <w:pPr>
              <w:spacing w:before="40" w:after="40" w:line="288" w:lineRule="auto"/>
              <w:jc w:val="center"/>
              <w:rPr>
                <w:rFonts w:cs="Poppins"/>
              </w:rPr>
            </w:pPr>
            <w:r>
              <w:rPr>
                <w:rFonts w:cs="Poppins"/>
              </w:rPr>
              <w:t>T13.3</w:t>
            </w:r>
          </w:p>
        </w:tc>
        <w:tc>
          <w:tcPr>
            <w:tcW w:w="737"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6306C38E" w14:textId="77777777">
            <w:pPr>
              <w:spacing w:before="40" w:after="40" w:line="288" w:lineRule="auto"/>
              <w:jc w:val="left"/>
              <w:rPr>
                <w:rFonts w:cs="Poppins"/>
              </w:rPr>
            </w:pPr>
            <w:r>
              <w:rPr>
                <w:lang w:val="en-US" w:eastAsia="de-DE"/>
              </w:rPr>
              <w:t>NOR-UC2</w:t>
            </w:r>
          </w:p>
        </w:tc>
        <w:tc>
          <w:tcPr>
            <w:tcW w:w="220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1589053E" w14:textId="77777777">
            <w:pPr>
              <w:spacing w:before="40" w:after="40" w:line="288" w:lineRule="auto"/>
              <w:jc w:val="left"/>
              <w:rPr>
                <w:lang w:val="en-US"/>
              </w:rPr>
            </w:pPr>
            <w:r>
              <w:rPr>
                <w:lang w:val="en-US"/>
              </w:rPr>
              <w:t>Include product specification for bio-based plastics.</w:t>
            </w:r>
          </w:p>
        </w:tc>
        <w:tc>
          <w:tcPr>
            <w:tcW w:w="5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449AC928" w14:textId="77777777">
            <w:pPr>
              <w:spacing w:before="40" w:after="40" w:line="288" w:lineRule="auto"/>
              <w:jc w:val="center"/>
              <w:rPr>
                <w:rFonts w:cs="Poppins"/>
              </w:rPr>
            </w:pPr>
            <w:r>
              <w:rPr>
                <w:rFonts w:cs="Poppins"/>
              </w:rPr>
              <w:t>FR</w:t>
            </w:r>
          </w:p>
        </w:tc>
        <w:tc>
          <w:tcPr>
            <w:tcW w:w="95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123CEC3" w14:textId="77777777">
            <w:pPr>
              <w:spacing w:before="40" w:after="40" w:line="288" w:lineRule="auto"/>
              <w:jc w:val="center"/>
              <w:rPr>
                <w:rFonts w:cs="Poppins"/>
              </w:rPr>
            </w:pPr>
            <w:r>
              <w:rPr>
                <w:rFonts w:cs="Poppins"/>
              </w:rPr>
              <w:t>Must have</w:t>
            </w:r>
          </w:p>
        </w:tc>
      </w:tr>
      <w:tr w:rsidRPr="00BD01D7" w:rsidR="009142D8" w:rsidTr="00C43F39" w14:paraId="32E1A6A7" w14:textId="77777777">
        <w:trPr>
          <w:trHeight w:val="388"/>
          <w:jc w:val="center"/>
        </w:trPr>
        <w:tc>
          <w:tcPr>
            <w:tcW w:w="58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75A3B" w14:paraId="3AAAD6C9" w14:textId="04FC7D01">
            <w:pPr>
              <w:spacing w:before="40" w:after="40" w:line="288" w:lineRule="auto"/>
              <w:jc w:val="center"/>
              <w:rPr>
                <w:rFonts w:cs="Poppins"/>
              </w:rPr>
            </w:pPr>
            <w:r>
              <w:rPr>
                <w:rFonts w:cs="Poppins"/>
              </w:rPr>
              <w:t>T13.4</w:t>
            </w:r>
          </w:p>
        </w:tc>
        <w:tc>
          <w:tcPr>
            <w:tcW w:w="737"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46FEBA61" w14:textId="77777777">
            <w:pPr>
              <w:spacing w:before="40" w:after="40" w:line="288" w:lineRule="auto"/>
              <w:jc w:val="left"/>
              <w:rPr>
                <w:rFonts w:cs="Poppins"/>
              </w:rPr>
            </w:pPr>
            <w:r>
              <w:rPr>
                <w:lang w:val="en-US" w:eastAsia="de-DE"/>
              </w:rPr>
              <w:t>NAT-UC1</w:t>
            </w:r>
          </w:p>
        </w:tc>
        <w:tc>
          <w:tcPr>
            <w:tcW w:w="220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5410184" w14:textId="77777777">
            <w:pPr>
              <w:spacing w:before="40" w:after="40" w:line="288" w:lineRule="auto"/>
              <w:jc w:val="left"/>
              <w:rPr>
                <w:lang w:val="en-US"/>
              </w:rPr>
            </w:pPr>
            <w:r>
              <w:rPr>
                <w:lang w:val="en-US"/>
              </w:rPr>
              <w:t>Include product specification for aloe vera beverages.</w:t>
            </w:r>
          </w:p>
        </w:tc>
        <w:tc>
          <w:tcPr>
            <w:tcW w:w="5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9E3FC79" w14:textId="77777777">
            <w:pPr>
              <w:spacing w:before="40" w:after="40" w:line="288" w:lineRule="auto"/>
              <w:jc w:val="center"/>
              <w:rPr>
                <w:rFonts w:cs="Poppins"/>
              </w:rPr>
            </w:pPr>
            <w:r>
              <w:rPr>
                <w:rFonts w:cs="Poppins"/>
              </w:rPr>
              <w:t>FR</w:t>
            </w:r>
          </w:p>
        </w:tc>
        <w:tc>
          <w:tcPr>
            <w:tcW w:w="95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A59676D" w14:textId="77777777">
            <w:pPr>
              <w:spacing w:before="40" w:after="40" w:line="288" w:lineRule="auto"/>
              <w:jc w:val="center"/>
              <w:rPr>
                <w:rFonts w:cs="Poppins"/>
              </w:rPr>
            </w:pPr>
            <w:r>
              <w:rPr>
                <w:rFonts w:cs="Poppins"/>
              </w:rPr>
              <w:t>Must have</w:t>
            </w:r>
          </w:p>
        </w:tc>
      </w:tr>
      <w:tr w:rsidRPr="00BD01D7" w:rsidR="009142D8" w:rsidTr="00C43F39" w14:paraId="3A02E040" w14:textId="77777777">
        <w:trPr>
          <w:trHeight w:val="388"/>
          <w:jc w:val="center"/>
        </w:trPr>
        <w:tc>
          <w:tcPr>
            <w:tcW w:w="58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875A3B" w14:paraId="15C31748" w14:textId="29D07383">
            <w:pPr>
              <w:spacing w:before="40" w:after="40" w:line="288" w:lineRule="auto"/>
              <w:jc w:val="center"/>
              <w:rPr>
                <w:rFonts w:cs="Poppins"/>
              </w:rPr>
            </w:pPr>
            <w:r>
              <w:rPr>
                <w:rFonts w:cs="Poppins"/>
              </w:rPr>
              <w:t>T13.5</w:t>
            </w:r>
          </w:p>
        </w:tc>
        <w:tc>
          <w:tcPr>
            <w:tcW w:w="737"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7860EAFC" w14:textId="77777777">
            <w:pPr>
              <w:spacing w:before="40" w:after="40" w:line="288" w:lineRule="auto"/>
              <w:jc w:val="left"/>
              <w:rPr>
                <w:rFonts w:cs="Poppins"/>
              </w:rPr>
            </w:pPr>
            <w:r>
              <w:rPr>
                <w:lang w:val="en-US" w:eastAsia="de-DE"/>
              </w:rPr>
              <w:t>NOR-UC1-US1</w:t>
            </w:r>
          </w:p>
        </w:tc>
        <w:tc>
          <w:tcPr>
            <w:tcW w:w="220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923D0D7" w14:textId="77777777">
            <w:pPr>
              <w:spacing w:before="40" w:after="40" w:line="288" w:lineRule="auto"/>
              <w:jc w:val="left"/>
              <w:rPr>
                <w:lang w:val="en-US"/>
              </w:rPr>
            </w:pPr>
            <w:r>
              <w:rPr>
                <w:lang w:val="en-US"/>
              </w:rPr>
              <w:t>Include technical and safety data sheets.</w:t>
            </w:r>
          </w:p>
        </w:tc>
        <w:tc>
          <w:tcPr>
            <w:tcW w:w="516"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E0F955C" w14:textId="77777777">
            <w:pPr>
              <w:spacing w:before="40" w:after="40" w:line="288" w:lineRule="auto"/>
              <w:jc w:val="center"/>
              <w:rPr>
                <w:rFonts w:cs="Poppins"/>
              </w:rPr>
            </w:pPr>
            <w:r>
              <w:rPr>
                <w:rFonts w:cs="Poppins"/>
              </w:rPr>
              <w:t>FR</w:t>
            </w:r>
          </w:p>
        </w:tc>
        <w:tc>
          <w:tcPr>
            <w:tcW w:w="95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6E1A851" w14:textId="77777777">
            <w:pPr>
              <w:spacing w:before="40" w:after="40" w:line="288" w:lineRule="auto"/>
              <w:jc w:val="center"/>
              <w:rPr>
                <w:rFonts w:cs="Poppins"/>
              </w:rPr>
            </w:pPr>
            <w:r>
              <w:rPr>
                <w:rFonts w:cs="Poppins"/>
              </w:rPr>
              <w:t>Must have</w:t>
            </w:r>
          </w:p>
        </w:tc>
      </w:tr>
    </w:tbl>
    <w:p w:rsidRPr="00734676" w:rsidR="009142D8" w:rsidP="009142D8" w:rsidRDefault="009142D8" w14:paraId="1B61D344" w14:textId="77777777">
      <w:pPr>
        <w:rPr>
          <w:lang w:val="en-US"/>
        </w:rPr>
      </w:pPr>
    </w:p>
    <w:p w:rsidR="009142D8" w:rsidP="009142D8" w:rsidRDefault="009142D8" w14:paraId="12F28D48" w14:textId="670502B6">
      <w:pPr>
        <w:pStyle w:val="Heading5"/>
        <w:rPr>
          <w:rFonts w:hint="eastAsia"/>
          <w:lang w:val="en-US"/>
        </w:rPr>
      </w:pPr>
      <w:bookmarkStart w:name="_Toc59507065" w:id="160"/>
      <w:r>
        <w:rPr>
          <w:lang w:val="en-US"/>
        </w:rPr>
        <w:t>DPP Creation Service</w:t>
      </w:r>
      <w:bookmarkEnd w:id="160"/>
    </w:p>
    <w:p w:rsidR="009142D8" w:rsidP="009142D8" w:rsidRDefault="009142D8" w14:paraId="140A5EEF" w14:textId="309CDC19">
      <w:pPr>
        <w:pStyle w:val="Caption"/>
        <w:keepNext/>
      </w:pPr>
      <w:bookmarkStart w:name="_Toc209451891" w:id="161"/>
      <w:r>
        <w:t xml:space="preserve">Table </w:t>
      </w:r>
      <w:r>
        <w:fldChar w:fldCharType="begin"/>
      </w:r>
      <w:r>
        <w:instrText xml:space="preserve"> SEQ Table \* ARABIC </w:instrText>
      </w:r>
      <w:r>
        <w:fldChar w:fldCharType="separate"/>
      </w:r>
      <w:r w:rsidR="00FF7A7C">
        <w:rPr>
          <w:noProof/>
        </w:rPr>
        <w:t>38</w:t>
      </w:r>
      <w:r>
        <w:fldChar w:fldCharType="end"/>
      </w:r>
      <w:r>
        <w:t xml:space="preserve">: Technical </w:t>
      </w:r>
      <w:r w:rsidR="00875A3B">
        <w:t>re</w:t>
      </w:r>
      <w:r>
        <w:t xml:space="preserve">quirements for the DPP </w:t>
      </w:r>
      <w:r w:rsidR="008206BB">
        <w:t>C</w:t>
      </w:r>
      <w:r>
        <w:t xml:space="preserve">reation </w:t>
      </w:r>
      <w:r w:rsidR="008206BB">
        <w:t>S</w:t>
      </w:r>
      <w:r>
        <w:t>ervice</w:t>
      </w:r>
      <w:bookmarkEnd w:id="161"/>
    </w:p>
    <w:tbl>
      <w:tblPr>
        <w:tblStyle w:val="Grigliatabella2"/>
        <w:tblW w:w="5000" w:type="pct"/>
        <w:jc w:val="cente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988"/>
        <w:gridCol w:w="5811"/>
        <w:gridCol w:w="1134"/>
        <w:gridCol w:w="1695"/>
      </w:tblGrid>
      <w:tr w:rsidRPr="00BD01D7" w:rsidR="009142D8" w:rsidTr="00C43F39" w14:paraId="72208B64"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6CE8A940"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4B1DF75"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26D651D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C43F39" w:rsidRDefault="009142D8" w14:paraId="070F5445"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3AE6C56F" w14:textId="77777777">
        <w:trPr>
          <w:trHeight w:val="388"/>
          <w:jc w:val="center"/>
        </w:trPr>
        <w:tc>
          <w:tcPr>
            <w:tcW w:w="513" w:type="pct"/>
            <w:tcBorders>
              <w:top w:val="single" w:color="FFFFFF" w:themeColor="background1" w:sz="4" w:space="0"/>
            </w:tcBorders>
          </w:tcPr>
          <w:p w:rsidRPr="00BD01D7" w:rsidR="009142D8" w:rsidP="00B363B7" w:rsidRDefault="00D8297C" w14:paraId="65908199" w14:textId="5C908A40">
            <w:pPr>
              <w:spacing w:before="40" w:after="40" w:line="288" w:lineRule="auto"/>
              <w:jc w:val="center"/>
              <w:rPr>
                <w:rFonts w:cs="Poppins"/>
              </w:rPr>
            </w:pPr>
            <w:r>
              <w:rPr>
                <w:rFonts w:cs="Poppins"/>
              </w:rPr>
              <w:t>T14.1</w:t>
            </w:r>
          </w:p>
        </w:tc>
        <w:tc>
          <w:tcPr>
            <w:tcW w:w="3018" w:type="pct"/>
            <w:tcBorders>
              <w:top w:val="single" w:color="FFFFFF" w:themeColor="background1" w:sz="4" w:space="0"/>
            </w:tcBorders>
          </w:tcPr>
          <w:p w:rsidRPr="00BD01D7" w:rsidR="009142D8" w:rsidP="00B363B7" w:rsidRDefault="009142D8" w14:paraId="73C8B79A" w14:textId="77777777">
            <w:pPr>
              <w:spacing w:before="40" w:after="40" w:line="288" w:lineRule="auto"/>
              <w:jc w:val="left"/>
              <w:rPr>
                <w:rFonts w:cs="Poppins"/>
              </w:rPr>
            </w:pPr>
            <w:r>
              <w:rPr>
                <w:lang w:val="en-US"/>
              </w:rPr>
              <w:t>Offer a standards-based DPP creation service.</w:t>
            </w:r>
          </w:p>
        </w:tc>
        <w:tc>
          <w:tcPr>
            <w:tcW w:w="589" w:type="pct"/>
            <w:tcBorders>
              <w:top w:val="single" w:color="FFFFFF" w:themeColor="background1" w:sz="4" w:space="0"/>
            </w:tcBorders>
            <w:vAlign w:val="center"/>
          </w:tcPr>
          <w:p w:rsidRPr="00BD01D7" w:rsidR="009142D8" w:rsidP="00C43F39" w:rsidRDefault="009142D8" w14:paraId="763873CC"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tcBorders>
            <w:vAlign w:val="center"/>
          </w:tcPr>
          <w:p w:rsidRPr="00BD01D7" w:rsidR="009142D8" w:rsidP="00C43F39" w:rsidRDefault="009142D8" w14:paraId="6EBF45D4" w14:textId="77777777">
            <w:pPr>
              <w:spacing w:before="40" w:after="40" w:line="288" w:lineRule="auto"/>
              <w:jc w:val="center"/>
              <w:rPr>
                <w:rFonts w:cs="Poppins"/>
              </w:rPr>
            </w:pPr>
            <w:r>
              <w:rPr>
                <w:rFonts w:cs="Poppins"/>
              </w:rPr>
              <w:t>Must have</w:t>
            </w:r>
          </w:p>
        </w:tc>
      </w:tr>
      <w:tr w:rsidRPr="00BD01D7" w:rsidR="009142D8" w:rsidTr="00C43F39" w14:paraId="699A930B" w14:textId="77777777">
        <w:trPr>
          <w:trHeight w:val="388"/>
          <w:jc w:val="center"/>
        </w:trPr>
        <w:tc>
          <w:tcPr>
            <w:tcW w:w="513" w:type="pct"/>
          </w:tcPr>
          <w:p w:rsidRPr="00BD01D7" w:rsidR="009142D8" w:rsidP="00B363B7" w:rsidRDefault="00D8297C" w14:paraId="4231110F" w14:textId="7A7A2CF6">
            <w:pPr>
              <w:spacing w:before="40" w:after="40" w:line="288" w:lineRule="auto"/>
              <w:jc w:val="center"/>
              <w:rPr>
                <w:rFonts w:cs="Poppins"/>
              </w:rPr>
            </w:pPr>
            <w:r>
              <w:rPr>
                <w:rFonts w:cs="Poppins"/>
              </w:rPr>
              <w:t>T14.2</w:t>
            </w:r>
          </w:p>
        </w:tc>
        <w:tc>
          <w:tcPr>
            <w:tcW w:w="3018" w:type="pct"/>
          </w:tcPr>
          <w:p w:rsidR="009142D8" w:rsidP="00B363B7" w:rsidRDefault="009142D8" w14:paraId="6F684F34" w14:textId="77777777">
            <w:pPr>
              <w:spacing w:before="40" w:after="40" w:line="288" w:lineRule="auto"/>
              <w:jc w:val="left"/>
              <w:rPr>
                <w:lang w:val="en-US"/>
              </w:rPr>
            </w:pPr>
            <w:r>
              <w:rPr>
                <w:lang w:val="en-US"/>
              </w:rPr>
              <w:t>The DPP creation UI shall be intuitive and easy to use.</w:t>
            </w:r>
          </w:p>
        </w:tc>
        <w:tc>
          <w:tcPr>
            <w:tcW w:w="589" w:type="pct"/>
            <w:vAlign w:val="center"/>
          </w:tcPr>
          <w:p w:rsidRPr="00BD01D7" w:rsidR="009142D8" w:rsidP="00C43F39" w:rsidRDefault="009142D8" w14:paraId="0FB3672B" w14:textId="77777777">
            <w:pPr>
              <w:spacing w:before="40" w:after="40" w:line="288" w:lineRule="auto"/>
              <w:jc w:val="center"/>
              <w:rPr>
                <w:rFonts w:cs="Poppins"/>
              </w:rPr>
            </w:pPr>
            <w:r>
              <w:rPr>
                <w:rFonts w:cs="Poppins"/>
              </w:rPr>
              <w:t>NFR</w:t>
            </w:r>
          </w:p>
        </w:tc>
        <w:tc>
          <w:tcPr>
            <w:tcW w:w="880" w:type="pct"/>
            <w:vAlign w:val="center"/>
          </w:tcPr>
          <w:p w:rsidRPr="00BD01D7" w:rsidR="009142D8" w:rsidP="00C43F39" w:rsidRDefault="009142D8" w14:paraId="70899809" w14:textId="77777777">
            <w:pPr>
              <w:spacing w:before="40" w:after="40" w:line="288" w:lineRule="auto"/>
              <w:jc w:val="center"/>
              <w:rPr>
                <w:rFonts w:cs="Poppins"/>
              </w:rPr>
            </w:pPr>
            <w:r>
              <w:rPr>
                <w:rFonts w:cs="Poppins"/>
              </w:rPr>
              <w:t>Must have</w:t>
            </w:r>
          </w:p>
        </w:tc>
      </w:tr>
      <w:tr w:rsidRPr="00BD01D7" w:rsidR="009142D8" w:rsidTr="00C43F39" w14:paraId="2DEAFB10" w14:textId="77777777">
        <w:trPr>
          <w:trHeight w:val="388"/>
          <w:jc w:val="center"/>
        </w:trPr>
        <w:tc>
          <w:tcPr>
            <w:tcW w:w="513" w:type="pct"/>
          </w:tcPr>
          <w:p w:rsidRPr="00BD01D7" w:rsidR="009142D8" w:rsidP="00B363B7" w:rsidRDefault="00D8297C" w14:paraId="6A07FDE9" w14:textId="2C23D593">
            <w:pPr>
              <w:spacing w:before="40" w:after="40" w:line="288" w:lineRule="auto"/>
              <w:jc w:val="center"/>
              <w:rPr>
                <w:rFonts w:cs="Poppins"/>
              </w:rPr>
            </w:pPr>
            <w:r>
              <w:rPr>
                <w:rFonts w:cs="Poppins"/>
              </w:rPr>
              <w:t>T14.3</w:t>
            </w:r>
          </w:p>
        </w:tc>
        <w:tc>
          <w:tcPr>
            <w:tcW w:w="3018" w:type="pct"/>
          </w:tcPr>
          <w:p w:rsidR="009142D8" w:rsidP="00B363B7" w:rsidRDefault="009142D8" w14:paraId="4FA4C995" w14:textId="77777777">
            <w:pPr>
              <w:spacing w:before="40" w:after="40" w:line="288" w:lineRule="auto"/>
              <w:jc w:val="left"/>
              <w:rPr>
                <w:lang w:val="en-US"/>
              </w:rPr>
            </w:pPr>
            <w:r>
              <w:rPr>
                <w:lang w:val="en-US"/>
              </w:rPr>
              <w:t>The DPP creation process shall support linking process DTs for including dynamic data.</w:t>
            </w:r>
          </w:p>
        </w:tc>
        <w:tc>
          <w:tcPr>
            <w:tcW w:w="589" w:type="pct"/>
            <w:vAlign w:val="center"/>
          </w:tcPr>
          <w:p w:rsidRPr="00BD01D7" w:rsidR="009142D8" w:rsidP="00C43F39" w:rsidRDefault="009142D8" w14:paraId="7FD62F38" w14:textId="77777777">
            <w:pPr>
              <w:spacing w:before="40" w:after="40" w:line="288" w:lineRule="auto"/>
              <w:jc w:val="center"/>
              <w:rPr>
                <w:rFonts w:cs="Poppins"/>
              </w:rPr>
            </w:pPr>
            <w:r>
              <w:rPr>
                <w:rFonts w:cs="Poppins"/>
              </w:rPr>
              <w:t>FR</w:t>
            </w:r>
          </w:p>
        </w:tc>
        <w:tc>
          <w:tcPr>
            <w:tcW w:w="880" w:type="pct"/>
            <w:vAlign w:val="center"/>
          </w:tcPr>
          <w:p w:rsidRPr="00BD01D7" w:rsidR="009142D8" w:rsidP="00C43F39" w:rsidRDefault="009142D8" w14:paraId="56DE6C3B" w14:textId="77777777">
            <w:pPr>
              <w:spacing w:before="40" w:after="40" w:line="288" w:lineRule="auto"/>
              <w:jc w:val="center"/>
              <w:rPr>
                <w:rFonts w:cs="Poppins"/>
              </w:rPr>
            </w:pPr>
            <w:r>
              <w:rPr>
                <w:rFonts w:cs="Poppins"/>
              </w:rPr>
              <w:t>Must have</w:t>
            </w:r>
          </w:p>
        </w:tc>
      </w:tr>
      <w:tr w:rsidRPr="00BD01D7" w:rsidR="009142D8" w:rsidTr="00C43F39" w14:paraId="7B2D1DAB" w14:textId="77777777">
        <w:trPr>
          <w:trHeight w:val="388"/>
          <w:jc w:val="center"/>
        </w:trPr>
        <w:tc>
          <w:tcPr>
            <w:tcW w:w="513" w:type="pct"/>
          </w:tcPr>
          <w:p w:rsidRPr="00BD01D7" w:rsidR="009142D8" w:rsidP="00B363B7" w:rsidRDefault="00D8297C" w14:paraId="2AAE504F" w14:textId="27DD815A">
            <w:pPr>
              <w:spacing w:before="40" w:after="40" w:line="288" w:lineRule="auto"/>
              <w:jc w:val="center"/>
              <w:rPr>
                <w:rFonts w:cs="Poppins"/>
              </w:rPr>
            </w:pPr>
            <w:r>
              <w:rPr>
                <w:rFonts w:cs="Poppins"/>
              </w:rPr>
              <w:t>T14.4</w:t>
            </w:r>
          </w:p>
        </w:tc>
        <w:tc>
          <w:tcPr>
            <w:tcW w:w="3018" w:type="pct"/>
          </w:tcPr>
          <w:p w:rsidR="009142D8" w:rsidP="00B363B7" w:rsidRDefault="009142D8" w14:paraId="7C4BA2B7" w14:textId="77777777">
            <w:pPr>
              <w:spacing w:before="40" w:after="40" w:line="288" w:lineRule="auto"/>
              <w:jc w:val="left"/>
              <w:rPr>
                <w:lang w:val="en-US"/>
              </w:rPr>
            </w:pPr>
            <w:r>
              <w:rPr>
                <w:lang w:val="en-US"/>
              </w:rPr>
              <w:t xml:space="preserve">The DPP creation service shall support all common DPP4.0 standardized AAS </w:t>
            </w:r>
            <w:proofErr w:type="spellStart"/>
            <w:r>
              <w:rPr>
                <w:lang w:val="en-US"/>
              </w:rPr>
              <w:t>submodels</w:t>
            </w:r>
            <w:proofErr w:type="spellEnd"/>
            <w:r>
              <w:rPr>
                <w:lang w:val="en-US"/>
              </w:rPr>
              <w:t>.</w:t>
            </w:r>
          </w:p>
        </w:tc>
        <w:tc>
          <w:tcPr>
            <w:tcW w:w="589" w:type="pct"/>
            <w:vAlign w:val="center"/>
          </w:tcPr>
          <w:p w:rsidR="009142D8" w:rsidP="00C43F39" w:rsidRDefault="009142D8" w14:paraId="7CAE3346" w14:textId="77777777">
            <w:pPr>
              <w:spacing w:before="40" w:after="40" w:line="288" w:lineRule="auto"/>
              <w:jc w:val="center"/>
              <w:rPr>
                <w:rFonts w:cs="Poppins"/>
              </w:rPr>
            </w:pPr>
            <w:r>
              <w:rPr>
                <w:rFonts w:cs="Poppins"/>
              </w:rPr>
              <w:t>FR</w:t>
            </w:r>
          </w:p>
        </w:tc>
        <w:tc>
          <w:tcPr>
            <w:tcW w:w="880" w:type="pct"/>
            <w:vAlign w:val="center"/>
          </w:tcPr>
          <w:p w:rsidR="009142D8" w:rsidP="00C43F39" w:rsidRDefault="009142D8" w14:paraId="41F1FABE" w14:textId="77777777">
            <w:pPr>
              <w:spacing w:before="40" w:after="40" w:line="288" w:lineRule="auto"/>
              <w:jc w:val="center"/>
              <w:rPr>
                <w:rFonts w:cs="Poppins"/>
              </w:rPr>
            </w:pPr>
            <w:r>
              <w:rPr>
                <w:rFonts w:cs="Poppins"/>
              </w:rPr>
              <w:t>Should have</w:t>
            </w:r>
          </w:p>
        </w:tc>
      </w:tr>
      <w:tr w:rsidRPr="00BD01D7" w:rsidR="009142D8" w:rsidTr="00C43F39" w14:paraId="18AEEAFE" w14:textId="77777777">
        <w:trPr>
          <w:trHeight w:val="388"/>
          <w:jc w:val="center"/>
        </w:trPr>
        <w:tc>
          <w:tcPr>
            <w:tcW w:w="513" w:type="pct"/>
          </w:tcPr>
          <w:p w:rsidRPr="00BD01D7" w:rsidR="009142D8" w:rsidP="00B363B7" w:rsidRDefault="00D8297C" w14:paraId="0CD81060" w14:textId="59FC5337">
            <w:pPr>
              <w:spacing w:before="40" w:after="40" w:line="288" w:lineRule="auto"/>
              <w:jc w:val="center"/>
              <w:rPr>
                <w:rFonts w:cs="Poppins"/>
              </w:rPr>
            </w:pPr>
            <w:r>
              <w:rPr>
                <w:rFonts w:cs="Poppins"/>
              </w:rPr>
              <w:t>T14.5</w:t>
            </w:r>
          </w:p>
        </w:tc>
        <w:tc>
          <w:tcPr>
            <w:tcW w:w="3018" w:type="pct"/>
          </w:tcPr>
          <w:p w:rsidR="009142D8" w:rsidP="00B363B7" w:rsidRDefault="009142D8" w14:paraId="57F8F20A" w14:textId="77777777">
            <w:pPr>
              <w:spacing w:before="40" w:after="40" w:line="288" w:lineRule="auto"/>
              <w:jc w:val="left"/>
              <w:rPr>
                <w:lang w:val="en-US"/>
              </w:rPr>
            </w:pPr>
            <w:r>
              <w:rPr>
                <w:lang w:val="en-US"/>
              </w:rPr>
              <w:t>The DPP creation service should support the user using LLMs in a semi-automatic process where applicable.</w:t>
            </w:r>
          </w:p>
        </w:tc>
        <w:tc>
          <w:tcPr>
            <w:tcW w:w="589" w:type="pct"/>
            <w:vAlign w:val="center"/>
          </w:tcPr>
          <w:p w:rsidR="009142D8" w:rsidP="00C43F39" w:rsidRDefault="009142D8" w14:paraId="046A4832" w14:textId="77777777">
            <w:pPr>
              <w:spacing w:before="40" w:after="40" w:line="288" w:lineRule="auto"/>
              <w:jc w:val="center"/>
              <w:rPr>
                <w:rFonts w:cs="Poppins"/>
              </w:rPr>
            </w:pPr>
            <w:r>
              <w:rPr>
                <w:rFonts w:cs="Poppins"/>
              </w:rPr>
              <w:t>FR</w:t>
            </w:r>
          </w:p>
        </w:tc>
        <w:tc>
          <w:tcPr>
            <w:tcW w:w="880" w:type="pct"/>
            <w:vAlign w:val="center"/>
          </w:tcPr>
          <w:p w:rsidR="009142D8" w:rsidP="00C43F39" w:rsidRDefault="009142D8" w14:paraId="7C60627A" w14:textId="77777777">
            <w:pPr>
              <w:spacing w:before="40" w:after="40" w:line="288" w:lineRule="auto"/>
              <w:jc w:val="center"/>
              <w:rPr>
                <w:rFonts w:cs="Poppins"/>
              </w:rPr>
            </w:pPr>
            <w:r>
              <w:rPr>
                <w:rFonts w:cs="Poppins"/>
              </w:rPr>
              <w:t>Should have</w:t>
            </w:r>
          </w:p>
        </w:tc>
      </w:tr>
      <w:tr w:rsidRPr="00BD01D7" w:rsidR="00781287" w:rsidTr="00C43F39" w14:paraId="073D9B6D" w14:textId="77777777">
        <w:trPr>
          <w:trHeight w:val="388"/>
          <w:jc w:val="center"/>
        </w:trPr>
        <w:tc>
          <w:tcPr>
            <w:tcW w:w="513" w:type="pct"/>
          </w:tcPr>
          <w:p w:rsidR="00781287" w:rsidP="00B363B7" w:rsidRDefault="00781287" w14:paraId="4C084EF4" w14:textId="0CAB935A">
            <w:pPr>
              <w:spacing w:before="40" w:after="40" w:line="288" w:lineRule="auto"/>
              <w:jc w:val="center"/>
              <w:rPr>
                <w:rFonts w:cs="Poppins"/>
              </w:rPr>
            </w:pPr>
            <w:r>
              <w:rPr>
                <w:rFonts w:cs="Poppins"/>
              </w:rPr>
              <w:t>T14.6</w:t>
            </w:r>
          </w:p>
        </w:tc>
        <w:tc>
          <w:tcPr>
            <w:tcW w:w="3018" w:type="pct"/>
          </w:tcPr>
          <w:p w:rsidR="00781287" w:rsidP="00B363B7" w:rsidRDefault="00781287" w14:paraId="75C9C293" w14:textId="2F9A013E">
            <w:pPr>
              <w:spacing w:before="40" w:after="40" w:line="288" w:lineRule="auto"/>
              <w:jc w:val="left"/>
              <w:rPr>
                <w:lang w:val="en-US"/>
              </w:rPr>
            </w:pPr>
            <w:r>
              <w:rPr>
                <w:lang w:val="en-US"/>
              </w:rPr>
              <w:t>The</w:t>
            </w:r>
            <w:r w:rsidR="00F97B4E">
              <w:rPr>
                <w:lang w:val="en-US"/>
              </w:rPr>
              <w:t xml:space="preserve"> DPP</w:t>
            </w:r>
            <w:r>
              <w:rPr>
                <w:lang w:val="en-US"/>
              </w:rPr>
              <w:t xml:space="preserve"> creation process shall be well documented for non-expert users.</w:t>
            </w:r>
          </w:p>
        </w:tc>
        <w:tc>
          <w:tcPr>
            <w:tcW w:w="589" w:type="pct"/>
            <w:vAlign w:val="center"/>
          </w:tcPr>
          <w:p w:rsidR="00781287" w:rsidP="00C43F39" w:rsidRDefault="00781287" w14:paraId="583A7CBC" w14:textId="345CFDAF">
            <w:pPr>
              <w:spacing w:before="40" w:after="40" w:line="288" w:lineRule="auto"/>
              <w:jc w:val="center"/>
              <w:rPr>
                <w:rFonts w:cs="Poppins"/>
              </w:rPr>
            </w:pPr>
            <w:r>
              <w:rPr>
                <w:rFonts w:cs="Poppins"/>
              </w:rPr>
              <w:t>NFR</w:t>
            </w:r>
          </w:p>
        </w:tc>
        <w:tc>
          <w:tcPr>
            <w:tcW w:w="880" w:type="pct"/>
            <w:vAlign w:val="center"/>
          </w:tcPr>
          <w:p w:rsidR="00781287" w:rsidP="00C43F39" w:rsidRDefault="00781287" w14:paraId="56D01189" w14:textId="615EF256">
            <w:pPr>
              <w:spacing w:before="40" w:after="40" w:line="288" w:lineRule="auto"/>
              <w:jc w:val="center"/>
              <w:rPr>
                <w:rFonts w:cs="Poppins"/>
              </w:rPr>
            </w:pPr>
            <w:r>
              <w:rPr>
                <w:rFonts w:cs="Poppins"/>
              </w:rPr>
              <w:t>Must have</w:t>
            </w:r>
          </w:p>
        </w:tc>
      </w:tr>
    </w:tbl>
    <w:p w:rsidR="009142D8" w:rsidP="009142D8" w:rsidRDefault="009142D8" w14:paraId="217013BB" w14:textId="0047A13A">
      <w:pPr>
        <w:pStyle w:val="Heading5"/>
        <w:rPr>
          <w:rFonts w:hint="eastAsia"/>
          <w:lang w:val="en-US"/>
        </w:rPr>
      </w:pPr>
      <w:bookmarkStart w:name="_Toc628910458" w:id="162"/>
      <w:r>
        <w:rPr>
          <w:lang w:val="en-US"/>
        </w:rPr>
        <w:t>DPP Update, Management and Usage</w:t>
      </w:r>
      <w:bookmarkEnd w:id="162"/>
    </w:p>
    <w:p w:rsidR="00693B10" w:rsidP="00693B10" w:rsidRDefault="00693B10" w14:paraId="7DE0A12A" w14:textId="17D7CD69">
      <w:pPr>
        <w:pStyle w:val="Caption"/>
        <w:keepNext/>
      </w:pPr>
      <w:bookmarkStart w:name="_Toc209451892" w:id="163"/>
      <w:r>
        <w:t xml:space="preserve">Table </w:t>
      </w:r>
      <w:r>
        <w:fldChar w:fldCharType="begin"/>
      </w:r>
      <w:r>
        <w:instrText xml:space="preserve"> SEQ Table \* ARABIC </w:instrText>
      </w:r>
      <w:r>
        <w:fldChar w:fldCharType="separate"/>
      </w:r>
      <w:r w:rsidR="00FF7A7C">
        <w:rPr>
          <w:noProof/>
        </w:rPr>
        <w:t>39</w:t>
      </w:r>
      <w:r>
        <w:fldChar w:fldCharType="end"/>
      </w:r>
      <w:r>
        <w:t xml:space="preserve">: Technical </w:t>
      </w:r>
      <w:r w:rsidR="003C1C6C">
        <w:t>r</w:t>
      </w:r>
      <w:r>
        <w:t>equirements for updating, managing and using DPPs</w:t>
      </w:r>
      <w:bookmarkEnd w:id="163"/>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C43F39" w14:paraId="331B70B6"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63B1BF21"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34FE38CB"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17D59B7D"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C43F39" w:rsidRDefault="009142D8" w14:paraId="78BAD8C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5C01523C"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D0C17" w14:paraId="3EBFB9ED" w14:textId="67B87F97">
            <w:pPr>
              <w:spacing w:before="40" w:after="40" w:line="288" w:lineRule="auto"/>
              <w:jc w:val="center"/>
              <w:rPr>
                <w:rFonts w:cs="Poppins"/>
              </w:rPr>
            </w:pPr>
            <w:r>
              <w:rPr>
                <w:rFonts w:cs="Poppins"/>
              </w:rPr>
              <w:t>T15.1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134A" w:rsidR="009142D8" w:rsidP="00B363B7" w:rsidRDefault="009142D8" w14:paraId="5C4CA1B2" w14:textId="77777777">
            <w:pPr>
              <w:spacing w:before="40" w:after="40" w:line="288" w:lineRule="auto"/>
              <w:jc w:val="left"/>
              <w:rPr>
                <w:lang w:val="en-US"/>
              </w:rPr>
            </w:pPr>
            <w:r>
              <w:rPr>
                <w:lang w:val="en-US"/>
              </w:rPr>
              <w:t>Provide API to be integrated with other services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2E41963"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3AE97C7" w14:textId="77777777">
            <w:pPr>
              <w:spacing w:before="40" w:after="40" w:line="288" w:lineRule="auto"/>
              <w:jc w:val="center"/>
              <w:rPr>
                <w:rFonts w:cs="Poppins"/>
              </w:rPr>
            </w:pPr>
            <w:r>
              <w:rPr>
                <w:rFonts w:cs="Poppins"/>
              </w:rPr>
              <w:t>Must have</w:t>
            </w:r>
          </w:p>
        </w:tc>
      </w:tr>
      <w:tr w:rsidRPr="00BD01D7" w:rsidR="009142D8" w:rsidTr="00C43F39" w14:paraId="1BEC10D2"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D0C17" w14:paraId="39BCA752" w14:textId="0F465246">
            <w:pPr>
              <w:spacing w:before="40" w:after="40" w:line="288" w:lineRule="auto"/>
              <w:jc w:val="center"/>
              <w:rPr>
                <w:rFonts w:cs="Poppins"/>
              </w:rPr>
            </w:pPr>
            <w:r>
              <w:rPr>
                <w:rFonts w:cs="Poppins"/>
              </w:rPr>
              <w:t>T15.2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156BD60D" w14:textId="77777777">
            <w:pPr>
              <w:spacing w:before="40" w:after="40" w:line="288" w:lineRule="auto"/>
              <w:jc w:val="left"/>
              <w:rPr>
                <w:lang w:val="en-US"/>
              </w:rPr>
            </w:pPr>
            <w:r>
              <w:rPr>
                <w:lang w:val="en-US"/>
              </w:rPr>
              <w:t>Maintain high DPP availability supporting uninterrupted access to DPP data.</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64FF5B5B" w14:textId="77777777">
            <w:pPr>
              <w:spacing w:before="40" w:after="40" w:line="288" w:lineRule="auto"/>
              <w:jc w:val="center"/>
              <w:rPr>
                <w:rFonts w:cs="Poppins"/>
              </w:rPr>
            </w:pPr>
            <w:r>
              <w:rPr>
                <w:rFonts w:cs="Poppins"/>
              </w:rPr>
              <w:t>NFR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33609976" w14:textId="77777777">
            <w:pPr>
              <w:spacing w:before="40" w:after="40" w:line="288" w:lineRule="auto"/>
              <w:jc w:val="center"/>
              <w:rPr>
                <w:rFonts w:cs="Poppins"/>
              </w:rPr>
            </w:pPr>
            <w:r>
              <w:rPr>
                <w:rFonts w:cs="Poppins"/>
              </w:rPr>
              <w:t>Should have</w:t>
            </w:r>
          </w:p>
        </w:tc>
      </w:tr>
      <w:tr w:rsidRPr="00BD01D7" w:rsidR="009142D8" w:rsidTr="00C43F39" w14:paraId="1E156DAA"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D0C17" w14:paraId="4A4E10AB" w14:textId="46D452BF">
            <w:pPr>
              <w:spacing w:before="40" w:after="40" w:line="288" w:lineRule="auto"/>
              <w:jc w:val="center"/>
              <w:rPr>
                <w:rFonts w:cs="Poppins"/>
              </w:rPr>
            </w:pPr>
            <w:r>
              <w:rPr>
                <w:rFonts w:cs="Poppins"/>
              </w:rPr>
              <w:t>T15.3</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134A" w:rsidR="009142D8" w:rsidP="00B363B7" w:rsidRDefault="009142D8" w14:paraId="2FE25BCB" w14:textId="77777777">
            <w:pPr>
              <w:spacing w:before="40" w:after="40" w:line="288" w:lineRule="auto"/>
              <w:jc w:val="left"/>
              <w:rPr>
                <w:lang w:val="en-US"/>
              </w:rPr>
            </w:pPr>
            <w:r>
              <w:rPr>
                <w:lang w:val="en-US"/>
              </w:rPr>
              <w:t xml:space="preserve">Implement access control for a DPP and its </w:t>
            </w:r>
            <w:proofErr w:type="spellStart"/>
            <w:r>
              <w:rPr>
                <w:lang w:val="en-US"/>
              </w:rPr>
              <w:t>submodels</w:t>
            </w:r>
            <w:proofErr w:type="spellEnd"/>
            <w:r>
              <w:rPr>
                <w:lang w:val="en-US"/>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9E85543"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11BAF01" w14:textId="77777777">
            <w:pPr>
              <w:spacing w:before="40" w:after="40" w:line="288" w:lineRule="auto"/>
              <w:jc w:val="center"/>
              <w:rPr>
                <w:rFonts w:cs="Poppins"/>
              </w:rPr>
            </w:pPr>
            <w:r>
              <w:rPr>
                <w:rFonts w:cs="Poppins"/>
              </w:rPr>
              <w:t>Must have</w:t>
            </w:r>
          </w:p>
        </w:tc>
      </w:tr>
      <w:tr w:rsidRPr="00BD01D7" w:rsidR="009142D8" w:rsidTr="00C43F39" w14:paraId="23C55E33"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D0C17" w14:paraId="371CE45B" w14:textId="416BD536">
            <w:pPr>
              <w:spacing w:before="40" w:after="40" w:line="288" w:lineRule="auto"/>
              <w:jc w:val="center"/>
              <w:rPr>
                <w:rFonts w:cs="Poppins"/>
              </w:rPr>
            </w:pPr>
            <w:r>
              <w:rPr>
                <w:rFonts w:cs="Poppins"/>
              </w:rPr>
              <w:t>T15.4</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134A" w:rsidR="009142D8" w:rsidP="00B363B7" w:rsidRDefault="009142D8" w14:paraId="6A7154FB" w14:textId="77777777">
            <w:pPr>
              <w:spacing w:before="40" w:after="40" w:line="288" w:lineRule="auto"/>
              <w:jc w:val="left"/>
              <w:rPr>
                <w:lang w:val="en-US"/>
              </w:rPr>
            </w:pPr>
            <w:r>
              <w:rPr>
                <w:lang w:val="en-US"/>
              </w:rPr>
              <w:t>Include role-based access/usage control.</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18D60225"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651CFA90" w14:textId="77777777">
            <w:pPr>
              <w:spacing w:before="40" w:after="40" w:line="288" w:lineRule="auto"/>
              <w:jc w:val="center"/>
              <w:rPr>
                <w:rFonts w:cs="Poppins"/>
              </w:rPr>
            </w:pPr>
            <w:r>
              <w:rPr>
                <w:rFonts w:cs="Poppins"/>
              </w:rPr>
              <w:t>Should have</w:t>
            </w:r>
          </w:p>
        </w:tc>
      </w:tr>
      <w:tr w:rsidRPr="00BD01D7" w:rsidR="009142D8" w:rsidTr="00C43F39" w14:paraId="3FC5CA98"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D0C17" w14:paraId="65BB95FA" w14:textId="233F8D67">
            <w:pPr>
              <w:spacing w:before="40" w:after="40" w:line="288" w:lineRule="auto"/>
              <w:jc w:val="center"/>
              <w:rPr>
                <w:rFonts w:cs="Poppins"/>
              </w:rPr>
            </w:pPr>
            <w:r>
              <w:rPr>
                <w:rFonts w:cs="Poppins"/>
              </w:rPr>
              <w:t>T15.5</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687594A6" w14:textId="77777777">
            <w:pPr>
              <w:spacing w:before="40" w:after="40" w:line="288" w:lineRule="auto"/>
              <w:jc w:val="left"/>
              <w:rPr>
                <w:lang w:val="en-US"/>
              </w:rPr>
            </w:pPr>
            <w:r w:rsidRPr="00BD134A">
              <w:rPr>
                <w:lang w:val="en-US"/>
              </w:rPr>
              <w:t xml:space="preserve">A consumer-facing DPP application (web/mobile) shall render </w:t>
            </w:r>
            <w:r>
              <w:rPr>
                <w:lang w:val="en-US"/>
              </w:rPr>
              <w:t xml:space="preserve">DPP data </w:t>
            </w:r>
            <w:r w:rsidRPr="00BD134A">
              <w:rPr>
                <w:lang w:val="en-US"/>
              </w:rPr>
              <w:t>via QR code or direct links</w:t>
            </w:r>
            <w:r>
              <w:rPr>
                <w:lang w:val="en-US"/>
              </w:rPr>
              <w: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1D495AD" w14:textId="77777777">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37EBA81" w14:textId="77777777">
            <w:pPr>
              <w:spacing w:before="40" w:after="40" w:line="288" w:lineRule="auto"/>
              <w:jc w:val="center"/>
              <w:rPr>
                <w:rFonts w:cs="Poppins"/>
              </w:rPr>
            </w:pPr>
            <w:r>
              <w:rPr>
                <w:rFonts w:cs="Poppins"/>
              </w:rPr>
              <w:t>Must have</w:t>
            </w:r>
          </w:p>
        </w:tc>
      </w:tr>
      <w:tr w:rsidRPr="00BD01D7" w:rsidR="009142D8" w:rsidTr="00C43F39" w14:paraId="16E85194" w14:textId="77777777">
        <w:trPr>
          <w:trHeight w:val="388"/>
          <w:jc w:val="center"/>
        </w:trPr>
        <w:tc>
          <w:tcPr>
            <w:tcW w:w="513" w:type="pct"/>
            <w:tcBorders>
              <w:top w:val="single" w:color="FFFFFF" w:themeColor="background1" w:sz="4" w:space="0"/>
              <w:left w:val="single" w:color="BFBFBF" w:themeColor="background1" w:themeShade="BF" w:sz="4" w:space="0"/>
              <w:bottom w:val="single" w:color="A6A6A6" w:themeColor="background2" w:themeShade="A6" w:sz="4" w:space="0"/>
              <w:right w:val="single" w:color="BFBFBF" w:themeColor="background1" w:themeShade="BF" w:sz="4" w:space="0"/>
            </w:tcBorders>
          </w:tcPr>
          <w:p w:rsidRPr="00BD01D7" w:rsidR="009142D8" w:rsidP="00B363B7" w:rsidRDefault="002D0C17" w14:paraId="21FA10FF" w14:textId="3899BAC0">
            <w:pPr>
              <w:spacing w:before="40" w:after="40" w:line="288" w:lineRule="auto"/>
              <w:jc w:val="center"/>
              <w:rPr>
                <w:rFonts w:cs="Poppins"/>
              </w:rPr>
            </w:pPr>
            <w:r>
              <w:rPr>
                <w:rFonts w:cs="Poppins"/>
              </w:rPr>
              <w:t>T15.6</w:t>
            </w:r>
          </w:p>
        </w:tc>
        <w:tc>
          <w:tcPr>
            <w:tcW w:w="3018" w:type="pct"/>
            <w:tcBorders>
              <w:top w:val="single" w:color="FFFFFF" w:themeColor="background1" w:sz="4" w:space="0"/>
              <w:left w:val="single" w:color="BFBFBF" w:themeColor="background1" w:themeShade="BF" w:sz="4" w:space="0"/>
              <w:bottom w:val="single" w:color="A6A6A6" w:themeColor="background2" w:themeShade="A6" w:sz="4" w:space="0"/>
              <w:right w:val="single" w:color="BFBFBF" w:themeColor="background1" w:themeShade="BF" w:sz="4" w:space="0"/>
            </w:tcBorders>
          </w:tcPr>
          <w:p w:rsidRPr="00BD134A" w:rsidR="009142D8" w:rsidP="00B363B7" w:rsidRDefault="009142D8" w14:paraId="116AD012" w14:textId="77777777">
            <w:pPr>
              <w:spacing w:before="40" w:after="40" w:line="288" w:lineRule="auto"/>
              <w:jc w:val="left"/>
              <w:rPr>
                <w:lang w:val="en-US"/>
              </w:rPr>
            </w:pPr>
            <w:r w:rsidRPr="00D97CF1">
              <w:t>The DPP application shall present information in a well-organized, easy-to-navigate UI.</w:t>
            </w:r>
          </w:p>
        </w:tc>
        <w:tc>
          <w:tcPr>
            <w:tcW w:w="589" w:type="pct"/>
            <w:tcBorders>
              <w:top w:val="single" w:color="FFFFFF" w:themeColor="background1" w:sz="4" w:space="0"/>
              <w:left w:val="single" w:color="BFBFBF" w:themeColor="background1" w:themeShade="BF" w:sz="4" w:space="0"/>
              <w:bottom w:val="single" w:color="A6A6A6" w:themeColor="background2" w:themeShade="A6" w:sz="4" w:space="0"/>
              <w:right w:val="single" w:color="BFBFBF" w:themeColor="background1" w:themeShade="BF" w:sz="4" w:space="0"/>
            </w:tcBorders>
            <w:vAlign w:val="center"/>
          </w:tcPr>
          <w:p w:rsidRPr="00BD01D7" w:rsidR="009142D8" w:rsidP="00C43F39" w:rsidRDefault="009142D8" w14:paraId="49BCF650" w14:textId="77777777">
            <w:pPr>
              <w:spacing w:before="40" w:after="40" w:line="288" w:lineRule="auto"/>
              <w:jc w:val="center"/>
              <w:rPr>
                <w:rFonts w:cs="Poppins"/>
              </w:rPr>
            </w:pPr>
            <w:r>
              <w:rPr>
                <w:lang w:val="en-US"/>
              </w:rPr>
              <w:t>NFR</w:t>
            </w:r>
          </w:p>
        </w:tc>
        <w:tc>
          <w:tcPr>
            <w:tcW w:w="880" w:type="pct"/>
            <w:tcBorders>
              <w:top w:val="single" w:color="FFFFFF" w:themeColor="background1" w:sz="4" w:space="0"/>
              <w:left w:val="single" w:color="BFBFBF" w:themeColor="background1" w:themeShade="BF" w:sz="4" w:space="0"/>
              <w:bottom w:val="single" w:color="A6A6A6" w:themeColor="background2" w:themeShade="A6" w:sz="4" w:space="0"/>
              <w:right w:val="single" w:color="BFBFBF" w:themeColor="background1" w:themeShade="BF" w:sz="4" w:space="0"/>
            </w:tcBorders>
            <w:vAlign w:val="center"/>
          </w:tcPr>
          <w:p w:rsidRPr="00BD01D7" w:rsidR="009142D8" w:rsidP="00C43F39" w:rsidRDefault="009142D8" w14:paraId="7142489B" w14:textId="77777777">
            <w:pPr>
              <w:spacing w:before="40" w:after="40" w:line="288" w:lineRule="auto"/>
              <w:jc w:val="center"/>
              <w:rPr>
                <w:rFonts w:cs="Poppins"/>
              </w:rPr>
            </w:pPr>
            <w:r>
              <w:rPr>
                <w:rFonts w:cs="Poppins"/>
              </w:rPr>
              <w:t>Should have</w:t>
            </w:r>
          </w:p>
        </w:tc>
      </w:tr>
    </w:tbl>
    <w:p w:rsidRPr="00202AEF" w:rsidR="009142D8" w:rsidP="009142D8" w:rsidRDefault="009142D8" w14:paraId="698E6A90" w14:textId="77777777">
      <w:pPr>
        <w:rPr>
          <w:lang w:val="en-US"/>
        </w:rPr>
      </w:pPr>
    </w:p>
    <w:p w:rsidR="009142D8" w:rsidP="009142D8" w:rsidRDefault="009142D8" w14:paraId="179B0150" w14:textId="1A9E7E6D">
      <w:pPr>
        <w:pStyle w:val="Heading4"/>
        <w:rPr>
          <w:rFonts w:hint="eastAsia"/>
          <w:lang w:val="en-US"/>
        </w:rPr>
      </w:pPr>
      <w:bookmarkStart w:name="_Toc1654828594" w:id="164"/>
      <w:r>
        <w:rPr>
          <w:lang w:val="en-US"/>
        </w:rPr>
        <w:t>Data</w:t>
      </w:r>
      <w:r w:rsidR="00756644">
        <w:rPr>
          <w:lang w:val="en-US"/>
        </w:rPr>
        <w:t xml:space="preserve"> S</w:t>
      </w:r>
      <w:r>
        <w:rPr>
          <w:lang w:val="en-US"/>
        </w:rPr>
        <w:t>pace Layer</w:t>
      </w:r>
      <w:bookmarkEnd w:id="164"/>
    </w:p>
    <w:p w:rsidRPr="00756644" w:rsidR="00756644" w:rsidP="00756644" w:rsidRDefault="00756644" w14:paraId="23918A6D" w14:textId="36AF3D08">
      <w:pPr>
        <w:rPr>
          <w:lang w:val="en-US"/>
        </w:rPr>
      </w:pPr>
      <w:r>
        <w:rPr>
          <w:lang w:val="en-US"/>
        </w:rPr>
        <w:t xml:space="preserve">For the Data Space Layer, the technical requirements are organized in general requirements (Section 2.2.4.5.1), requirements concerning </w:t>
      </w:r>
      <w:r w:rsidR="0030413D">
        <w:rPr>
          <w:lang w:val="en-US"/>
        </w:rPr>
        <w:t>Data Space Onboarding</w:t>
      </w:r>
      <w:r>
        <w:rPr>
          <w:lang w:val="en-US"/>
        </w:rPr>
        <w:t xml:space="preserve"> (Section 2.2.4.</w:t>
      </w:r>
      <w:r w:rsidR="0030413D">
        <w:rPr>
          <w:lang w:val="en-US"/>
        </w:rPr>
        <w:t>5</w:t>
      </w:r>
      <w:r>
        <w:rPr>
          <w:lang w:val="en-US"/>
        </w:rPr>
        <w:t xml:space="preserve">.2), </w:t>
      </w:r>
      <w:r w:rsidR="0030413D">
        <w:rPr>
          <w:lang w:val="en-US"/>
        </w:rPr>
        <w:t xml:space="preserve">and the Traceability Services </w:t>
      </w:r>
      <w:r>
        <w:rPr>
          <w:lang w:val="en-US"/>
        </w:rPr>
        <w:t>(Section 2.2.4.</w:t>
      </w:r>
      <w:r w:rsidR="0030413D">
        <w:rPr>
          <w:lang w:val="en-US"/>
        </w:rPr>
        <w:t>5</w:t>
      </w:r>
      <w:r>
        <w:rPr>
          <w:lang w:val="en-US"/>
        </w:rPr>
        <w:t>.3)</w:t>
      </w:r>
      <w:r w:rsidR="0030413D">
        <w:rPr>
          <w:lang w:val="en-US"/>
        </w:rPr>
        <w:t>.</w:t>
      </w:r>
    </w:p>
    <w:p w:rsidR="009142D8" w:rsidP="009142D8" w:rsidRDefault="009142D8" w14:paraId="308E1C3A" w14:textId="1791C35B">
      <w:pPr>
        <w:pStyle w:val="Heading5"/>
        <w:rPr>
          <w:rFonts w:hint="eastAsia"/>
          <w:lang w:val="en-US"/>
        </w:rPr>
      </w:pPr>
      <w:bookmarkStart w:name="_Toc2070005726" w:id="165"/>
      <w:r>
        <w:rPr>
          <w:lang w:val="en-US"/>
        </w:rPr>
        <w:t>General Requirements</w:t>
      </w:r>
      <w:bookmarkEnd w:id="165"/>
    </w:p>
    <w:p w:rsidR="00D82118" w:rsidP="00D82118" w:rsidRDefault="00D82118" w14:paraId="203BD922" w14:textId="318481FD">
      <w:pPr>
        <w:pStyle w:val="Caption"/>
        <w:keepNext/>
      </w:pPr>
      <w:bookmarkStart w:name="_Toc209451893" w:id="166"/>
      <w:r>
        <w:t xml:space="preserve">Table </w:t>
      </w:r>
      <w:r>
        <w:fldChar w:fldCharType="begin"/>
      </w:r>
      <w:r>
        <w:instrText xml:space="preserve"> SEQ Table \* ARABIC </w:instrText>
      </w:r>
      <w:r>
        <w:fldChar w:fldCharType="separate"/>
      </w:r>
      <w:r w:rsidR="00FF7A7C">
        <w:rPr>
          <w:noProof/>
        </w:rPr>
        <w:t>40</w:t>
      </w:r>
      <w:r>
        <w:fldChar w:fldCharType="end"/>
      </w:r>
      <w:r>
        <w:t xml:space="preserve">: General </w:t>
      </w:r>
      <w:r w:rsidR="003C1C6C">
        <w:t>t</w:t>
      </w:r>
      <w:r>
        <w:t xml:space="preserve">echnical </w:t>
      </w:r>
      <w:r w:rsidR="003C1C6C">
        <w:t>r</w:t>
      </w:r>
      <w:r>
        <w:t>equirements for the Data Space Layer</w:t>
      </w:r>
      <w:bookmarkEnd w:id="166"/>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B363B7" w14:paraId="4EE70F6D" w14:textId="77777777">
        <w:trPr>
          <w:trHeight w:val="347"/>
          <w:tblHeader/>
          <w:jc w:val="center"/>
        </w:trPr>
        <w:tc>
          <w:tcPr>
            <w:tcW w:w="513"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56DD9F75"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0F3B22CC"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6AB2B709"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BD01D7" w:rsidR="009142D8" w:rsidP="00B363B7" w:rsidRDefault="009142D8" w14:paraId="6524C6AF"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510112A5"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11479900" w14:textId="555882C2">
            <w:pPr>
              <w:spacing w:before="40" w:after="40" w:line="288" w:lineRule="auto"/>
              <w:jc w:val="center"/>
              <w:rPr>
                <w:rFonts w:cs="Poppins"/>
              </w:rPr>
            </w:pPr>
            <w:r>
              <w:rPr>
                <w:rFonts w:cs="Poppins"/>
              </w:rPr>
              <w:t>T16.1</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02C544A9" w14:textId="77777777">
            <w:pPr>
              <w:spacing w:before="40" w:after="40" w:line="288" w:lineRule="auto"/>
              <w:jc w:val="left"/>
              <w:rPr>
                <w:rFonts w:cs="Poppins"/>
              </w:rPr>
            </w:pPr>
            <w:r>
              <w:rPr>
                <w:lang w:val="en-US"/>
              </w:rPr>
              <w:t>B</w:t>
            </w:r>
            <w:r w:rsidRPr="00DB09BC">
              <w:rPr>
                <w:lang w:val="en-US"/>
              </w:rPr>
              <w:t>e complaint to IDS building blocks and protocols.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D9640F" w14:paraId="64E7A896" w14:textId="187559F0">
            <w:pPr>
              <w:spacing w:before="40" w:after="40" w:line="288" w:lineRule="auto"/>
              <w:jc w:val="center"/>
              <w:rPr>
                <w:rFonts w:cs="Poppins"/>
              </w:rPr>
            </w:pPr>
            <w:r>
              <w:rPr>
                <w:rFonts w:cs="Poppins"/>
              </w:rPr>
              <w:t>NFR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63B6E3E" w14:textId="77777777">
            <w:pPr>
              <w:spacing w:before="40" w:after="40" w:line="288" w:lineRule="auto"/>
              <w:jc w:val="center"/>
              <w:rPr>
                <w:rFonts w:cs="Poppins"/>
              </w:rPr>
            </w:pPr>
            <w:r>
              <w:rPr>
                <w:rFonts w:cs="Poppins"/>
              </w:rPr>
              <w:t>Must have</w:t>
            </w:r>
          </w:p>
        </w:tc>
      </w:tr>
      <w:tr w:rsidRPr="00BD01D7" w:rsidR="009142D8" w:rsidTr="00C43F39" w14:paraId="11CEBDBE"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313520C7" w14:textId="097AD29F">
            <w:pPr>
              <w:spacing w:before="40" w:after="40" w:line="288" w:lineRule="auto"/>
              <w:jc w:val="center"/>
              <w:rPr>
                <w:rFonts w:cs="Poppins"/>
              </w:rPr>
            </w:pPr>
            <w:r>
              <w:rPr>
                <w:rFonts w:cs="Poppins"/>
              </w:rPr>
              <w:t>T16.2</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5E374E27" w14:textId="77777777">
            <w:pPr>
              <w:spacing w:before="40" w:after="40" w:line="288" w:lineRule="auto"/>
              <w:jc w:val="left"/>
              <w:rPr>
                <w:lang w:val="en-US"/>
              </w:rPr>
            </w:pPr>
            <w:r>
              <w:rPr>
                <w:lang w:val="en-US"/>
              </w:rPr>
              <w:t>Integrate</w:t>
            </w:r>
            <w:r w:rsidRPr="008F5FA6">
              <w:rPr>
                <w:lang w:val="en-US"/>
              </w:rPr>
              <w:t xml:space="preserve"> </w:t>
            </w:r>
            <w:r>
              <w:rPr>
                <w:lang w:val="en-US"/>
              </w:rPr>
              <w:t xml:space="preserve">the </w:t>
            </w:r>
            <w:r w:rsidRPr="008F5FA6">
              <w:rPr>
                <w:lang w:val="en-US"/>
              </w:rPr>
              <w:t>DPPs</w:t>
            </w:r>
            <w:r>
              <w:rPr>
                <w:lang w:val="en-US"/>
              </w:rPr>
              <w:t xml:space="preserve"> from the DPP layer.</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475798" w14:paraId="0ABE2289" w14:textId="26B4F038">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3B3F989E" w14:textId="77777777">
            <w:pPr>
              <w:spacing w:before="40" w:after="40" w:line="288" w:lineRule="auto"/>
              <w:jc w:val="center"/>
              <w:rPr>
                <w:rFonts w:cs="Poppins"/>
              </w:rPr>
            </w:pPr>
            <w:r>
              <w:rPr>
                <w:rFonts w:cs="Poppins"/>
              </w:rPr>
              <w:t>Must have</w:t>
            </w:r>
          </w:p>
        </w:tc>
      </w:tr>
      <w:tr w:rsidRPr="00BD01D7" w:rsidR="009142D8" w:rsidTr="00C43F39" w14:paraId="7EAC926B"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4351DB6B" w14:textId="2F2BAADA">
            <w:pPr>
              <w:spacing w:before="40" w:after="40" w:line="288" w:lineRule="auto"/>
              <w:jc w:val="center"/>
              <w:rPr>
                <w:rFonts w:cs="Poppins"/>
              </w:rPr>
            </w:pPr>
            <w:r>
              <w:rPr>
                <w:rFonts w:cs="Poppins"/>
              </w:rPr>
              <w:t>T16.3</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65B76F5" w14:textId="77777777">
            <w:pPr>
              <w:spacing w:before="40" w:after="40" w:line="288" w:lineRule="auto"/>
              <w:jc w:val="left"/>
              <w:rPr>
                <w:lang w:val="en-US"/>
              </w:rPr>
            </w:pPr>
            <w:r>
              <w:rPr>
                <w:lang w:val="en-US"/>
              </w:rPr>
              <w:t>Support sharing DPPs between different parties.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475798" w14:paraId="6DEF5BBC" w14:textId="12C6DC46">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29F271F" w14:textId="77777777">
            <w:pPr>
              <w:spacing w:before="40" w:after="40" w:line="288" w:lineRule="auto"/>
              <w:jc w:val="center"/>
              <w:rPr>
                <w:rFonts w:cs="Poppins"/>
              </w:rPr>
            </w:pPr>
            <w:r>
              <w:rPr>
                <w:rFonts w:cs="Poppins"/>
              </w:rPr>
              <w:t>Must have</w:t>
            </w:r>
          </w:p>
        </w:tc>
      </w:tr>
      <w:tr w:rsidRPr="00BD01D7" w:rsidR="009142D8" w:rsidTr="00C43F39" w14:paraId="502A910B"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3D7A21FC" w14:textId="02CE4248">
            <w:pPr>
              <w:spacing w:before="40" w:after="40" w:line="288" w:lineRule="auto"/>
              <w:jc w:val="center"/>
              <w:rPr>
                <w:rFonts w:cs="Poppins"/>
              </w:rPr>
            </w:pPr>
            <w:r>
              <w:rPr>
                <w:rFonts w:cs="Poppins"/>
              </w:rPr>
              <w:t>T16.4</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117697FE" w14:textId="77777777">
            <w:pPr>
              <w:spacing w:before="40" w:after="40" w:line="288" w:lineRule="auto"/>
              <w:jc w:val="left"/>
              <w:rPr>
                <w:lang w:val="en-US"/>
              </w:rPr>
            </w:pPr>
            <w:r>
              <w:rPr>
                <w:lang w:val="en-US"/>
              </w:rPr>
              <w:t>Include identity management.</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1F4117" w14:paraId="0DB19DC7" w14:textId="1E876448">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1FE9F1A" w14:textId="77777777">
            <w:pPr>
              <w:spacing w:before="40" w:after="40" w:line="288" w:lineRule="auto"/>
              <w:jc w:val="center"/>
              <w:rPr>
                <w:rFonts w:cs="Poppins"/>
              </w:rPr>
            </w:pPr>
            <w:r>
              <w:rPr>
                <w:rFonts w:cs="Poppins"/>
              </w:rPr>
              <w:t>Must have</w:t>
            </w:r>
          </w:p>
        </w:tc>
      </w:tr>
      <w:tr w:rsidRPr="00BD01D7" w:rsidR="009142D8" w:rsidTr="00C43F39" w14:paraId="19B3AB28"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0C0B42B8" w14:textId="28CD492E">
            <w:pPr>
              <w:spacing w:before="40" w:after="40" w:line="288" w:lineRule="auto"/>
              <w:jc w:val="center"/>
              <w:rPr>
                <w:rFonts w:cs="Poppins"/>
              </w:rPr>
            </w:pPr>
            <w:r>
              <w:rPr>
                <w:rFonts w:cs="Poppins"/>
              </w:rPr>
              <w:t>T16.5</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270B39A7" w14:textId="77777777">
            <w:pPr>
              <w:spacing w:before="40" w:after="40" w:line="288" w:lineRule="auto"/>
              <w:jc w:val="left"/>
              <w:rPr>
                <w:lang w:val="en-US"/>
              </w:rPr>
            </w:pPr>
            <w:r>
              <w:rPr>
                <w:lang w:val="en-US"/>
              </w:rPr>
              <w:t>Include secure connectors.</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1F4117" w14:paraId="74AF86F8" w14:textId="58A1EF6B">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CD9C6FE" w14:textId="77777777">
            <w:pPr>
              <w:spacing w:before="40" w:after="40" w:line="288" w:lineRule="auto"/>
              <w:jc w:val="center"/>
              <w:rPr>
                <w:rFonts w:cs="Poppins"/>
              </w:rPr>
            </w:pPr>
            <w:r>
              <w:rPr>
                <w:rFonts w:cs="Poppins"/>
              </w:rPr>
              <w:t>Must have</w:t>
            </w:r>
          </w:p>
        </w:tc>
      </w:tr>
      <w:tr w:rsidRPr="00BD01D7" w:rsidR="009142D8" w:rsidTr="00C43F39" w14:paraId="4C9983FD"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1CB9EFCE" w14:textId="6E8CAA48">
            <w:pPr>
              <w:spacing w:before="40" w:after="40" w:line="288" w:lineRule="auto"/>
              <w:jc w:val="center"/>
              <w:rPr>
                <w:rFonts w:cs="Poppins"/>
              </w:rPr>
            </w:pPr>
            <w:r>
              <w:rPr>
                <w:rFonts w:cs="Poppins"/>
              </w:rPr>
              <w:t>T16.6</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2431763F" w14:textId="77777777">
            <w:pPr>
              <w:spacing w:before="40" w:after="40" w:line="288" w:lineRule="auto"/>
              <w:jc w:val="left"/>
              <w:rPr>
                <w:lang w:val="en-US"/>
              </w:rPr>
            </w:pPr>
            <w:r>
              <w:rPr>
                <w:lang w:val="en-US"/>
              </w:rPr>
              <w:t>Provide a bi0SpaCE connector based on the EDC connector.</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C400A4" w14:paraId="18922282" w14:textId="37E99994">
            <w:pPr>
              <w:spacing w:before="40" w:after="40" w:line="288" w:lineRule="auto"/>
              <w:jc w:val="center"/>
              <w:rPr>
                <w:rFonts w:cs="Poppins"/>
              </w:rPr>
            </w:pPr>
            <w:r>
              <w:rPr>
                <w:rFonts w:cs="Poppins"/>
              </w:rPr>
              <w:t>N</w:t>
            </w:r>
            <w:r w:rsidR="001F4117">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3942A3FA" w14:textId="77777777">
            <w:pPr>
              <w:spacing w:before="40" w:after="40" w:line="288" w:lineRule="auto"/>
              <w:jc w:val="center"/>
              <w:rPr>
                <w:rFonts w:cs="Poppins"/>
              </w:rPr>
            </w:pPr>
            <w:r>
              <w:rPr>
                <w:rFonts w:cs="Poppins"/>
              </w:rPr>
              <w:t>Should have</w:t>
            </w:r>
          </w:p>
        </w:tc>
      </w:tr>
      <w:tr w:rsidRPr="00BD01D7" w:rsidR="009142D8" w:rsidTr="00C43F39" w14:paraId="4969DA0C"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38695667" w14:textId="72B7C4E5">
            <w:pPr>
              <w:spacing w:before="40" w:after="40" w:line="288" w:lineRule="auto"/>
              <w:jc w:val="center"/>
              <w:rPr>
                <w:rFonts w:cs="Poppins"/>
              </w:rPr>
            </w:pPr>
            <w:r>
              <w:rPr>
                <w:rFonts w:cs="Poppins"/>
              </w:rPr>
              <w:t>T16.7</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3C2490EC" w14:textId="77777777">
            <w:pPr>
              <w:spacing w:before="40" w:after="40" w:line="288" w:lineRule="auto"/>
              <w:jc w:val="left"/>
              <w:rPr>
                <w:lang w:val="en-US"/>
              </w:rPr>
            </w:pPr>
            <w:r>
              <w:rPr>
                <w:lang w:val="en-US"/>
              </w:rPr>
              <w:t>Match registries based on the AAS registry specification into the dataspace catalogue.</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1F4117" w14:paraId="61D88FF7" w14:textId="066D3A66">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4C17D597" w14:textId="77777777">
            <w:pPr>
              <w:spacing w:before="40" w:after="40" w:line="288" w:lineRule="auto"/>
              <w:jc w:val="center"/>
              <w:rPr>
                <w:rFonts w:cs="Poppins"/>
              </w:rPr>
            </w:pPr>
            <w:r>
              <w:rPr>
                <w:rFonts w:cs="Poppins"/>
              </w:rPr>
              <w:t>Must have</w:t>
            </w:r>
          </w:p>
        </w:tc>
      </w:tr>
      <w:tr w:rsidRPr="00BD01D7" w:rsidR="009142D8" w:rsidTr="00C43F39" w14:paraId="4C2BBABE" w14:textId="77777777">
        <w:trPr>
          <w:trHeight w:val="388"/>
          <w:jc w:val="center"/>
        </w:trPr>
        <w:tc>
          <w:tcPr>
            <w:tcW w:w="513"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7CDED02D" w14:textId="771F15C0">
            <w:pPr>
              <w:spacing w:before="40" w:after="40" w:line="288" w:lineRule="auto"/>
              <w:jc w:val="center"/>
              <w:rPr>
                <w:rFonts w:cs="Poppins"/>
              </w:rPr>
            </w:pPr>
            <w:r>
              <w:rPr>
                <w:rFonts w:cs="Poppins"/>
              </w:rPr>
              <w:t>T16.8</w:t>
            </w:r>
          </w:p>
        </w:tc>
        <w:tc>
          <w:tcPr>
            <w:tcW w:w="3018"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0AE55C0A" w14:textId="77777777">
            <w:pPr>
              <w:spacing w:before="40" w:after="40" w:line="288" w:lineRule="auto"/>
              <w:jc w:val="left"/>
              <w:rPr>
                <w:lang w:val="en-US"/>
              </w:rPr>
            </w:pPr>
            <w:r>
              <w:rPr>
                <w:lang w:val="en-US"/>
              </w:rPr>
              <w:t>Extend the dataspace catalogue to support intelligent semantic search based on the bi0SpaCE ontology.</w:t>
            </w:r>
          </w:p>
        </w:tc>
        <w:tc>
          <w:tcPr>
            <w:tcW w:w="589"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C400A4" w14:paraId="1C08B1B1" w14:textId="612B85AC">
            <w:pPr>
              <w:spacing w:before="40" w:after="40" w:line="288" w:lineRule="auto"/>
              <w:jc w:val="center"/>
              <w:rPr>
                <w:rFonts w:cs="Poppins"/>
              </w:rPr>
            </w:pPr>
            <w:r>
              <w:rPr>
                <w:rFonts w:cs="Poppins"/>
              </w:rPr>
              <w:t>FR</w:t>
            </w:r>
          </w:p>
        </w:tc>
        <w:tc>
          <w:tcPr>
            <w:tcW w:w="880" w:type="pct"/>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495A6C6" w14:textId="77777777">
            <w:pPr>
              <w:spacing w:before="40" w:after="40" w:line="288" w:lineRule="auto"/>
              <w:jc w:val="center"/>
              <w:rPr>
                <w:rFonts w:cs="Poppins"/>
              </w:rPr>
            </w:pPr>
            <w:r>
              <w:rPr>
                <w:rFonts w:cs="Poppins"/>
              </w:rPr>
              <w:t>Must have</w:t>
            </w:r>
          </w:p>
        </w:tc>
      </w:tr>
      <w:tr w:rsidRPr="00BD01D7" w:rsidR="009142D8" w:rsidTr="00C43F39" w14:paraId="10F42360"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44A7E96F" w14:textId="4E2EB6DF">
            <w:pPr>
              <w:spacing w:before="40" w:after="40" w:line="288" w:lineRule="auto"/>
              <w:jc w:val="center"/>
              <w:rPr>
                <w:rFonts w:cs="Poppins"/>
              </w:rPr>
            </w:pPr>
            <w:r>
              <w:rPr>
                <w:rFonts w:cs="Poppins"/>
              </w:rPr>
              <w:t>T16.9</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78B31C11" w14:textId="77777777">
            <w:pPr>
              <w:spacing w:before="40" w:after="40" w:line="288" w:lineRule="auto"/>
              <w:jc w:val="left"/>
              <w:rPr>
                <w:lang w:val="en-US"/>
              </w:rPr>
            </w:pPr>
            <w:r>
              <w:rPr>
                <w:lang w:val="en-US"/>
              </w:rPr>
              <w:t>Provide APIs for third-party services.</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C400A4" w14:paraId="0A48A2BA" w14:textId="722DCE36">
            <w:pPr>
              <w:spacing w:before="40" w:after="40" w:line="288" w:lineRule="auto"/>
              <w:jc w:val="center"/>
              <w:rPr>
                <w:rFonts w:cs="Poppins"/>
              </w:rPr>
            </w:pPr>
            <w:r>
              <w:rPr>
                <w:rFonts w:cs="Poppins"/>
              </w:rPr>
              <w:t>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1F977870" w14:textId="77777777">
            <w:pPr>
              <w:spacing w:before="40" w:after="40" w:line="288" w:lineRule="auto"/>
              <w:jc w:val="center"/>
              <w:rPr>
                <w:rFonts w:cs="Poppins"/>
              </w:rPr>
            </w:pPr>
            <w:r>
              <w:rPr>
                <w:rFonts w:cs="Poppins"/>
              </w:rPr>
              <w:t>Must have</w:t>
            </w:r>
          </w:p>
        </w:tc>
      </w:tr>
      <w:tr w:rsidRPr="00BD01D7" w:rsidR="009142D8" w:rsidTr="00C43F39" w14:paraId="177DC20C"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00FDE6AE" w14:textId="5A0BB5C1">
            <w:pPr>
              <w:spacing w:before="40" w:after="40" w:line="288" w:lineRule="auto"/>
              <w:jc w:val="center"/>
              <w:rPr>
                <w:rFonts w:cs="Poppins"/>
              </w:rPr>
            </w:pPr>
            <w:r>
              <w:rPr>
                <w:rFonts w:cs="Poppins"/>
              </w:rPr>
              <w:t>T16.10</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27875BA8" w14:textId="77777777">
            <w:pPr>
              <w:spacing w:before="40" w:after="40" w:line="288" w:lineRule="auto"/>
              <w:jc w:val="left"/>
              <w:rPr>
                <w:lang w:val="en-US"/>
              </w:rPr>
            </w:pPr>
            <w:r>
              <w:rPr>
                <w:lang w:val="en-US"/>
              </w:rPr>
              <w:t>Provide user interfaces for common operations (managing catalogues, assets, DPP integration, etc.)</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0ED40996" w14:textId="77777777">
            <w:pPr>
              <w:spacing w:before="40" w:after="40" w:line="288" w:lineRule="auto"/>
              <w:jc w:val="center"/>
              <w:rPr>
                <w:rFonts w:cs="Poppins"/>
              </w:rPr>
            </w:pPr>
            <w:r>
              <w:rPr>
                <w:rFonts w:cs="Poppins"/>
              </w:rPr>
              <w:t>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9142D8" w:rsidP="00C43F39" w:rsidRDefault="009142D8" w14:paraId="77807E64" w14:textId="77777777">
            <w:pPr>
              <w:spacing w:before="40" w:after="40" w:line="288" w:lineRule="auto"/>
              <w:jc w:val="center"/>
              <w:rPr>
                <w:rFonts w:cs="Poppins"/>
              </w:rPr>
            </w:pPr>
            <w:r>
              <w:rPr>
                <w:rFonts w:cs="Poppins"/>
              </w:rPr>
              <w:t>Should have</w:t>
            </w:r>
          </w:p>
        </w:tc>
      </w:tr>
    </w:tbl>
    <w:p w:rsidRPr="00734676" w:rsidR="009142D8" w:rsidP="009142D8" w:rsidRDefault="009142D8" w14:paraId="4E89FE08" w14:textId="77777777">
      <w:pPr>
        <w:rPr>
          <w:lang w:val="en-US"/>
        </w:rPr>
      </w:pPr>
    </w:p>
    <w:p w:rsidR="009142D8" w:rsidP="009142D8" w:rsidRDefault="009142D8" w14:paraId="1EE3512D" w14:textId="5C07F826">
      <w:pPr>
        <w:pStyle w:val="Heading5"/>
        <w:rPr>
          <w:rFonts w:hint="eastAsia"/>
          <w:lang w:val="en-US"/>
        </w:rPr>
      </w:pPr>
      <w:bookmarkStart w:name="_Toc2043257707" w:id="167"/>
      <w:r>
        <w:rPr>
          <w:lang w:val="en-US"/>
        </w:rPr>
        <w:t>Data</w:t>
      </w:r>
      <w:r w:rsidR="0030413D">
        <w:rPr>
          <w:lang w:val="en-US"/>
        </w:rPr>
        <w:t xml:space="preserve"> S</w:t>
      </w:r>
      <w:r>
        <w:rPr>
          <w:lang w:val="en-US"/>
        </w:rPr>
        <w:t>pace Onboarding</w:t>
      </w:r>
      <w:bookmarkEnd w:id="167"/>
    </w:p>
    <w:p w:rsidR="00D9640F" w:rsidP="00D9640F" w:rsidRDefault="00D9640F" w14:paraId="6D8EE478" w14:textId="6C4B4578">
      <w:pPr>
        <w:pStyle w:val="Caption"/>
        <w:keepNext/>
      </w:pPr>
      <w:bookmarkStart w:name="_Toc209451894" w:id="168"/>
      <w:r>
        <w:t xml:space="preserve">Table </w:t>
      </w:r>
      <w:r>
        <w:fldChar w:fldCharType="begin"/>
      </w:r>
      <w:r>
        <w:instrText xml:space="preserve"> SEQ Table \* ARABIC </w:instrText>
      </w:r>
      <w:r>
        <w:fldChar w:fldCharType="separate"/>
      </w:r>
      <w:r w:rsidR="00FF7A7C">
        <w:rPr>
          <w:noProof/>
        </w:rPr>
        <w:t>41</w:t>
      </w:r>
      <w:r>
        <w:fldChar w:fldCharType="end"/>
      </w:r>
      <w:r>
        <w:t xml:space="preserve">: Technical </w:t>
      </w:r>
      <w:r w:rsidR="003C1C6C">
        <w:t>r</w:t>
      </w:r>
      <w:r>
        <w:t xml:space="preserve">equirements for </w:t>
      </w:r>
      <w:r w:rsidR="006D5CEA">
        <w:t xml:space="preserve">the </w:t>
      </w:r>
      <w:r>
        <w:t>Data Space Onboarding</w:t>
      </w:r>
      <w:r w:rsidR="006D5CEA">
        <w:t xml:space="preserve"> Service</w:t>
      </w:r>
      <w:bookmarkEnd w:id="168"/>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2B3FFA" w14:paraId="330256F2" w14:textId="77777777">
        <w:trPr>
          <w:trHeight w:val="347"/>
          <w:tblHeader/>
          <w:jc w:val="center"/>
        </w:trPr>
        <w:tc>
          <w:tcPr>
            <w:tcW w:w="513"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11ADDDC7"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5621D822"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6B6D7D12"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background1" w:sz="4" w:space="0"/>
              <w:left w:val="single" w:color="FFFFFF" w:themeColor="background1" w:sz="4" w:space="0"/>
              <w:bottom w:val="single" w:color="BFBFBF" w:themeColor="background1" w:themeShade="BF" w:sz="4" w:space="0"/>
              <w:right w:val="single" w:color="FFFFFF" w:themeColor="background1" w:sz="4" w:space="0"/>
            </w:tcBorders>
            <w:shd w:val="clear" w:color="auto" w:fill="008000"/>
          </w:tcPr>
          <w:p w:rsidRPr="00BD01D7" w:rsidR="009142D8" w:rsidP="00B363B7" w:rsidRDefault="009142D8" w14:paraId="62640AE1"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41B02AC0"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7BCE4964" w14:textId="1AD4D1B9">
            <w:pPr>
              <w:spacing w:before="40" w:after="40" w:line="288" w:lineRule="auto"/>
              <w:jc w:val="center"/>
              <w:rPr>
                <w:rFonts w:cs="Poppins"/>
              </w:rPr>
            </w:pPr>
            <w:r>
              <w:rPr>
                <w:rFonts w:cs="Poppins"/>
              </w:rPr>
              <w:t>T17.1</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9142D8" w14:paraId="33E28C79" w14:textId="1EB4F6EB">
            <w:pPr>
              <w:spacing w:before="40" w:after="40" w:line="288" w:lineRule="auto"/>
              <w:jc w:val="left"/>
              <w:rPr>
                <w:rFonts w:cs="Poppins"/>
              </w:rPr>
            </w:pPr>
            <w:r>
              <w:rPr>
                <w:lang w:val="en-US"/>
              </w:rPr>
              <w:t>Provide a DPP onboarding service.</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D9640F" w14:paraId="1533BD46" w14:textId="7D6D3EAA">
            <w:pPr>
              <w:spacing w:before="40" w:after="40" w:line="288" w:lineRule="auto"/>
              <w:jc w:val="center"/>
              <w:rPr>
                <w:rFonts w:cs="Poppins"/>
              </w:rPr>
            </w:pPr>
            <w:r>
              <w:rPr>
                <w:rFonts w:cs="Poppins"/>
              </w:rPr>
              <w:t>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7CF0EC8F" w14:textId="77777777">
            <w:pPr>
              <w:spacing w:before="40" w:after="40" w:line="288" w:lineRule="auto"/>
              <w:jc w:val="center"/>
              <w:rPr>
                <w:rFonts w:cs="Poppins"/>
              </w:rPr>
            </w:pPr>
            <w:r>
              <w:rPr>
                <w:rFonts w:cs="Poppins"/>
              </w:rPr>
              <w:t>Must have</w:t>
            </w:r>
          </w:p>
        </w:tc>
      </w:tr>
      <w:tr w:rsidRPr="00BD01D7" w:rsidR="009142D8" w:rsidTr="00C43F39" w14:paraId="63BC8DBB"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1E64EAE2" w14:textId="42ACA030">
            <w:pPr>
              <w:spacing w:before="40" w:after="40" w:line="288" w:lineRule="auto"/>
              <w:jc w:val="center"/>
              <w:rPr>
                <w:rFonts w:cs="Poppins"/>
              </w:rPr>
            </w:pPr>
            <w:r>
              <w:rPr>
                <w:rFonts w:cs="Poppins"/>
              </w:rPr>
              <w:t>T17.2</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20939F7E" w14:textId="77777777">
            <w:pPr>
              <w:spacing w:before="40" w:after="40" w:line="288" w:lineRule="auto"/>
              <w:jc w:val="left"/>
              <w:rPr>
                <w:lang w:val="en-US"/>
              </w:rPr>
            </w:pPr>
            <w:r>
              <w:rPr>
                <w:lang w:val="en-US"/>
              </w:rPr>
              <w:t>Provide user friendly, coding-free onboarding processes.</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D9640F" w14:paraId="5A5A71E0" w14:textId="52411560">
            <w:pPr>
              <w:spacing w:before="40" w:after="40" w:line="288" w:lineRule="auto"/>
              <w:jc w:val="center"/>
              <w:rPr>
                <w:rFonts w:cs="Poppins"/>
              </w:rPr>
            </w:pPr>
            <w:r>
              <w:rPr>
                <w:rFonts w:cs="Poppins"/>
              </w:rPr>
              <w:t>NFR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5ACF74B1" w14:textId="77777777">
            <w:pPr>
              <w:spacing w:before="40" w:after="40" w:line="288" w:lineRule="auto"/>
              <w:jc w:val="center"/>
              <w:rPr>
                <w:rFonts w:cs="Poppins"/>
              </w:rPr>
            </w:pPr>
            <w:r>
              <w:rPr>
                <w:rFonts w:cs="Poppins"/>
              </w:rPr>
              <w:t>Must have</w:t>
            </w:r>
          </w:p>
        </w:tc>
      </w:tr>
      <w:tr w:rsidRPr="00BD01D7" w:rsidR="009142D8" w:rsidTr="00C43F39" w14:paraId="4B862E5B"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BD01D7" w:rsidR="009142D8" w:rsidP="00B363B7" w:rsidRDefault="002B3FFA" w14:paraId="53961A32" w14:textId="24525603">
            <w:pPr>
              <w:spacing w:before="40" w:after="40" w:line="288" w:lineRule="auto"/>
              <w:jc w:val="center"/>
              <w:rPr>
                <w:rFonts w:cs="Poppins"/>
              </w:rPr>
            </w:pPr>
            <w:r>
              <w:rPr>
                <w:rFonts w:cs="Poppins"/>
              </w:rPr>
              <w:t>T17.3</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9142D8" w:rsidP="00B363B7" w:rsidRDefault="009142D8" w14:paraId="4077D325" w14:textId="77777777">
            <w:pPr>
              <w:spacing w:before="40" w:after="40" w:line="288" w:lineRule="auto"/>
              <w:jc w:val="left"/>
              <w:rPr>
                <w:lang w:val="en-US"/>
              </w:rPr>
            </w:pPr>
            <w:r>
              <w:rPr>
                <w:lang w:val="en-US"/>
              </w:rPr>
              <w:t>Automate the onboarding processes where appropriate.</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D9640F" w14:paraId="4FEC0A42" w14:textId="60AB8CD9">
            <w:pPr>
              <w:spacing w:before="40" w:after="40" w:line="288" w:lineRule="auto"/>
              <w:jc w:val="center"/>
              <w:rPr>
                <w:rFonts w:cs="Poppins"/>
              </w:rPr>
            </w:pPr>
            <w:r>
              <w:rPr>
                <w:rFonts w:cs="Poppins"/>
              </w:rPr>
              <w:t>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Pr="00BD01D7" w:rsidR="009142D8" w:rsidP="00C43F39" w:rsidRDefault="009142D8" w14:paraId="2D525B52" w14:textId="77777777">
            <w:pPr>
              <w:spacing w:before="40" w:after="40" w:line="288" w:lineRule="auto"/>
              <w:jc w:val="center"/>
              <w:rPr>
                <w:rFonts w:cs="Poppins"/>
              </w:rPr>
            </w:pPr>
            <w:r>
              <w:rPr>
                <w:rFonts w:cs="Poppins"/>
              </w:rPr>
              <w:t>Should have</w:t>
            </w:r>
          </w:p>
        </w:tc>
      </w:tr>
      <w:tr w:rsidRPr="00BD01D7" w:rsidR="006D5CEA" w:rsidTr="00C43F39" w14:paraId="771DA958" w14:textId="77777777">
        <w:trPr>
          <w:trHeight w:val="388"/>
          <w:jc w:val="center"/>
        </w:trPr>
        <w:tc>
          <w:tcPr>
            <w:tcW w:w="513"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6D5CEA" w:rsidP="00B363B7" w:rsidRDefault="00B56087" w14:paraId="2CF0B0C0" w14:textId="5FBED946">
            <w:pPr>
              <w:spacing w:before="40" w:after="40" w:line="288" w:lineRule="auto"/>
              <w:jc w:val="center"/>
              <w:rPr>
                <w:rFonts w:cs="Poppins"/>
              </w:rPr>
            </w:pPr>
            <w:r>
              <w:rPr>
                <w:rFonts w:cs="Poppins"/>
              </w:rPr>
              <w:t>T</w:t>
            </w:r>
            <w:r w:rsidR="006D5CEA">
              <w:rPr>
                <w:rFonts w:cs="Poppins"/>
              </w:rPr>
              <w:t>17.4</w:t>
            </w:r>
          </w:p>
        </w:tc>
        <w:tc>
          <w:tcPr>
            <w:tcW w:w="3018"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6D5CEA" w:rsidP="00B363B7" w:rsidRDefault="006D5CEA" w14:paraId="28B980AE" w14:textId="4115851F">
            <w:pPr>
              <w:spacing w:before="40" w:after="40" w:line="288" w:lineRule="auto"/>
              <w:jc w:val="left"/>
              <w:rPr>
                <w:lang w:val="en-US"/>
              </w:rPr>
            </w:pPr>
            <w:r>
              <w:rPr>
                <w:lang w:val="en-US"/>
              </w:rPr>
              <w:t>The Data Space Onboarding Process shall be well documented for non-expert users.</w:t>
            </w:r>
          </w:p>
        </w:tc>
        <w:tc>
          <w:tcPr>
            <w:tcW w:w="589"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6D5CEA" w:rsidP="00C43F39" w:rsidRDefault="00D011F1" w14:paraId="6F8A5F43" w14:textId="19AADC89">
            <w:pPr>
              <w:spacing w:before="40" w:after="40" w:line="288" w:lineRule="auto"/>
              <w:jc w:val="center"/>
              <w:rPr>
                <w:rFonts w:cs="Poppins"/>
              </w:rPr>
            </w:pPr>
            <w:r>
              <w:rPr>
                <w:rFonts w:cs="Poppins"/>
              </w:rPr>
              <w:t>NFR</w:t>
            </w:r>
          </w:p>
        </w:tc>
        <w:tc>
          <w:tcPr>
            <w:tcW w:w="880" w:type="pct"/>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vAlign w:val="center"/>
          </w:tcPr>
          <w:p w:rsidR="006D5CEA" w:rsidP="00C43F39" w:rsidRDefault="00D011F1" w14:paraId="2A757531" w14:textId="1BD1534F">
            <w:pPr>
              <w:spacing w:before="40" w:after="40" w:line="288" w:lineRule="auto"/>
              <w:jc w:val="center"/>
              <w:rPr>
                <w:rFonts w:cs="Poppins"/>
              </w:rPr>
            </w:pPr>
            <w:r>
              <w:rPr>
                <w:rFonts w:cs="Poppins"/>
              </w:rPr>
              <w:t>Must have</w:t>
            </w:r>
          </w:p>
        </w:tc>
      </w:tr>
    </w:tbl>
    <w:p w:rsidRPr="00734676" w:rsidR="009142D8" w:rsidP="009142D8" w:rsidRDefault="009142D8" w14:paraId="75AD4387" w14:textId="77777777">
      <w:pPr>
        <w:rPr>
          <w:lang w:val="en-US"/>
        </w:rPr>
      </w:pPr>
    </w:p>
    <w:p w:rsidR="009142D8" w:rsidP="009142D8" w:rsidRDefault="009142D8" w14:paraId="13049685" w14:textId="6B0A99D4">
      <w:pPr>
        <w:pStyle w:val="Heading5"/>
        <w:rPr>
          <w:rFonts w:hint="eastAsia"/>
          <w:lang w:val="en-US"/>
        </w:rPr>
      </w:pPr>
      <w:bookmarkStart w:name="_Toc1805287354" w:id="169"/>
      <w:r>
        <w:rPr>
          <w:lang w:val="en-US"/>
        </w:rPr>
        <w:t>Traceability Services</w:t>
      </w:r>
      <w:bookmarkEnd w:id="169"/>
    </w:p>
    <w:p w:rsidR="00AF75BF" w:rsidP="00AF75BF" w:rsidRDefault="00AF75BF" w14:paraId="178CAE98" w14:textId="29374A64">
      <w:pPr>
        <w:pStyle w:val="Caption"/>
        <w:keepNext/>
      </w:pPr>
      <w:bookmarkStart w:name="_Toc209451895" w:id="170"/>
      <w:r>
        <w:t xml:space="preserve">Table </w:t>
      </w:r>
      <w:r>
        <w:fldChar w:fldCharType="begin"/>
      </w:r>
      <w:r>
        <w:instrText xml:space="preserve"> SEQ Table \* ARABIC </w:instrText>
      </w:r>
      <w:r>
        <w:fldChar w:fldCharType="separate"/>
      </w:r>
      <w:r w:rsidR="00FF7A7C">
        <w:rPr>
          <w:noProof/>
        </w:rPr>
        <w:t>42</w:t>
      </w:r>
      <w:r>
        <w:fldChar w:fldCharType="end"/>
      </w:r>
      <w:r>
        <w:t xml:space="preserve">: Technical </w:t>
      </w:r>
      <w:r w:rsidR="004D371F">
        <w:t>r</w:t>
      </w:r>
      <w:r>
        <w:t>equirements for the Traceability Services</w:t>
      </w:r>
      <w:bookmarkEnd w:id="170"/>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36F42118" w14:paraId="589482FF" w14:textId="77777777">
        <w:trPr>
          <w:trHeight w:val="347"/>
          <w:tblHeader/>
          <w:jc w:val="cent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320F2530"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0A12771C"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01702A64"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4717012A"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0F4C9C7C"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2B3FFA" w14:paraId="547254AA" w14:textId="18E3E538">
            <w:pPr>
              <w:spacing w:before="40" w:after="40" w:line="288" w:lineRule="auto"/>
              <w:jc w:val="center"/>
              <w:rPr>
                <w:rFonts w:cs="Poppins"/>
              </w:rPr>
            </w:pPr>
            <w:r>
              <w:rPr>
                <w:rFonts w:cs="Poppins"/>
              </w:rPr>
              <w:t>T1</w:t>
            </w:r>
            <w:r w:rsidR="00B56087">
              <w:rPr>
                <w:rFonts w:cs="Poppins"/>
              </w:rPr>
              <w:t>8.1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4126EA67" w14:textId="77777777">
            <w:pPr>
              <w:spacing w:before="40" w:after="40" w:line="288" w:lineRule="auto"/>
              <w:jc w:val="left"/>
              <w:rPr>
                <w:rFonts w:cs="Poppins"/>
              </w:rPr>
            </w:pPr>
            <w:r>
              <w:rPr>
                <w:lang w:val="en-US"/>
              </w:rPr>
              <w:t>E</w:t>
            </w:r>
            <w:r w:rsidRPr="00FE5833">
              <w:rPr>
                <w:lang w:val="en-US"/>
              </w:rPr>
              <w:t>xtend the dataspace marketplace with circularity-related and traceability services</w:t>
            </w:r>
            <w:r>
              <w:rPr>
                <w:lang w:val="en-US"/>
              </w:rPr>
              <w:t xml:space="preserve"> to track resource flows.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5E28DEE5" w14:paraId="0CFB59CC" w14:textId="103F8D4F">
            <w:pPr>
              <w:spacing w:before="40" w:after="40" w:line="288" w:lineRule="auto"/>
              <w:jc w:val="center"/>
              <w:rPr>
                <w:rFonts w:cs="Poppins"/>
              </w:rPr>
            </w:pPr>
            <w:r w:rsidRPr="1D56DE20">
              <w:rPr>
                <w:rFonts w:cs="Poppin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43D3A8D4" w14:paraId="21B09B90" w14:textId="7B24BC00">
            <w:pPr>
              <w:spacing w:before="40" w:after="40" w:line="288" w:lineRule="auto"/>
              <w:jc w:val="center"/>
              <w:rPr>
                <w:rFonts w:cs="Poppins"/>
              </w:rPr>
            </w:pPr>
            <w:r w:rsidRPr="29F44D81">
              <w:rPr>
                <w:rFonts w:cs="Poppins"/>
              </w:rPr>
              <w:t>Should have</w:t>
            </w:r>
          </w:p>
        </w:tc>
      </w:tr>
      <w:tr w:rsidRPr="00BD01D7" w:rsidR="009142D8" w:rsidTr="00C43F39" w14:paraId="0BA7C2E8"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B56087" w14:paraId="091C0B3B" w14:textId="6F58F669">
            <w:pPr>
              <w:spacing w:before="40" w:after="40" w:line="288" w:lineRule="auto"/>
              <w:jc w:val="center"/>
              <w:rPr>
                <w:rFonts w:cs="Poppins"/>
              </w:rPr>
            </w:pPr>
            <w:r>
              <w:rPr>
                <w:rFonts w:cs="Poppins"/>
              </w:rPr>
              <w:t>T18.2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3E7832B" w14:textId="77777777">
            <w:pPr>
              <w:spacing w:before="40" w:after="40" w:line="288" w:lineRule="auto"/>
              <w:jc w:val="left"/>
              <w:rPr>
                <w:lang w:val="en-US"/>
              </w:rPr>
            </w:pPr>
            <w:r>
              <w:rPr>
                <w:lang w:val="en-US" w:eastAsia="de-DE"/>
              </w:rPr>
              <w:t>U</w:t>
            </w:r>
            <w:r w:rsidRPr="00EC4957">
              <w:rPr>
                <w:lang w:val="en-US" w:eastAsia="de-DE"/>
              </w:rPr>
              <w:t>se consistent data models and standard interfaces to enable interoperability across the ecosystem</w:t>
            </w:r>
            <w:r>
              <w:rPr>
                <w:lang w:val="en-US" w:eastAsia="de-DE"/>
              </w:rPr>
              <w:t xml:space="preserve"> based on ontologies.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5D2700FA" w14:paraId="339FCCF5" w14:textId="4D6C44C0">
            <w:pPr>
              <w:spacing w:before="40" w:after="40" w:line="288" w:lineRule="auto"/>
              <w:jc w:val="center"/>
              <w:rPr>
                <w:rFonts w:cs="Poppins"/>
              </w:rPr>
            </w:pPr>
            <w:r w:rsidRPr="1D56DE20">
              <w:rPr>
                <w:rFonts w:cs="Poppin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45B115B4" w14:paraId="14869FA9" w14:textId="2052BF08">
            <w:pPr>
              <w:spacing w:before="40" w:after="40" w:line="288" w:lineRule="auto"/>
              <w:jc w:val="center"/>
              <w:rPr>
                <w:rFonts w:cs="Poppins"/>
              </w:rPr>
            </w:pPr>
            <w:r w:rsidRPr="29F44D81">
              <w:rPr>
                <w:rFonts w:cs="Poppins"/>
              </w:rPr>
              <w:t>Should have</w:t>
            </w:r>
          </w:p>
        </w:tc>
      </w:tr>
      <w:tr w:rsidRPr="00BD01D7" w:rsidR="009142D8" w:rsidTr="00C43F39" w14:paraId="675D4E27"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B56087" w14:paraId="3DECEDB6" w14:textId="59014715">
            <w:pPr>
              <w:spacing w:before="40" w:after="40" w:line="288" w:lineRule="auto"/>
              <w:jc w:val="center"/>
              <w:rPr>
                <w:rFonts w:cs="Poppins"/>
              </w:rPr>
            </w:pPr>
            <w:r>
              <w:rPr>
                <w:rFonts w:cs="Poppins"/>
              </w:rPr>
              <w:t>T18.3</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45683822" w14:textId="77777777">
            <w:pPr>
              <w:spacing w:before="40" w:after="40" w:line="288" w:lineRule="auto"/>
              <w:jc w:val="left"/>
              <w:rPr>
                <w:lang w:val="en-US" w:eastAsia="de-DE"/>
              </w:rPr>
            </w:pPr>
            <w:r>
              <w:rPr>
                <w:lang w:val="en-US"/>
              </w:rPr>
              <w:t xml:space="preserve">Allow locating </w:t>
            </w:r>
            <w:r w:rsidRPr="00BD134A">
              <w:rPr>
                <w:lang w:val="en-US"/>
              </w:rPr>
              <w:t>DPPs in the value chain</w:t>
            </w:r>
            <w:r>
              <w:rPr>
                <w:lang w:val="en-US"/>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4B42BA14" w14:paraId="4A3E4219" w14:textId="3D3768D2">
            <w:pPr>
              <w:spacing w:before="40" w:after="40" w:line="288" w:lineRule="auto"/>
              <w:jc w:val="center"/>
              <w:rPr>
                <w:rFonts w:cs="Poppins"/>
              </w:rPr>
            </w:pPr>
            <w:r w:rsidRPr="0EE17ED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7B163FF1" w14:paraId="517A9970" w14:textId="41BB8EB9">
            <w:pPr>
              <w:spacing w:before="40" w:after="40" w:line="288" w:lineRule="auto"/>
              <w:jc w:val="center"/>
              <w:rPr>
                <w:rFonts w:cs="Poppins"/>
              </w:rPr>
            </w:pPr>
            <w:r w:rsidRPr="0E6004EF">
              <w:rPr>
                <w:rFonts w:cs="Poppins"/>
              </w:rPr>
              <w:t>Must have</w:t>
            </w:r>
          </w:p>
        </w:tc>
      </w:tr>
      <w:tr w:rsidRPr="00BD01D7" w:rsidR="009142D8" w:rsidTr="00C43F39" w14:paraId="728F1AD0"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B56087" w14:paraId="018C20AA" w14:textId="1F61AAAB">
            <w:pPr>
              <w:spacing w:before="40" w:after="40" w:line="288" w:lineRule="auto"/>
              <w:jc w:val="center"/>
              <w:rPr>
                <w:rFonts w:cs="Poppins"/>
              </w:rPr>
            </w:pPr>
            <w:r>
              <w:rPr>
                <w:rFonts w:cs="Poppins"/>
              </w:rPr>
              <w:t>T18.4</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77CDBBD9" w14:textId="77777777">
            <w:pPr>
              <w:spacing w:before="40" w:after="40" w:line="288" w:lineRule="auto"/>
              <w:jc w:val="left"/>
              <w:rPr>
                <w:lang w:val="en-US"/>
              </w:rPr>
            </w:pPr>
            <w:r>
              <w:rPr>
                <w:lang w:val="en-US"/>
              </w:rPr>
              <w:t xml:space="preserve">Support </w:t>
            </w:r>
            <w:r w:rsidRPr="008F5FA6">
              <w:rPr>
                <w:lang w:val="en-US"/>
              </w:rPr>
              <w:t>resolv</w:t>
            </w:r>
            <w:r>
              <w:rPr>
                <w:lang w:val="en-US"/>
              </w:rPr>
              <w:t>ing</w:t>
            </w:r>
            <w:r w:rsidRPr="008F5FA6">
              <w:rPr>
                <w:lang w:val="en-US"/>
              </w:rPr>
              <w:t xml:space="preserve"> dependencies between DPPs</w:t>
            </w:r>
            <w:r>
              <w:rPr>
                <w:lang w:val="en-US"/>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7A8A20EB" w14:paraId="2AAC667A" w14:textId="1A34FF97">
            <w:pPr>
              <w:spacing w:before="40" w:after="40" w:line="288" w:lineRule="auto"/>
              <w:jc w:val="center"/>
              <w:rPr>
                <w:rFonts w:cs="Poppins"/>
              </w:rPr>
            </w:pPr>
            <w:r w:rsidRPr="1D56DE20">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2F72EC70" w14:paraId="32E411E4" w14:textId="4BEEBD09">
            <w:pPr>
              <w:spacing w:before="40" w:after="40" w:line="288" w:lineRule="auto"/>
              <w:jc w:val="center"/>
              <w:rPr>
                <w:rFonts w:cs="Poppins"/>
              </w:rPr>
            </w:pPr>
            <w:r w:rsidRPr="29F44D81">
              <w:rPr>
                <w:rFonts w:cs="Poppins"/>
              </w:rPr>
              <w:t>Should have</w:t>
            </w:r>
          </w:p>
        </w:tc>
      </w:tr>
      <w:tr w:rsidRPr="00BD01D7" w:rsidR="009142D8" w:rsidTr="00C43F39" w14:paraId="715D87F1"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B56087" w14:paraId="7704863C" w14:textId="3FF39954">
            <w:pPr>
              <w:spacing w:before="40" w:after="40" w:line="288" w:lineRule="auto"/>
              <w:jc w:val="center"/>
              <w:rPr>
                <w:rFonts w:cs="Poppins"/>
              </w:rPr>
            </w:pPr>
            <w:r>
              <w:rPr>
                <w:rFonts w:cs="Poppins"/>
              </w:rPr>
              <w:t>T18.5</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039EA290" w14:textId="2469D818">
            <w:pPr>
              <w:spacing w:before="40" w:after="40" w:line="288" w:lineRule="auto"/>
              <w:jc w:val="left"/>
              <w:rPr>
                <w:lang w:val="en-US"/>
              </w:rPr>
            </w:pPr>
            <w:r>
              <w:rPr>
                <w:lang w:val="en-US" w:eastAsia="de-DE"/>
              </w:rPr>
              <w:t>A</w:t>
            </w:r>
            <w:r w:rsidRPr="00786C87">
              <w:rPr>
                <w:lang w:val="en-US" w:eastAsia="de-DE"/>
              </w:rPr>
              <w:t>ggregate and integrate search results from dependent DPPs to present a unified traceability path to end users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79215DAD" w14:paraId="77CF1E0A" w14:textId="28F31BDE">
            <w:pPr>
              <w:spacing w:before="40" w:after="40" w:line="288" w:lineRule="auto"/>
              <w:jc w:val="center"/>
              <w:rPr>
                <w:rFonts w:cs="Poppins"/>
              </w:rPr>
            </w:pPr>
            <w:r w:rsidRPr="0E6004EF">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6815414F" w14:paraId="5FC05A85" w14:textId="7BF46C06">
            <w:pPr>
              <w:spacing w:before="40" w:after="40" w:line="288" w:lineRule="auto"/>
              <w:jc w:val="center"/>
              <w:rPr>
                <w:rFonts w:cs="Poppins"/>
              </w:rPr>
            </w:pPr>
            <w:r w:rsidRPr="3CA58E6B">
              <w:rPr>
                <w:rFonts w:cs="Poppins"/>
              </w:rPr>
              <w:t>Must have</w:t>
            </w:r>
          </w:p>
        </w:tc>
      </w:tr>
      <w:tr w:rsidR="1EDED906" w:rsidTr="00C43F39" w14:paraId="2CB1459A" w14:textId="77777777">
        <w:trPr>
          <w:trHeight w:val="388"/>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1EDED906" w:rsidP="1EDED906" w:rsidRDefault="00B56087" w14:paraId="21D801CD" w14:textId="6D338815">
            <w:pPr>
              <w:spacing w:line="288" w:lineRule="auto"/>
              <w:jc w:val="center"/>
              <w:rPr>
                <w:rFonts w:cs="Poppins"/>
              </w:rPr>
            </w:pPr>
            <w:r>
              <w:rPr>
                <w:rFonts w:cs="Poppins"/>
              </w:rPr>
              <w:t>T18.6</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109A697D" w:rsidP="1EDED906" w:rsidRDefault="6815414F" w14:paraId="2D3FA16F" w14:textId="72D0B72D">
            <w:pPr>
              <w:spacing w:line="288" w:lineRule="auto"/>
              <w:jc w:val="left"/>
              <w:rPr>
                <w:lang w:val="en-US" w:eastAsia="de-DE"/>
              </w:rPr>
            </w:pPr>
            <w:r w:rsidRPr="3C56C2C5">
              <w:rPr>
                <w:lang w:val="en-US" w:eastAsia="de-DE"/>
              </w:rPr>
              <w:t xml:space="preserve">Development of connector for </w:t>
            </w:r>
            <w:r w:rsidRPr="4D1EACEC">
              <w:rPr>
                <w:lang w:val="en-US" w:eastAsia="de-DE"/>
              </w:rPr>
              <w:t>posting/</w:t>
            </w:r>
            <w:r w:rsidRPr="3C56C2C5">
              <w:rPr>
                <w:lang w:val="en-US" w:eastAsia="de-DE"/>
              </w:rPr>
              <w:t xml:space="preserve">retrieving </w:t>
            </w:r>
            <w:r w:rsidRPr="47BDB4A3">
              <w:rPr>
                <w:lang w:val="en-US" w:eastAsia="de-DE"/>
              </w:rPr>
              <w:t xml:space="preserve">data to </w:t>
            </w:r>
            <w:r w:rsidRPr="05FC8303">
              <w:rPr>
                <w:lang w:val="en-US" w:eastAsia="de-DE"/>
              </w:rPr>
              <w:t>DPP</w:t>
            </w:r>
          </w:p>
        </w:tc>
        <w:tc>
          <w:tcPr>
            <w:tcW w:w="113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1EDED906" w:rsidP="00C43F39" w:rsidRDefault="6815414F" w14:paraId="5F22BECB" w14:textId="7337BA87">
            <w:pPr>
              <w:spacing w:line="288" w:lineRule="auto"/>
              <w:jc w:val="center"/>
              <w:rPr>
                <w:rFonts w:cs="Poppins"/>
              </w:rPr>
            </w:pPr>
            <w:r w:rsidRPr="47BDB4A3">
              <w:rPr>
                <w:rFonts w:cs="Poppins"/>
              </w:rPr>
              <w:t>FR</w:t>
            </w:r>
          </w:p>
        </w:tc>
        <w:tc>
          <w:tcPr>
            <w:tcW w:w="1695"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1EDED906" w:rsidP="00C43F39" w:rsidRDefault="6815414F" w14:paraId="2492B28C" w14:textId="1D230F06">
            <w:pPr>
              <w:spacing w:line="288" w:lineRule="auto"/>
              <w:jc w:val="center"/>
              <w:rPr>
                <w:rFonts w:cs="Poppins"/>
              </w:rPr>
            </w:pPr>
            <w:r w:rsidRPr="47BDB4A3">
              <w:rPr>
                <w:rFonts w:cs="Poppins"/>
              </w:rPr>
              <w:t>Must have</w:t>
            </w:r>
          </w:p>
        </w:tc>
      </w:tr>
      <w:tr w:rsidRPr="00BD01D7" w:rsidR="009142D8" w:rsidTr="00C43F39" w14:paraId="35E4233B"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B56087" w14:paraId="2C350A69" w14:textId="153B0394">
            <w:pPr>
              <w:spacing w:before="40" w:after="40" w:line="288" w:lineRule="auto"/>
              <w:jc w:val="center"/>
              <w:rPr>
                <w:rFonts w:cs="Poppins"/>
              </w:rPr>
            </w:pPr>
            <w:r>
              <w:rPr>
                <w:rFonts w:cs="Poppins"/>
              </w:rPr>
              <w:t>T18.7</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09DD1A51" w14:textId="31457905">
            <w:pPr>
              <w:spacing w:before="40" w:after="40" w:line="288" w:lineRule="auto"/>
              <w:jc w:val="left"/>
              <w:rPr>
                <w:lang w:val="en-US" w:eastAsia="de-DE"/>
              </w:rPr>
            </w:pPr>
            <w:r>
              <w:rPr>
                <w:lang w:val="en-US" w:eastAsia="de-DE"/>
              </w:rPr>
              <w:t>P</w:t>
            </w:r>
            <w:r w:rsidRPr="00EC4957">
              <w:rPr>
                <w:lang w:val="en-US" w:eastAsia="de-DE"/>
              </w:rPr>
              <w:t>rovide dashboards that visualize tracking/tracing data</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33BFC4D3" w14:paraId="02474370" w14:textId="2F23D665">
            <w:pPr>
              <w:spacing w:before="40" w:after="40" w:line="288" w:lineRule="auto"/>
              <w:jc w:val="center"/>
              <w:rPr>
                <w:rFonts w:cs="Poppins"/>
              </w:rPr>
            </w:pPr>
            <w:r w:rsidRPr="36F42118">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33BFC4D3" w14:paraId="02F2C109" w14:textId="65042BC0">
            <w:pPr>
              <w:spacing w:before="40" w:after="40" w:line="288" w:lineRule="auto"/>
              <w:jc w:val="center"/>
              <w:rPr>
                <w:rFonts w:cs="Poppins"/>
              </w:rPr>
            </w:pPr>
            <w:r w:rsidRPr="36F42118">
              <w:rPr>
                <w:rFonts w:cs="Poppins"/>
              </w:rPr>
              <w:t>Must have</w:t>
            </w:r>
          </w:p>
        </w:tc>
      </w:tr>
      <w:tr w:rsidR="449DC292" w:rsidTr="00C43F39" w14:paraId="3A629849" w14:textId="77777777">
        <w:trPr>
          <w:trHeight w:val="388"/>
          <w:jc w:val="center"/>
        </w:trPr>
        <w:tc>
          <w:tcPr>
            <w:tcW w:w="988"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449DC292" w:rsidP="449DC292" w:rsidRDefault="00B56087" w14:paraId="6CBA38E2" w14:textId="1FAE1D70">
            <w:pPr>
              <w:spacing w:line="288" w:lineRule="auto"/>
              <w:jc w:val="center"/>
              <w:rPr>
                <w:rFonts w:cs="Poppins"/>
              </w:rPr>
            </w:pPr>
            <w:r>
              <w:rPr>
                <w:rFonts w:cs="Poppins"/>
              </w:rPr>
              <w:t>T18.8</w:t>
            </w:r>
          </w:p>
        </w:tc>
        <w:tc>
          <w:tcPr>
            <w:tcW w:w="5811"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22178B5" w:rsidP="449DC292" w:rsidRDefault="022178B5" w14:paraId="1ED16439" w14:textId="47B4B13B">
            <w:pPr>
              <w:spacing w:line="288" w:lineRule="auto"/>
              <w:jc w:val="left"/>
              <w:rPr>
                <w:lang w:val="en-US" w:eastAsia="de-DE"/>
              </w:rPr>
            </w:pPr>
            <w:r w:rsidRPr="193DD292">
              <w:rPr>
                <w:lang w:val="en-US" w:eastAsia="de-DE"/>
              </w:rPr>
              <w:t xml:space="preserve">Provide analytics on the </w:t>
            </w:r>
            <w:r w:rsidRPr="29E29E01">
              <w:rPr>
                <w:lang w:val="en-US" w:eastAsia="de-DE"/>
              </w:rPr>
              <w:t xml:space="preserve">tracking data </w:t>
            </w:r>
          </w:p>
        </w:tc>
        <w:tc>
          <w:tcPr>
            <w:tcW w:w="1134"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449DC292" w:rsidP="00C43F39" w:rsidRDefault="022178B5" w14:paraId="599635E8" w14:textId="288A008A">
            <w:pPr>
              <w:spacing w:line="288" w:lineRule="auto"/>
              <w:jc w:val="center"/>
              <w:rPr>
                <w:rFonts w:cs="Poppins"/>
              </w:rPr>
            </w:pPr>
            <w:r w:rsidRPr="29E29E01">
              <w:rPr>
                <w:rFonts w:cs="Poppins"/>
              </w:rPr>
              <w:t>NFR</w:t>
            </w:r>
          </w:p>
        </w:tc>
        <w:tc>
          <w:tcPr>
            <w:tcW w:w="1695" w:type="dxa"/>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449DC292" w:rsidP="00C43F39" w:rsidRDefault="022178B5" w14:paraId="404BB018" w14:textId="51706E89">
            <w:pPr>
              <w:spacing w:line="288" w:lineRule="auto"/>
              <w:jc w:val="center"/>
              <w:rPr>
                <w:rFonts w:cs="Poppins"/>
              </w:rPr>
            </w:pPr>
            <w:r w:rsidRPr="29E29E01">
              <w:rPr>
                <w:rFonts w:cs="Poppins"/>
              </w:rPr>
              <w:t>Should have</w:t>
            </w:r>
          </w:p>
        </w:tc>
      </w:tr>
    </w:tbl>
    <w:p w:rsidRPr="00342046" w:rsidR="009142D8" w:rsidP="009142D8" w:rsidRDefault="009142D8" w14:paraId="0C285850" w14:textId="77777777"/>
    <w:p w:rsidR="009142D8" w:rsidP="009142D8" w:rsidRDefault="009142D8" w14:paraId="02D0A4A5" w14:textId="7C976630">
      <w:pPr>
        <w:pStyle w:val="Heading4"/>
        <w:rPr>
          <w:rFonts w:hint="eastAsia"/>
          <w:lang w:val="en-US"/>
        </w:rPr>
      </w:pPr>
      <w:bookmarkStart w:name="_Toc515072877" w:id="171"/>
      <w:r>
        <w:rPr>
          <w:lang w:val="en-US"/>
        </w:rPr>
        <w:t>Digital Tagging and Watermarking</w:t>
      </w:r>
      <w:bookmarkEnd w:id="171"/>
    </w:p>
    <w:p w:rsidR="009142D8" w:rsidP="009142D8" w:rsidRDefault="009142D8" w14:paraId="19490E88" w14:textId="60483148">
      <w:pPr>
        <w:pStyle w:val="Heading5"/>
        <w:rPr>
          <w:rFonts w:hint="eastAsia"/>
          <w:lang w:val="en-US"/>
        </w:rPr>
      </w:pPr>
      <w:bookmarkStart w:name="_Toc102401732" w:id="172"/>
      <w:r>
        <w:rPr>
          <w:lang w:val="en-US"/>
        </w:rPr>
        <w:t>Tagging System</w:t>
      </w:r>
      <w:bookmarkEnd w:id="172"/>
      <w:r>
        <w:rPr>
          <w:lang w:val="en-US"/>
        </w:rPr>
        <w:t xml:space="preserve"> </w:t>
      </w:r>
    </w:p>
    <w:p w:rsidR="00204855" w:rsidP="00204855" w:rsidRDefault="00204855" w14:paraId="772980D6" w14:textId="582C565D">
      <w:pPr>
        <w:pStyle w:val="Caption"/>
        <w:keepNext/>
      </w:pPr>
      <w:bookmarkStart w:name="_Toc209451896" w:id="173"/>
      <w:r>
        <w:t xml:space="preserve">Table </w:t>
      </w:r>
      <w:r>
        <w:fldChar w:fldCharType="begin"/>
      </w:r>
      <w:r>
        <w:instrText xml:space="preserve"> SEQ Table \* ARABIC </w:instrText>
      </w:r>
      <w:r>
        <w:fldChar w:fldCharType="separate"/>
      </w:r>
      <w:r w:rsidR="00FF7A7C">
        <w:rPr>
          <w:noProof/>
        </w:rPr>
        <w:t>43</w:t>
      </w:r>
      <w:r>
        <w:fldChar w:fldCharType="end"/>
      </w:r>
      <w:r>
        <w:t xml:space="preserve">: Technical </w:t>
      </w:r>
      <w:r w:rsidR="00AB63C6">
        <w:t>r</w:t>
      </w:r>
      <w:r>
        <w:t>equirements for the Tagging System</w:t>
      </w:r>
      <w:bookmarkEnd w:id="173"/>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B363B7" w14:paraId="7722C3F0" w14:textId="77777777">
        <w:trPr>
          <w:trHeight w:val="347"/>
          <w:tblHeader/>
          <w:jc w:val="cent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22BF40EA"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1E2A22C2"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51842678"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55C4BA0F"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6348ECAC"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0BC3BD03" w14:textId="2EC04EB3">
            <w:pPr>
              <w:spacing w:before="40" w:after="40" w:line="288" w:lineRule="auto"/>
              <w:jc w:val="center"/>
              <w:rPr>
                <w:rFonts w:cs="Poppins"/>
              </w:rPr>
            </w:pPr>
            <w:r>
              <w:rPr>
                <w:rFonts w:cs="Poppins"/>
              </w:rPr>
              <w:t>T19.1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6F36C213" w14:textId="77777777">
            <w:pPr>
              <w:spacing w:before="40" w:after="40" w:line="288" w:lineRule="auto"/>
              <w:jc w:val="left"/>
              <w:rPr>
                <w:rFonts w:cs="Poppins"/>
              </w:rPr>
            </w:pPr>
            <w:r>
              <w:rPr>
                <w:lang w:val="en-US"/>
              </w:rPr>
              <w:t>Integrate with the DT layer.</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22C056A1"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47C81E8D" w14:textId="77777777">
            <w:pPr>
              <w:spacing w:before="40" w:after="40" w:line="288" w:lineRule="auto"/>
              <w:jc w:val="center"/>
              <w:rPr>
                <w:rFonts w:cs="Poppins"/>
              </w:rPr>
            </w:pPr>
            <w:r w:rsidRPr="142E032D">
              <w:rPr>
                <w:rFonts w:cs="Poppins"/>
              </w:rPr>
              <w:t>Must have</w:t>
            </w:r>
          </w:p>
        </w:tc>
      </w:tr>
      <w:tr w:rsidRPr="00BD01D7" w:rsidR="009142D8" w:rsidTr="00C43F39" w14:paraId="2BE69378"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7FAC806F" w14:textId="649E61A1">
            <w:pPr>
              <w:spacing w:before="40" w:after="40" w:line="288" w:lineRule="auto"/>
              <w:jc w:val="center"/>
              <w:rPr>
                <w:rFonts w:cs="Poppins"/>
              </w:rPr>
            </w:pPr>
            <w:r>
              <w:rPr>
                <w:rFonts w:cs="Poppins"/>
              </w:rPr>
              <w:t>T19.2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7C82F7E" w14:textId="77777777">
            <w:pPr>
              <w:spacing w:before="40" w:after="40" w:line="288" w:lineRule="auto"/>
              <w:jc w:val="left"/>
              <w:rPr>
                <w:lang w:val="en-US"/>
              </w:rPr>
            </w:pPr>
            <w:r>
              <w:rPr>
                <w:lang w:val="en-US"/>
              </w:rPr>
              <w:t>Integrate with the DPP layer</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142E032D" w:rsidR="009142D8" w:rsidP="00B363B7" w:rsidRDefault="009142D8" w14:paraId="75D2B057" w14:textId="77777777">
            <w:pPr>
              <w:spacing w:before="40" w:after="40" w:line="288" w:lineRule="auto"/>
              <w:jc w:val="center"/>
              <w:rPr>
                <w:rFonts w:cs="Poppins"/>
              </w:rPr>
            </w:pPr>
            <w:r>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142E032D" w:rsidR="009142D8" w:rsidP="00C43F39" w:rsidRDefault="009142D8" w14:paraId="2EC3E2F5" w14:textId="77777777">
            <w:pPr>
              <w:spacing w:before="40" w:after="40" w:line="288" w:lineRule="auto"/>
              <w:jc w:val="center"/>
              <w:rPr>
                <w:rFonts w:cs="Poppins"/>
              </w:rPr>
            </w:pPr>
            <w:r>
              <w:rPr>
                <w:rFonts w:cs="Poppins"/>
              </w:rPr>
              <w:t>Must have</w:t>
            </w:r>
          </w:p>
        </w:tc>
      </w:tr>
      <w:tr w:rsidRPr="00BD01D7" w:rsidR="009142D8" w:rsidTr="00C43F39" w14:paraId="218D342B"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47B41A7D" w14:textId="3B630A45">
            <w:pPr>
              <w:spacing w:before="40" w:after="40" w:line="288" w:lineRule="auto"/>
              <w:jc w:val="center"/>
              <w:rPr>
                <w:rFonts w:cs="Poppins"/>
              </w:rPr>
            </w:pPr>
            <w:r>
              <w:rPr>
                <w:rFonts w:cs="Poppins"/>
              </w:rPr>
              <w:t>T19.3</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63691A94" w14:textId="77777777">
            <w:pPr>
              <w:spacing w:before="40" w:after="40" w:line="288" w:lineRule="auto"/>
              <w:jc w:val="left"/>
              <w:rPr>
                <w:lang w:val="en-US"/>
              </w:rPr>
            </w:pPr>
            <w:r>
              <w:rPr>
                <w:lang w:val="en-US"/>
              </w:rPr>
              <w:t>Be</w:t>
            </w:r>
            <w:r w:rsidRPr="00223E7D">
              <w:rPr>
                <w:lang w:val="en-US"/>
              </w:rPr>
              <w:t xml:space="preserve"> capable to function as a standalone system</w:t>
            </w:r>
            <w:r>
              <w:rPr>
                <w:lang w:val="en-US"/>
              </w:rPr>
              <w:t xml:space="preserve"> </w:t>
            </w:r>
            <w:r w:rsidRPr="00223E7D">
              <w:rPr>
                <w:lang w:val="en-US"/>
              </w:rPr>
              <w:t>with dashboards for factory personnel</w:t>
            </w:r>
            <w:r>
              <w:rPr>
                <w:lang w:val="en-US"/>
              </w:rPr>
              <w:t xml:space="preserve"> to provide information and manage the traceability services.</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522D928E"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395C35EA" w14:textId="77777777">
            <w:pPr>
              <w:spacing w:before="40" w:after="40" w:line="288" w:lineRule="auto"/>
              <w:jc w:val="center"/>
              <w:rPr>
                <w:rFonts w:cs="Poppins"/>
              </w:rPr>
            </w:pPr>
            <w:r>
              <w:rPr>
                <w:rFonts w:cs="Poppins"/>
              </w:rPr>
              <w:t>Must</w:t>
            </w:r>
            <w:r w:rsidRPr="142E032D">
              <w:rPr>
                <w:rFonts w:cs="Poppins"/>
              </w:rPr>
              <w:t xml:space="preserve"> have</w:t>
            </w:r>
          </w:p>
        </w:tc>
      </w:tr>
      <w:tr w:rsidRPr="00BD01D7" w:rsidR="009142D8" w:rsidTr="00C43F39" w14:paraId="6415EB83"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41170726" w14:textId="1828E83C">
            <w:pPr>
              <w:spacing w:before="40" w:after="40" w:line="288" w:lineRule="auto"/>
              <w:jc w:val="center"/>
              <w:rPr>
                <w:rFonts w:cs="Poppins"/>
              </w:rPr>
            </w:pPr>
            <w:r>
              <w:rPr>
                <w:rFonts w:cs="Poppins"/>
              </w:rPr>
              <w:t>T19.4</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2B7A191E" w14:textId="77777777">
            <w:pPr>
              <w:spacing w:before="40" w:after="40" w:line="288" w:lineRule="auto"/>
              <w:jc w:val="left"/>
              <w:rPr>
                <w:lang w:val="en-US"/>
              </w:rPr>
            </w:pPr>
            <w:r>
              <w:rPr>
                <w:lang w:val="en-US"/>
              </w:rPr>
              <w:t>Implement a digital tagging mechanism</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142E032D" w:rsidR="009142D8" w:rsidP="00B363B7" w:rsidRDefault="009142D8" w14:paraId="06226559" w14:textId="77777777">
            <w:pPr>
              <w:spacing w:before="40" w:after="40" w:line="288" w:lineRule="auto"/>
              <w:jc w:val="center"/>
              <w:rPr>
                <w:rFonts w:cs="Poppins"/>
              </w:rPr>
            </w:pPr>
            <w:r>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142E032D" w:rsidR="009142D8" w:rsidP="00C43F39" w:rsidRDefault="009142D8" w14:paraId="7096CBD0" w14:textId="77777777">
            <w:pPr>
              <w:spacing w:before="40" w:after="40" w:line="288" w:lineRule="auto"/>
              <w:jc w:val="center"/>
              <w:rPr>
                <w:rFonts w:cs="Poppins"/>
              </w:rPr>
            </w:pPr>
            <w:r>
              <w:rPr>
                <w:rFonts w:cs="Poppins"/>
              </w:rPr>
              <w:t>Must have</w:t>
            </w:r>
          </w:p>
        </w:tc>
      </w:tr>
      <w:tr w:rsidRPr="00BD01D7" w:rsidR="009142D8" w:rsidTr="00C43F39" w14:paraId="4DE5B0E4"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37F8F1A8" w14:textId="6CDB8D27">
            <w:pPr>
              <w:spacing w:before="40" w:after="40" w:line="288" w:lineRule="auto"/>
              <w:jc w:val="center"/>
              <w:rPr>
                <w:rFonts w:cs="Poppins"/>
              </w:rPr>
            </w:pPr>
            <w:r>
              <w:rPr>
                <w:rFonts w:cs="Poppins"/>
              </w:rPr>
              <w:t>T19.5</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645B978A" w14:textId="77777777">
            <w:pPr>
              <w:spacing w:before="40" w:after="40" w:line="288" w:lineRule="auto"/>
              <w:jc w:val="left"/>
              <w:rPr>
                <w:lang w:val="en-US"/>
              </w:rPr>
            </w:pPr>
            <w:r>
              <w:rPr>
                <w:lang w:val="en-US" w:eastAsia="de-DE"/>
              </w:rPr>
              <w:t>I</w:t>
            </w:r>
            <w:r w:rsidRPr="00902303">
              <w:rPr>
                <w:lang w:val="en-US" w:eastAsia="de-DE"/>
              </w:rPr>
              <w:t>mplement a</w:t>
            </w:r>
            <w:r>
              <w:rPr>
                <w:lang w:val="en-US" w:eastAsia="de-DE"/>
              </w:rPr>
              <w:t xml:space="preserve"> </w:t>
            </w:r>
            <w:r w:rsidRPr="00B24BEF">
              <w:rPr>
                <w:lang w:val="en-US" w:eastAsia="de-DE"/>
              </w:rPr>
              <w:t>hybrid digital-tagging mechanism</w:t>
            </w:r>
            <w:r>
              <w:rPr>
                <w:lang w:val="en-US" w:eastAsia="de-DE"/>
              </w:rPr>
              <w:t xml:space="preserve"> </w:t>
            </w:r>
            <w:r w:rsidRPr="00902303">
              <w:rPr>
                <w:lang w:val="en-US" w:eastAsia="de-DE"/>
              </w:rPr>
              <w:t>combining physical identifiers with embedded digital marks</w:t>
            </w:r>
            <w:r>
              <w:rPr>
                <w:lang w:val="en-US" w:eastAsia="de-DE"/>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28D17D59"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07C28E9C" w14:textId="77777777">
            <w:pPr>
              <w:spacing w:before="40" w:after="40" w:line="288" w:lineRule="auto"/>
              <w:jc w:val="center"/>
              <w:rPr>
                <w:rFonts w:cs="Poppins"/>
              </w:rPr>
            </w:pPr>
            <w:r>
              <w:rPr>
                <w:rFonts w:cs="Poppins"/>
              </w:rPr>
              <w:t>Should</w:t>
            </w:r>
            <w:r w:rsidRPr="142E032D">
              <w:rPr>
                <w:rFonts w:cs="Poppins"/>
              </w:rPr>
              <w:t xml:space="preserve"> have</w:t>
            </w:r>
          </w:p>
        </w:tc>
      </w:tr>
      <w:tr w:rsidRPr="00BD01D7" w:rsidR="009142D8" w:rsidTr="00C43F39" w14:paraId="51FC68BB"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7FBFF9D5" w14:textId="7CA9DBD8">
            <w:pPr>
              <w:spacing w:before="40" w:after="40" w:line="288" w:lineRule="auto"/>
              <w:jc w:val="center"/>
              <w:rPr>
                <w:rFonts w:cs="Poppins"/>
              </w:rPr>
            </w:pPr>
            <w:r>
              <w:rPr>
                <w:rFonts w:cs="Poppins"/>
              </w:rPr>
              <w:t>T19.6</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02E06CE0" w14:textId="77777777">
            <w:pPr>
              <w:spacing w:before="40" w:after="40" w:line="288" w:lineRule="auto"/>
              <w:jc w:val="left"/>
              <w:rPr>
                <w:lang w:val="en-US" w:eastAsia="de-DE"/>
              </w:rPr>
            </w:pPr>
            <w:r>
              <w:rPr>
                <w:lang w:val="en-US" w:eastAsia="de-DE"/>
              </w:rPr>
              <w:t>P</w:t>
            </w:r>
            <w:r w:rsidRPr="00902303">
              <w:rPr>
                <w:lang w:val="en-US" w:eastAsia="de-DE"/>
              </w:rPr>
              <w:t>rovide</w:t>
            </w:r>
            <w:r>
              <w:rPr>
                <w:lang w:val="en-US" w:eastAsia="de-DE"/>
              </w:rPr>
              <w:t xml:space="preserve"> </w:t>
            </w:r>
            <w:r w:rsidRPr="0094069F">
              <w:rPr>
                <w:lang w:val="en-US" w:eastAsia="de-DE"/>
              </w:rPr>
              <w:t>APIs and interfaces</w:t>
            </w:r>
            <w:r>
              <w:rPr>
                <w:lang w:val="en-US" w:eastAsia="de-DE"/>
              </w:rPr>
              <w:t xml:space="preserve"> </w:t>
            </w:r>
            <w:r w:rsidRPr="00902303">
              <w:rPr>
                <w:lang w:val="en-US" w:eastAsia="de-DE"/>
              </w:rPr>
              <w:t>to interact with both digital and physical tags</w:t>
            </w:r>
            <w:r>
              <w:rPr>
                <w:lang w:val="en-US" w:eastAsia="de-DE"/>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76BD70AA"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5C9818CD" w14:textId="77777777">
            <w:pPr>
              <w:spacing w:before="40" w:after="40" w:line="288" w:lineRule="auto"/>
              <w:jc w:val="center"/>
              <w:rPr>
                <w:rFonts w:cs="Poppins"/>
              </w:rPr>
            </w:pPr>
            <w:r w:rsidRPr="142E032D">
              <w:rPr>
                <w:rFonts w:cs="Poppins"/>
              </w:rPr>
              <w:t>Must have</w:t>
            </w:r>
          </w:p>
        </w:tc>
      </w:tr>
      <w:tr w:rsidRPr="00BD01D7" w:rsidR="009142D8" w:rsidTr="00C43F39" w14:paraId="2F0D9D15" w14:textId="77777777">
        <w:trPr>
          <w:trHeight w:val="388"/>
          <w:jc w:val="center"/>
        </w:trPr>
        <w:tc>
          <w:tcPr>
            <w:tcW w:w="513" w:type="pct"/>
            <w:tcBorders>
              <w:top w:val="single" w:color="FFFFFF" w:themeColor="text2" w:sz="4" w:space="0"/>
              <w:left w:val="single" w:color="BFBFBF" w:themeColor="text2" w:themeShade="BF" w:sz="4" w:space="0"/>
              <w:bottom w:val="single" w:color="BFBFBF" w:sz="4" w:space="0"/>
              <w:right w:val="single" w:color="BFBFBF" w:themeColor="text2" w:themeShade="BF" w:sz="4" w:space="0"/>
            </w:tcBorders>
          </w:tcPr>
          <w:p w:rsidRPr="00BD01D7" w:rsidR="009142D8" w:rsidP="00B363B7" w:rsidRDefault="00AB63C6" w14:paraId="5B4ABC3A" w14:textId="65034166">
            <w:pPr>
              <w:spacing w:before="40" w:after="40" w:line="288" w:lineRule="auto"/>
              <w:jc w:val="center"/>
              <w:rPr>
                <w:rFonts w:cs="Poppins"/>
              </w:rPr>
            </w:pPr>
            <w:r>
              <w:rPr>
                <w:rFonts w:cs="Poppins"/>
              </w:rPr>
              <w:t>T19.7</w:t>
            </w:r>
          </w:p>
        </w:tc>
        <w:tc>
          <w:tcPr>
            <w:tcW w:w="3018" w:type="pct"/>
            <w:tcBorders>
              <w:top w:val="single" w:color="FFFFFF" w:themeColor="text2" w:sz="4" w:space="0"/>
              <w:left w:val="single" w:color="BFBFBF" w:themeColor="text2" w:themeShade="BF" w:sz="4" w:space="0"/>
              <w:bottom w:val="single" w:color="BFBFBF" w:sz="4" w:space="0"/>
              <w:right w:val="single" w:color="BFBFBF" w:themeColor="text2" w:themeShade="BF" w:sz="4" w:space="0"/>
            </w:tcBorders>
          </w:tcPr>
          <w:p w:rsidR="009142D8" w:rsidP="00B363B7" w:rsidRDefault="009142D8" w14:paraId="5D23E54B" w14:textId="77777777">
            <w:pPr>
              <w:spacing w:before="40" w:after="40" w:line="288" w:lineRule="auto"/>
              <w:jc w:val="left"/>
              <w:rPr>
                <w:lang w:val="en-US" w:eastAsia="de-DE"/>
              </w:rPr>
            </w:pPr>
            <w:r>
              <w:rPr>
                <w:lang w:val="en-US"/>
              </w:rPr>
              <w:t>A</w:t>
            </w:r>
            <w:r w:rsidRPr="00856A0E">
              <w:rPr>
                <w:lang w:val="en-US"/>
              </w:rPr>
              <w:t>llow event-based (e.g. new batch start) and real-time updates</w:t>
            </w:r>
            <w:r>
              <w:rPr>
                <w:lang w:val="en-US"/>
              </w:rPr>
              <w:t>.</w:t>
            </w:r>
          </w:p>
        </w:tc>
        <w:tc>
          <w:tcPr>
            <w:tcW w:w="589" w:type="pct"/>
            <w:tcBorders>
              <w:top w:val="single" w:color="FFFFFF" w:themeColor="text2" w:sz="4" w:space="0"/>
              <w:left w:val="single" w:color="BFBFBF" w:themeColor="text2" w:themeShade="BF" w:sz="4" w:space="0"/>
              <w:bottom w:val="single" w:color="BFBFBF" w:sz="4" w:space="0"/>
              <w:right w:val="single" w:color="BFBFBF" w:themeColor="text2" w:themeShade="BF" w:sz="4" w:space="0"/>
            </w:tcBorders>
            <w:vAlign w:val="center"/>
          </w:tcPr>
          <w:p w:rsidRPr="00BD01D7" w:rsidR="009142D8" w:rsidP="00B363B7" w:rsidRDefault="009142D8" w14:paraId="4520617C"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sz="4" w:space="0"/>
              <w:right w:val="single" w:color="BFBFBF" w:themeColor="text2" w:themeShade="BF" w:sz="4" w:space="0"/>
            </w:tcBorders>
            <w:vAlign w:val="center"/>
          </w:tcPr>
          <w:p w:rsidRPr="00BD01D7" w:rsidR="009142D8" w:rsidP="00C43F39" w:rsidRDefault="009142D8" w14:paraId="0648B9D4" w14:textId="77777777">
            <w:pPr>
              <w:spacing w:before="40" w:after="40" w:line="288" w:lineRule="auto"/>
              <w:jc w:val="center"/>
              <w:rPr>
                <w:rFonts w:cs="Poppins"/>
              </w:rPr>
            </w:pPr>
            <w:r w:rsidRPr="142E032D">
              <w:rPr>
                <w:rFonts w:cs="Poppins"/>
              </w:rPr>
              <w:t>Should have</w:t>
            </w:r>
          </w:p>
        </w:tc>
      </w:tr>
      <w:tr w:rsidRPr="00BD01D7" w:rsidR="009142D8" w:rsidTr="00C43F39" w14:paraId="7299BE03" w14:textId="77777777">
        <w:trPr>
          <w:trHeight w:val="388"/>
          <w:jc w:val="center"/>
        </w:trPr>
        <w:tc>
          <w:tcPr>
            <w:tcW w:w="513" w:type="pct"/>
            <w:tcBorders>
              <w:top w:val="single" w:color="BFBFBF" w:sz="4" w:space="0"/>
              <w:left w:val="single" w:color="BFBFBF" w:sz="4" w:space="0"/>
              <w:bottom w:val="single" w:color="BFBFBF" w:sz="4" w:space="0"/>
              <w:right w:val="single" w:color="BFBFBF" w:sz="4" w:space="0"/>
            </w:tcBorders>
          </w:tcPr>
          <w:p w:rsidRPr="00BD01D7" w:rsidR="009142D8" w:rsidP="00B363B7" w:rsidRDefault="00AB63C6" w14:paraId="385008C5" w14:textId="57CA9CAE">
            <w:pPr>
              <w:spacing w:before="40" w:after="40" w:line="288" w:lineRule="auto"/>
              <w:jc w:val="center"/>
              <w:rPr>
                <w:rFonts w:cs="Poppins"/>
              </w:rPr>
            </w:pPr>
            <w:r>
              <w:rPr>
                <w:rFonts w:cs="Poppins"/>
              </w:rPr>
              <w:t>T19.8</w:t>
            </w:r>
          </w:p>
        </w:tc>
        <w:tc>
          <w:tcPr>
            <w:tcW w:w="3018" w:type="pct"/>
            <w:tcBorders>
              <w:top w:val="single" w:color="BFBFBF" w:sz="4" w:space="0"/>
              <w:left w:val="single" w:color="BFBFBF" w:sz="4" w:space="0"/>
              <w:bottom w:val="single" w:color="BFBFBF" w:sz="4" w:space="0"/>
              <w:right w:val="single" w:color="BFBFBF" w:sz="4" w:space="0"/>
            </w:tcBorders>
          </w:tcPr>
          <w:p w:rsidR="009142D8" w:rsidP="00B363B7" w:rsidRDefault="009142D8" w14:paraId="716D34BF" w14:textId="77777777">
            <w:pPr>
              <w:spacing w:before="40" w:after="40" w:line="288" w:lineRule="auto"/>
              <w:jc w:val="left"/>
              <w:rPr>
                <w:lang w:val="en-US"/>
              </w:rPr>
            </w:pPr>
            <w:r>
              <w:rPr>
                <w:lang w:val="en-US" w:eastAsia="de-DE"/>
              </w:rPr>
              <w:t>I</w:t>
            </w:r>
            <w:r w:rsidRPr="00F218B1">
              <w:rPr>
                <w:lang w:val="en-US" w:eastAsia="de-DE"/>
              </w:rPr>
              <w:t>ntegrate with existing IT/OT infrastructures</w:t>
            </w:r>
            <w:r>
              <w:rPr>
                <w:lang w:val="en-US" w:eastAsia="de-DE"/>
              </w:rPr>
              <w:t xml:space="preserve"> </w:t>
            </w:r>
            <w:r w:rsidRPr="00902303">
              <w:rPr>
                <w:lang w:val="en-US" w:eastAsia="de-DE"/>
              </w:rPr>
              <w:t>(SCADA, MES, ERP) to collect multivariable flow data and analytics for inclusion in digital tags</w:t>
            </w:r>
          </w:p>
        </w:tc>
        <w:tc>
          <w:tcPr>
            <w:tcW w:w="589" w:type="pct"/>
            <w:tcBorders>
              <w:top w:val="single" w:color="BFBFBF" w:sz="4" w:space="0"/>
              <w:left w:val="single" w:color="BFBFBF" w:sz="4" w:space="0"/>
              <w:bottom w:val="single" w:color="BFBFBF" w:sz="4" w:space="0"/>
              <w:right w:val="single" w:color="BFBFBF" w:sz="4" w:space="0"/>
            </w:tcBorders>
            <w:vAlign w:val="center"/>
          </w:tcPr>
          <w:p w:rsidRPr="00BD01D7" w:rsidR="009142D8" w:rsidP="00B363B7" w:rsidRDefault="009142D8" w14:paraId="058D72A9" w14:textId="77777777">
            <w:pPr>
              <w:spacing w:before="40" w:after="40" w:line="288" w:lineRule="auto"/>
              <w:jc w:val="center"/>
              <w:rPr>
                <w:rFonts w:cs="Poppins"/>
              </w:rPr>
            </w:pPr>
            <w:r w:rsidRPr="142E032D">
              <w:rPr>
                <w:rFonts w:cs="Poppins"/>
              </w:rPr>
              <w:t>FR</w:t>
            </w:r>
          </w:p>
        </w:tc>
        <w:tc>
          <w:tcPr>
            <w:tcW w:w="880" w:type="pct"/>
            <w:tcBorders>
              <w:top w:val="single" w:color="BFBFBF" w:sz="4" w:space="0"/>
              <w:left w:val="single" w:color="BFBFBF" w:sz="4" w:space="0"/>
              <w:bottom w:val="single" w:color="BFBFBF" w:sz="4" w:space="0"/>
              <w:right w:val="single" w:color="BFBFBF" w:sz="4" w:space="0"/>
            </w:tcBorders>
            <w:vAlign w:val="center"/>
          </w:tcPr>
          <w:p w:rsidRPr="00BD01D7" w:rsidR="009142D8" w:rsidP="00C43F39" w:rsidRDefault="009142D8" w14:paraId="1E7466D5" w14:textId="77777777">
            <w:pPr>
              <w:spacing w:before="40" w:after="40" w:line="288" w:lineRule="auto"/>
              <w:jc w:val="center"/>
              <w:rPr>
                <w:rFonts w:cs="Poppins"/>
              </w:rPr>
            </w:pPr>
            <w:r>
              <w:rPr>
                <w:rFonts w:cs="Poppins"/>
              </w:rPr>
              <w:t>Should</w:t>
            </w:r>
            <w:r w:rsidRPr="142E032D">
              <w:rPr>
                <w:rFonts w:cs="Poppins"/>
              </w:rPr>
              <w:t xml:space="preserve"> have</w:t>
            </w:r>
          </w:p>
        </w:tc>
      </w:tr>
      <w:tr w:rsidRPr="00BD01D7" w:rsidR="009142D8" w:rsidTr="00C43F39" w14:paraId="2F31F988" w14:textId="77777777">
        <w:trPr>
          <w:trHeight w:val="388"/>
          <w:jc w:val="center"/>
        </w:trPr>
        <w:tc>
          <w:tcPr>
            <w:tcW w:w="513" w:type="pct"/>
            <w:tcBorders>
              <w:top w:val="single" w:color="BFBFBF" w:sz="4" w:space="0"/>
              <w:left w:val="single" w:color="BFBFBF" w:sz="4" w:space="0"/>
              <w:bottom w:val="single" w:color="BFBFBF" w:sz="4" w:space="0"/>
              <w:right w:val="single" w:color="BFBFBF" w:sz="4" w:space="0"/>
            </w:tcBorders>
          </w:tcPr>
          <w:p w:rsidRPr="00BD01D7" w:rsidR="009142D8" w:rsidP="00B363B7" w:rsidRDefault="00AB63C6" w14:paraId="0F1B619E" w14:textId="28B52179">
            <w:pPr>
              <w:spacing w:before="40" w:after="40" w:line="288" w:lineRule="auto"/>
              <w:jc w:val="center"/>
              <w:rPr>
                <w:rFonts w:cs="Poppins"/>
              </w:rPr>
            </w:pPr>
            <w:r>
              <w:rPr>
                <w:rFonts w:cs="Poppins"/>
              </w:rPr>
              <w:t>T19.9</w:t>
            </w:r>
          </w:p>
        </w:tc>
        <w:tc>
          <w:tcPr>
            <w:tcW w:w="3018" w:type="pct"/>
            <w:tcBorders>
              <w:top w:val="single" w:color="BFBFBF" w:sz="4" w:space="0"/>
              <w:left w:val="single" w:color="BFBFBF" w:sz="4" w:space="0"/>
              <w:bottom w:val="single" w:color="BFBFBF" w:sz="4" w:space="0"/>
              <w:right w:val="single" w:color="BFBFBF" w:sz="4" w:space="0"/>
            </w:tcBorders>
          </w:tcPr>
          <w:p w:rsidR="009142D8" w:rsidP="00B363B7" w:rsidRDefault="009142D8" w14:paraId="287CACDD" w14:textId="77777777">
            <w:pPr>
              <w:spacing w:before="40" w:after="40" w:line="288" w:lineRule="auto"/>
              <w:jc w:val="left"/>
              <w:rPr>
                <w:lang w:val="en-US" w:eastAsia="de-DE"/>
              </w:rPr>
            </w:pPr>
            <w:r>
              <w:rPr>
                <w:lang w:val="en-US" w:eastAsia="de-DE"/>
              </w:rPr>
              <w:t>Support manual data upload from PDFs, CSV.</w:t>
            </w:r>
          </w:p>
        </w:tc>
        <w:tc>
          <w:tcPr>
            <w:tcW w:w="589" w:type="pct"/>
            <w:tcBorders>
              <w:top w:val="single" w:color="BFBFBF" w:sz="4" w:space="0"/>
              <w:left w:val="single" w:color="BFBFBF" w:sz="4" w:space="0"/>
              <w:bottom w:val="single" w:color="BFBFBF" w:sz="4" w:space="0"/>
              <w:right w:val="single" w:color="BFBFBF" w:sz="4" w:space="0"/>
            </w:tcBorders>
            <w:vAlign w:val="center"/>
          </w:tcPr>
          <w:p w:rsidRPr="142E032D" w:rsidR="009142D8" w:rsidP="00B363B7" w:rsidRDefault="009142D8" w14:paraId="5200522E" w14:textId="77777777">
            <w:pPr>
              <w:spacing w:before="40" w:after="40" w:line="288" w:lineRule="auto"/>
              <w:jc w:val="center"/>
              <w:rPr>
                <w:rFonts w:cs="Poppins"/>
              </w:rPr>
            </w:pPr>
            <w:r>
              <w:rPr>
                <w:rFonts w:cs="Poppins"/>
              </w:rPr>
              <w:t>FR</w:t>
            </w:r>
          </w:p>
        </w:tc>
        <w:tc>
          <w:tcPr>
            <w:tcW w:w="880" w:type="pct"/>
            <w:tcBorders>
              <w:top w:val="single" w:color="BFBFBF" w:sz="4" w:space="0"/>
              <w:left w:val="single" w:color="BFBFBF" w:sz="4" w:space="0"/>
              <w:bottom w:val="single" w:color="BFBFBF" w:sz="4" w:space="0"/>
              <w:right w:val="single" w:color="BFBFBF" w:sz="4" w:space="0"/>
            </w:tcBorders>
            <w:vAlign w:val="center"/>
          </w:tcPr>
          <w:p w:rsidR="009142D8" w:rsidP="00C43F39" w:rsidRDefault="009142D8" w14:paraId="715D9BE1" w14:textId="77777777">
            <w:pPr>
              <w:spacing w:before="40" w:after="40" w:line="288" w:lineRule="auto"/>
              <w:jc w:val="center"/>
              <w:rPr>
                <w:rFonts w:cs="Poppins"/>
              </w:rPr>
            </w:pPr>
            <w:r>
              <w:rPr>
                <w:rFonts w:cs="Poppins"/>
              </w:rPr>
              <w:t>Must have</w:t>
            </w:r>
          </w:p>
        </w:tc>
      </w:tr>
    </w:tbl>
    <w:p w:rsidRPr="00734676" w:rsidR="009142D8" w:rsidP="009142D8" w:rsidRDefault="009142D8" w14:paraId="2B3E9460" w14:textId="77777777">
      <w:pPr>
        <w:rPr>
          <w:lang w:val="en-US"/>
        </w:rPr>
      </w:pPr>
    </w:p>
    <w:p w:rsidRPr="00734676" w:rsidR="009142D8" w:rsidP="009142D8" w:rsidRDefault="009142D8" w14:paraId="1ACEE2AC" w14:textId="635D79AE">
      <w:pPr>
        <w:pStyle w:val="Heading5"/>
        <w:rPr>
          <w:rFonts w:hint="eastAsia"/>
          <w:lang w:val="en-US"/>
        </w:rPr>
      </w:pPr>
      <w:bookmarkStart w:name="_Toc446059035" w:id="174"/>
      <w:r>
        <w:rPr>
          <w:lang w:val="en-US"/>
        </w:rPr>
        <w:t>Digital Tags</w:t>
      </w:r>
      <w:bookmarkEnd w:id="174"/>
    </w:p>
    <w:p w:rsidR="00204855" w:rsidP="00204855" w:rsidRDefault="00204855" w14:paraId="5D845290" w14:textId="11C08BBC">
      <w:pPr>
        <w:pStyle w:val="Caption"/>
        <w:keepNext/>
      </w:pPr>
      <w:bookmarkStart w:name="_Toc209451897" w:id="175"/>
      <w:r>
        <w:t xml:space="preserve">Table </w:t>
      </w:r>
      <w:r>
        <w:fldChar w:fldCharType="begin"/>
      </w:r>
      <w:r>
        <w:instrText xml:space="preserve"> SEQ Table \* ARABIC </w:instrText>
      </w:r>
      <w:r>
        <w:fldChar w:fldCharType="separate"/>
      </w:r>
      <w:r w:rsidR="00FF7A7C">
        <w:rPr>
          <w:noProof/>
        </w:rPr>
        <w:t>44</w:t>
      </w:r>
      <w:r>
        <w:fldChar w:fldCharType="end"/>
      </w:r>
      <w:r>
        <w:t xml:space="preserve">: Technical </w:t>
      </w:r>
      <w:r w:rsidR="00AB63C6">
        <w:t>r</w:t>
      </w:r>
      <w:r>
        <w:t>equirements for the Digital Tags</w:t>
      </w:r>
      <w:bookmarkEnd w:id="175"/>
    </w:p>
    <w:tbl>
      <w:tblPr>
        <w:tblStyle w:val="Grigliatabella2"/>
        <w:tblW w:w="5000" w:type="pct"/>
        <w:jc w:val="center"/>
        <w:tblLook w:val="04A0" w:firstRow="1" w:lastRow="0" w:firstColumn="1" w:lastColumn="0" w:noHBand="0" w:noVBand="1"/>
      </w:tblPr>
      <w:tblGrid>
        <w:gridCol w:w="988"/>
        <w:gridCol w:w="5811"/>
        <w:gridCol w:w="1134"/>
        <w:gridCol w:w="1695"/>
      </w:tblGrid>
      <w:tr w:rsidRPr="00BD01D7" w:rsidR="009142D8" w:rsidTr="00B363B7" w14:paraId="3EB934F1" w14:textId="77777777">
        <w:trPr>
          <w:trHeight w:val="347"/>
          <w:tblHeader/>
          <w:jc w:val="center"/>
        </w:trPr>
        <w:tc>
          <w:tcPr>
            <w:tcW w:w="513"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0DDA9204"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TR ID</w:t>
            </w:r>
          </w:p>
        </w:tc>
        <w:tc>
          <w:tcPr>
            <w:tcW w:w="3018"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15205968"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Title</w:t>
            </w:r>
          </w:p>
        </w:tc>
        <w:tc>
          <w:tcPr>
            <w:tcW w:w="589"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151295DE" w14:textId="77777777">
            <w:pPr>
              <w:spacing w:before="40" w:after="40"/>
              <w:jc w:val="center"/>
              <w:rPr>
                <w:rFonts w:cs="Poppins"/>
                <w:b/>
                <w:color w:val="FFFFFF" w:themeColor="background1"/>
                <w:sz w:val="22"/>
                <w:szCs w:val="22"/>
                <w:lang w:eastAsia="de-DE"/>
              </w:rPr>
            </w:pPr>
            <w:r>
              <w:rPr>
                <w:rFonts w:cs="Poppins"/>
                <w:b/>
                <w:color w:val="FFFFFF" w:themeColor="background1"/>
                <w:sz w:val="22"/>
                <w:szCs w:val="22"/>
                <w:lang w:eastAsia="de-DE"/>
              </w:rPr>
              <w:t>FR/NFR</w:t>
            </w:r>
          </w:p>
        </w:tc>
        <w:tc>
          <w:tcPr>
            <w:tcW w:w="880" w:type="pct"/>
            <w:tcBorders>
              <w:top w:val="single" w:color="FFFFFF" w:themeColor="text2" w:sz="4" w:space="0"/>
              <w:left w:val="single" w:color="FFFFFF" w:themeColor="text2" w:sz="4" w:space="0"/>
              <w:bottom w:val="single" w:color="FFFFFF" w:themeColor="text2" w:sz="4" w:space="0"/>
              <w:right w:val="single" w:color="FFFFFF" w:themeColor="text2" w:sz="4" w:space="0"/>
            </w:tcBorders>
            <w:shd w:val="clear" w:color="auto" w:fill="008000"/>
          </w:tcPr>
          <w:p w:rsidRPr="00BD01D7" w:rsidR="009142D8" w:rsidP="00B363B7" w:rsidRDefault="009142D8" w14:paraId="050C2A23" w14:textId="77777777">
            <w:pPr>
              <w:spacing w:before="40" w:after="40"/>
              <w:jc w:val="left"/>
              <w:rPr>
                <w:rFonts w:cs="Poppins"/>
                <w:b/>
                <w:color w:val="FFFFFF" w:themeColor="background1"/>
                <w:sz w:val="22"/>
                <w:szCs w:val="22"/>
                <w:lang w:eastAsia="de-DE"/>
              </w:rPr>
            </w:pPr>
            <w:r>
              <w:rPr>
                <w:rFonts w:cs="Poppins"/>
                <w:b/>
                <w:color w:val="FFFFFF" w:themeColor="background1"/>
                <w:sz w:val="22"/>
                <w:szCs w:val="22"/>
                <w:lang w:eastAsia="de-DE"/>
              </w:rPr>
              <w:t>Priority</w:t>
            </w:r>
          </w:p>
        </w:tc>
      </w:tr>
      <w:tr w:rsidRPr="00BD01D7" w:rsidR="009142D8" w:rsidTr="00C43F39" w14:paraId="3E957293"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6230CC2D" w14:textId="4884081D">
            <w:pPr>
              <w:spacing w:before="40" w:after="40" w:line="288" w:lineRule="auto"/>
              <w:jc w:val="center"/>
              <w:rPr>
                <w:rFonts w:cs="Poppins"/>
              </w:rPr>
            </w:pPr>
            <w:r>
              <w:rPr>
                <w:rFonts w:cs="Poppins"/>
              </w:rPr>
              <w:t>T20.1</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9142D8" w14:paraId="0515D742" w14:textId="77777777">
            <w:pPr>
              <w:spacing w:before="40" w:after="40" w:line="288" w:lineRule="auto"/>
              <w:jc w:val="left"/>
              <w:rPr>
                <w:rFonts w:cs="Poppins"/>
              </w:rPr>
            </w:pPr>
            <w:r>
              <w:rPr>
                <w:lang w:val="en-US" w:eastAsia="de-DE"/>
              </w:rPr>
              <w:t>Must have a unique identifier.</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31EFAA96"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2F71DF6F" w14:textId="624517D7">
            <w:pPr>
              <w:spacing w:before="40" w:after="40" w:line="288" w:lineRule="auto"/>
              <w:jc w:val="center"/>
              <w:rPr>
                <w:rFonts w:cs="Poppins"/>
              </w:rPr>
            </w:pPr>
            <w:r w:rsidRPr="142E032D">
              <w:rPr>
                <w:rFonts w:cs="Poppins"/>
              </w:rPr>
              <w:t>Must have</w:t>
            </w:r>
          </w:p>
        </w:tc>
      </w:tr>
      <w:tr w:rsidRPr="00BD01D7" w:rsidR="009142D8" w:rsidTr="00C43F39" w14:paraId="2C959EAF"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065955A9" w14:textId="7BF96EB3">
            <w:pPr>
              <w:spacing w:before="40" w:after="40" w:line="288" w:lineRule="auto"/>
              <w:jc w:val="center"/>
              <w:rPr>
                <w:rFonts w:cs="Poppins"/>
              </w:rPr>
            </w:pPr>
            <w:r>
              <w:rPr>
                <w:rFonts w:cs="Poppins"/>
              </w:rPr>
              <w:t>T20.2</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2C37E938" w14:textId="77777777">
            <w:pPr>
              <w:spacing w:before="40" w:after="40" w:line="288" w:lineRule="auto"/>
              <w:jc w:val="left"/>
              <w:rPr>
                <w:lang w:val="en-US" w:eastAsia="de-DE"/>
              </w:rPr>
            </w:pPr>
            <w:r>
              <w:rPr>
                <w:lang w:val="en-US" w:eastAsia="de-DE"/>
              </w:rPr>
              <w:t>B</w:t>
            </w:r>
            <w:r w:rsidRPr="00902303">
              <w:rPr>
                <w:lang w:val="en-US" w:eastAsia="de-DE"/>
              </w:rPr>
              <w:t>e</w:t>
            </w:r>
            <w:r>
              <w:rPr>
                <w:lang w:val="en-US" w:eastAsia="de-DE"/>
              </w:rPr>
              <w:t xml:space="preserve"> </w:t>
            </w:r>
            <w:r w:rsidRPr="00C554C3">
              <w:rPr>
                <w:lang w:val="en-US" w:eastAsia="de-DE"/>
              </w:rPr>
              <w:t>tamper-proof, durable, and resilient</w:t>
            </w:r>
            <w:r>
              <w:rPr>
                <w:lang w:val="en-US" w:eastAsia="de-DE"/>
              </w:rPr>
              <w:t xml:space="preserve"> </w:t>
            </w:r>
            <w:r w:rsidRPr="00902303">
              <w:rPr>
                <w:lang w:val="en-US" w:eastAsia="de-DE"/>
              </w:rPr>
              <w:t>to environmental and handling stresses</w:t>
            </w:r>
            <w:r>
              <w:rPr>
                <w:lang w:val="en-US" w:eastAsia="de-DE"/>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77FAE55A" w14:textId="77777777">
            <w:pPr>
              <w:spacing w:before="40" w:after="40" w:line="288" w:lineRule="auto"/>
              <w:jc w:val="center"/>
              <w:rPr>
                <w:rFonts w:cs="Poppins"/>
              </w:rPr>
            </w:pPr>
            <w:r w:rsidRPr="142E032D">
              <w:rPr>
                <w:rFonts w:cs="Poppins"/>
              </w:rPr>
              <w:t>NFR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6F3DAFFE" w14:textId="77777777">
            <w:pPr>
              <w:spacing w:before="40" w:after="40" w:line="288" w:lineRule="auto"/>
              <w:jc w:val="center"/>
              <w:rPr>
                <w:rFonts w:cs="Poppins"/>
              </w:rPr>
            </w:pPr>
            <w:r w:rsidRPr="192A9286">
              <w:rPr>
                <w:rFonts w:cs="Poppins"/>
              </w:rPr>
              <w:t>Should</w:t>
            </w:r>
            <w:r w:rsidRPr="142E032D">
              <w:rPr>
                <w:rFonts w:cs="Poppins"/>
              </w:rPr>
              <w:t xml:space="preserve"> have</w:t>
            </w:r>
          </w:p>
        </w:tc>
      </w:tr>
      <w:tr w:rsidRPr="00BD01D7" w:rsidR="009142D8" w:rsidTr="00C43F39" w14:paraId="0F607A9B"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02F55959" w14:textId="7142EA4C">
            <w:pPr>
              <w:spacing w:before="40" w:after="40" w:line="288" w:lineRule="auto"/>
              <w:jc w:val="center"/>
              <w:rPr>
                <w:rFonts w:cs="Poppins"/>
              </w:rPr>
            </w:pPr>
            <w:r>
              <w:rPr>
                <w:rFonts w:cs="Poppins"/>
              </w:rPr>
              <w:t>T20.3</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19716089" w14:textId="77777777">
            <w:pPr>
              <w:spacing w:before="40" w:after="40" w:line="288" w:lineRule="auto"/>
              <w:jc w:val="left"/>
              <w:rPr>
                <w:lang w:val="en-US" w:eastAsia="de-DE"/>
              </w:rPr>
            </w:pPr>
            <w:r>
              <w:rPr>
                <w:lang w:val="en-US" w:eastAsia="de-DE"/>
              </w:rPr>
              <w:t>B</w:t>
            </w:r>
            <w:r w:rsidRPr="00902303">
              <w:rPr>
                <w:lang w:val="en-US" w:eastAsia="de-DE"/>
              </w:rPr>
              <w:t>e</w:t>
            </w:r>
            <w:r>
              <w:rPr>
                <w:lang w:val="en-US" w:eastAsia="de-DE"/>
              </w:rPr>
              <w:t xml:space="preserve"> </w:t>
            </w:r>
            <w:r w:rsidRPr="000C5B8C">
              <w:rPr>
                <w:lang w:val="en-US" w:eastAsia="de-DE"/>
              </w:rPr>
              <w:t>applied at unitary manufacturing steps</w:t>
            </w:r>
            <w:r w:rsidRPr="00902303">
              <w:rPr>
                <w:lang w:val="en-US" w:eastAsia="de-DE"/>
              </w:rPr>
              <w:t>, covering raw materials, intermediates, and final goods</w:t>
            </w:r>
            <w:r>
              <w:rPr>
                <w:lang w:val="en-US" w:eastAsia="de-DE"/>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2D9119E6"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329B6AE4" w14:textId="77777777">
            <w:pPr>
              <w:spacing w:before="40" w:after="40" w:line="288" w:lineRule="auto"/>
              <w:jc w:val="center"/>
              <w:rPr>
                <w:rFonts w:cs="Poppins"/>
              </w:rPr>
            </w:pPr>
            <w:r w:rsidRPr="142E032D">
              <w:rPr>
                <w:rFonts w:cs="Poppins"/>
              </w:rPr>
              <w:t>Must have</w:t>
            </w:r>
          </w:p>
        </w:tc>
      </w:tr>
      <w:tr w:rsidRPr="00BD01D7" w:rsidR="009142D8" w:rsidTr="00C43F39" w14:paraId="6AFA99BF"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034C549E" w14:textId="7BB811B9">
            <w:pPr>
              <w:spacing w:before="40" w:after="40" w:line="288" w:lineRule="auto"/>
              <w:jc w:val="center"/>
              <w:rPr>
                <w:rFonts w:cs="Poppins"/>
              </w:rPr>
            </w:pPr>
            <w:r>
              <w:rPr>
                <w:rFonts w:cs="Poppins"/>
              </w:rPr>
              <w:t>T20.4</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2256EFBE" w14:textId="77777777">
            <w:pPr>
              <w:spacing w:before="40" w:after="40" w:line="288" w:lineRule="auto"/>
              <w:jc w:val="left"/>
              <w:rPr>
                <w:lang w:val="en-US" w:eastAsia="de-DE"/>
              </w:rPr>
            </w:pPr>
            <w:r>
              <w:rPr>
                <w:lang w:val="en-US" w:eastAsia="de-DE"/>
              </w:rPr>
              <w:t xml:space="preserve">Carry </w:t>
            </w:r>
            <w:r w:rsidRPr="00064382">
              <w:rPr>
                <w:lang w:val="en-US"/>
              </w:rPr>
              <w:t>relevant information about the product, including</w:t>
            </w:r>
            <w:r>
              <w:rPr>
                <w:lang w:val="en-US"/>
              </w:rPr>
              <w:t xml:space="preserve"> </w:t>
            </w:r>
            <w:r w:rsidRPr="00064382">
              <w:rPr>
                <w:lang w:val="en-US"/>
              </w:rPr>
              <w:t>its origin, composition, processing parameters, and quality metrics</w:t>
            </w:r>
            <w:r>
              <w:rPr>
                <w:lang w:val="en-US"/>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7C38044B"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0C09B1E7" w14:textId="77777777">
            <w:pPr>
              <w:spacing w:before="40" w:after="40" w:line="288" w:lineRule="auto"/>
              <w:jc w:val="center"/>
              <w:rPr>
                <w:rFonts w:cs="Poppins"/>
              </w:rPr>
            </w:pPr>
            <w:r w:rsidRPr="142E032D">
              <w:rPr>
                <w:rFonts w:cs="Poppins"/>
              </w:rPr>
              <w:t>Must have</w:t>
            </w:r>
          </w:p>
        </w:tc>
      </w:tr>
      <w:tr w:rsidRPr="00BD01D7" w:rsidR="009142D8" w:rsidTr="00C43F39" w14:paraId="3894904F" w14:textId="77777777">
        <w:trPr>
          <w:trHeight w:val="388"/>
          <w:jc w:val="center"/>
        </w:trPr>
        <w:tc>
          <w:tcPr>
            <w:tcW w:w="513"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Pr="00BD01D7" w:rsidR="009142D8" w:rsidP="00B363B7" w:rsidRDefault="00AB63C6" w14:paraId="2AE92262" w14:textId="3ACC4357">
            <w:pPr>
              <w:spacing w:before="40" w:after="40" w:line="288" w:lineRule="auto"/>
              <w:jc w:val="center"/>
              <w:rPr>
                <w:rFonts w:cs="Poppins"/>
              </w:rPr>
            </w:pPr>
            <w:r>
              <w:rPr>
                <w:rFonts w:cs="Poppins"/>
              </w:rPr>
              <w:t>T20.5</w:t>
            </w:r>
          </w:p>
        </w:tc>
        <w:tc>
          <w:tcPr>
            <w:tcW w:w="3018"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tcPr>
          <w:p w:rsidR="009142D8" w:rsidP="00B363B7" w:rsidRDefault="009142D8" w14:paraId="4CD8D5F4" w14:textId="77777777">
            <w:pPr>
              <w:spacing w:before="40" w:after="40" w:line="288" w:lineRule="auto"/>
              <w:jc w:val="left"/>
              <w:rPr>
                <w:lang w:val="en-US" w:eastAsia="de-DE"/>
              </w:rPr>
            </w:pPr>
            <w:r>
              <w:rPr>
                <w:lang w:val="en-US" w:eastAsia="de-DE"/>
              </w:rPr>
              <w:t>C</w:t>
            </w:r>
            <w:r w:rsidRPr="009A69E7">
              <w:rPr>
                <w:lang w:val="en-US" w:eastAsia="de-DE"/>
              </w:rPr>
              <w:t>arry dynamic, multi-dimensional data</w:t>
            </w:r>
            <w:r>
              <w:rPr>
                <w:lang w:val="en-US" w:eastAsia="de-DE"/>
              </w:rPr>
              <w:t xml:space="preserve"> </w:t>
            </w:r>
            <w:r w:rsidRPr="00902303">
              <w:rPr>
                <w:lang w:val="en-US" w:eastAsia="de-DE"/>
              </w:rPr>
              <w:t>at various timescales (real-time, batch, lot, series)</w:t>
            </w:r>
            <w:r>
              <w:rPr>
                <w:lang w:val="en-US" w:eastAsia="de-DE"/>
              </w:rPr>
              <w:t>.</w:t>
            </w:r>
          </w:p>
        </w:tc>
        <w:tc>
          <w:tcPr>
            <w:tcW w:w="589"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B363B7" w:rsidRDefault="009142D8" w14:paraId="3594CF01" w14:textId="77777777">
            <w:pPr>
              <w:spacing w:before="40" w:after="40" w:line="288" w:lineRule="auto"/>
              <w:jc w:val="center"/>
              <w:rPr>
                <w:rFonts w:cs="Poppins"/>
              </w:rPr>
            </w:pPr>
            <w:r w:rsidRPr="142E032D">
              <w:rPr>
                <w:rFonts w:cs="Poppins"/>
              </w:rPr>
              <w:t>FR</w:t>
            </w:r>
          </w:p>
        </w:tc>
        <w:tc>
          <w:tcPr>
            <w:tcW w:w="880" w:type="pct"/>
            <w:tcBorders>
              <w:top w:val="single" w:color="FFFFFF" w:themeColor="text2" w:sz="4" w:space="0"/>
              <w:left w:val="single" w:color="BFBFBF" w:themeColor="text2" w:themeShade="BF" w:sz="4" w:space="0"/>
              <w:bottom w:val="single" w:color="BFBFBF" w:themeColor="text2" w:themeShade="BF" w:sz="4" w:space="0"/>
              <w:right w:val="single" w:color="BFBFBF" w:themeColor="text2" w:themeShade="BF" w:sz="4" w:space="0"/>
            </w:tcBorders>
            <w:vAlign w:val="center"/>
          </w:tcPr>
          <w:p w:rsidRPr="00BD01D7" w:rsidR="009142D8" w:rsidP="00C43F39" w:rsidRDefault="009142D8" w14:paraId="28D61947" w14:textId="77777777">
            <w:pPr>
              <w:spacing w:before="40" w:after="40" w:line="288" w:lineRule="auto"/>
              <w:jc w:val="center"/>
              <w:rPr>
                <w:rFonts w:cs="Poppins"/>
              </w:rPr>
            </w:pPr>
            <w:r w:rsidRPr="142E032D">
              <w:rPr>
                <w:rFonts w:cs="Poppins"/>
              </w:rPr>
              <w:t>Must have</w:t>
            </w:r>
          </w:p>
        </w:tc>
      </w:tr>
    </w:tbl>
    <w:p w:rsidRPr="00734676" w:rsidR="009142D8" w:rsidP="009142D8" w:rsidRDefault="009142D8" w14:paraId="36710689" w14:textId="77777777">
      <w:pPr>
        <w:rPr>
          <w:lang w:val="en-US"/>
        </w:rPr>
      </w:pPr>
    </w:p>
    <w:p w:rsidRPr="00930AAD" w:rsidR="009142D8" w:rsidP="009142D8" w:rsidRDefault="009142D8" w14:paraId="29147576" w14:textId="54A81942">
      <w:pPr>
        <w:pStyle w:val="Heading3"/>
        <w:rPr>
          <w:rFonts w:hint="eastAsia"/>
        </w:rPr>
      </w:pPr>
      <w:bookmarkStart w:name="_Toc656678735" w:id="176"/>
      <w:bookmarkStart w:name="_Toc209451845" w:id="177"/>
      <w:r>
        <w:t>Lessons Learned</w:t>
      </w:r>
      <w:bookmarkEnd w:id="176"/>
      <w:bookmarkEnd w:id="177"/>
    </w:p>
    <w:p w:rsidRPr="0058254C" w:rsidR="0058254C" w:rsidP="0058254C" w:rsidRDefault="0058254C" w14:paraId="5D0DC4AD" w14:textId="7BDED61C">
      <w:pPr>
        <w:rPr>
          <w:lang w:val="en-US"/>
        </w:rPr>
      </w:pPr>
      <w:r w:rsidRPr="0058254C">
        <w:rPr>
          <w:lang w:val="en-US"/>
        </w:rPr>
        <w:t>Throughout the process of defining functional and non-functional requirements for the bi0SpaCE use case, several key lessons emerged:</w:t>
      </w:r>
    </w:p>
    <w:p w:rsidRPr="0058254C" w:rsidR="0058254C" w:rsidP="0058254C" w:rsidRDefault="0058254C" w14:paraId="3317D616" w14:textId="3D9DCA31">
      <w:pPr>
        <w:rPr>
          <w:lang w:val="en-US"/>
        </w:rPr>
      </w:pPr>
      <w:r w:rsidRPr="0058254C">
        <w:rPr>
          <w:lang w:val="en-US"/>
        </w:rPr>
        <w:t>The inherent complexity of the bi0SpaCE use case necessitated a comprehensive analysis of technical requirements through a structured and organized approach. Defining requirements per layer and service provided clarity and organization, beginning with general requirements and subsequently incorporating additional insights from pilot partners</w:t>
      </w:r>
      <w:r w:rsidRPr="0058254C">
        <w:rPr>
          <w:rFonts w:hint="eastAsia"/>
          <w:lang w:val="en-US"/>
        </w:rPr>
        <w:t>’</w:t>
      </w:r>
      <w:r w:rsidRPr="0058254C">
        <w:rPr>
          <w:lang w:val="en-US"/>
        </w:rPr>
        <w:t xml:space="preserve"> use cases and user stories. This facilitated a comprehensive understanding of the needs across various stakeholders.</w:t>
      </w:r>
    </w:p>
    <w:p w:rsidRPr="0058254C" w:rsidR="0058254C" w:rsidP="0058254C" w:rsidRDefault="0058254C" w14:paraId="3745A827" w14:textId="3B13812F">
      <w:pPr>
        <w:rPr>
          <w:lang w:val="en-US"/>
        </w:rPr>
      </w:pPr>
      <w:r w:rsidRPr="0058254C">
        <w:rPr>
          <w:lang w:val="en-US"/>
        </w:rPr>
        <w:t>Adopting a mixed top-down and bottom-up methodology aligned with the conceptual architecture proved effective in gathering a broad spectrum of requirements. This approach ensured that both high-level objectives and detailed</w:t>
      </w:r>
      <w:r w:rsidR="0076453A">
        <w:rPr>
          <w:lang w:val="en-US"/>
        </w:rPr>
        <w:t>, pilot specific needs</w:t>
      </w:r>
      <w:r w:rsidRPr="0058254C">
        <w:rPr>
          <w:lang w:val="en-US"/>
        </w:rPr>
        <w:t xml:space="preserve"> were adequately addressed. </w:t>
      </w:r>
    </w:p>
    <w:p w:rsidRPr="0058254C" w:rsidR="0058254C" w:rsidP="0058254C" w:rsidRDefault="0058254C" w14:paraId="6297E96A" w14:textId="03C283A1">
      <w:pPr>
        <w:rPr>
          <w:lang w:val="en-US"/>
        </w:rPr>
      </w:pPr>
      <w:r w:rsidRPr="0058254C">
        <w:rPr>
          <w:lang w:val="en-US"/>
        </w:rPr>
        <w:t>Engaging in iterative consultations with technical owners was essential for identifying and filling gaps in the requirements. This collaboration proved vital in removing inconsistencies and ensuring that all details were accurately captured</w:t>
      </w:r>
      <w:r w:rsidR="0008586F">
        <w:rPr>
          <w:lang w:val="en-US"/>
        </w:rPr>
        <w:t xml:space="preserve">, </w:t>
      </w:r>
      <w:r w:rsidR="00D301DA">
        <w:rPr>
          <w:lang w:val="en-US"/>
        </w:rPr>
        <w:t>paving</w:t>
      </w:r>
      <w:r w:rsidR="0008586F">
        <w:rPr>
          <w:lang w:val="en-US"/>
        </w:rPr>
        <w:t xml:space="preserve"> the foundation for seamless integration of all bi0SpaCE compon</w:t>
      </w:r>
      <w:r w:rsidR="000A120F">
        <w:rPr>
          <w:lang w:val="en-US"/>
        </w:rPr>
        <w:t>ents.</w:t>
      </w:r>
    </w:p>
    <w:p w:rsidRPr="0058254C" w:rsidR="0058254C" w:rsidP="0058254C" w:rsidRDefault="0058254C" w14:paraId="78E26889" w14:textId="1BF6973A">
      <w:pPr>
        <w:rPr>
          <w:lang w:val="en-US"/>
        </w:rPr>
      </w:pPr>
      <w:r w:rsidRPr="0058254C">
        <w:rPr>
          <w:lang w:val="en-US"/>
        </w:rPr>
        <w:t xml:space="preserve">Furthermore, the thorough analysis of pilot user scenarios, use cases, and associated KPIs provided by T2.1 was crucial for T2.2 to identify cross-cutting needs to be abstracted into general technical requirements. This process ensured that the requirements specification </w:t>
      </w:r>
      <w:r w:rsidR="00C11AEE">
        <w:rPr>
          <w:lang w:val="en-US"/>
        </w:rPr>
        <w:t xml:space="preserve">resulting from T2.2 </w:t>
      </w:r>
      <w:r w:rsidRPr="0058254C">
        <w:rPr>
          <w:lang w:val="en-US"/>
        </w:rPr>
        <w:t>lays the foundation for a defining a flexible and adaptable architecture</w:t>
      </w:r>
      <w:r w:rsidR="00D23A66">
        <w:rPr>
          <w:lang w:val="en-US"/>
        </w:rPr>
        <w:t xml:space="preserve"> and developing the software components that are</w:t>
      </w:r>
      <w:r w:rsidRPr="0058254C">
        <w:rPr>
          <w:lang w:val="en-US"/>
        </w:rPr>
        <w:t xml:space="preserve"> designed to meet real-world needs of the diverse companies within the bio-based industries.</w:t>
      </w:r>
    </w:p>
    <w:p w:rsidRPr="0058254C" w:rsidR="0058254C" w:rsidP="0058254C" w:rsidRDefault="0058254C" w14:paraId="20D15897" w14:textId="77777777">
      <w:pPr>
        <w:rPr>
          <w:lang w:val="en-US"/>
        </w:rPr>
      </w:pPr>
    </w:p>
    <w:p w:rsidR="00C37C9B" w:rsidP="0058254C" w:rsidRDefault="0058254C" w14:paraId="7BAC2739" w14:textId="335F9E1D">
      <w:pPr>
        <w:rPr>
          <w:lang w:val="en-US"/>
        </w:rPr>
      </w:pPr>
      <w:r w:rsidRPr="0058254C">
        <w:rPr>
          <w:lang w:val="en-US"/>
        </w:rPr>
        <w:t xml:space="preserve">Finally, performing additional expert reviews with partners responsible for development and integration helped validate that all requirements were accurately captured and aligned with the bi0SpaCE project goals. </w:t>
      </w:r>
    </w:p>
    <w:p w:rsidR="00C37C9B" w:rsidRDefault="00C37C9B" w14:paraId="76418677" w14:textId="77777777">
      <w:pPr>
        <w:jc w:val="left"/>
        <w:rPr>
          <w:lang w:val="en-US"/>
        </w:rPr>
      </w:pPr>
      <w:r>
        <w:rPr>
          <w:lang w:val="en-US"/>
        </w:rPr>
        <w:br w:type="page"/>
      </w:r>
    </w:p>
    <w:p w:rsidR="00061569" w:rsidP="006B100D" w:rsidRDefault="00061569" w14:paraId="50AE68CC" w14:textId="203FCDFB">
      <w:pPr>
        <w:pStyle w:val="Heading2"/>
        <w:rPr>
          <w:rFonts w:hint="eastAsia"/>
        </w:rPr>
      </w:pPr>
      <w:bookmarkStart w:name="_Toc201063089" w:id="178"/>
      <w:bookmarkStart w:name="_Toc470694943" w:id="179"/>
      <w:bookmarkStart w:name="_Toc200444794" w:id="180"/>
      <w:bookmarkStart w:name="_Toc209451846" w:id="181"/>
      <w:r>
        <w:t>Social requirements specification (AU)</w:t>
      </w:r>
      <w:bookmarkEnd w:id="178"/>
      <w:bookmarkEnd w:id="179"/>
      <w:bookmarkEnd w:id="181"/>
      <w:r>
        <w:t xml:space="preserve"> </w:t>
      </w:r>
    </w:p>
    <w:p w:rsidR="002E2D31" w:rsidP="002E2D31" w:rsidRDefault="002E2D31" w14:paraId="73C40863" w14:textId="0C2FA8A6">
      <w:pPr>
        <w:pStyle w:val="Heading3"/>
        <w:rPr>
          <w:rFonts w:hint="eastAsia"/>
          <w:lang w:val="en-US"/>
        </w:rPr>
      </w:pPr>
      <w:bookmarkStart w:name="_Toc202515384" w:id="182"/>
      <w:bookmarkStart w:name="_Toc1116826587" w:id="183"/>
      <w:bookmarkStart w:name="_Toc209451847" w:id="184"/>
      <w:r>
        <w:rPr>
          <w:lang w:val="en-US"/>
        </w:rPr>
        <w:t>Description</w:t>
      </w:r>
      <w:bookmarkEnd w:id="182"/>
      <w:bookmarkEnd w:id="183"/>
      <w:bookmarkEnd w:id="184"/>
    </w:p>
    <w:p w:rsidRPr="007E4B31" w:rsidR="002E2D31" w:rsidP="002E2D31" w:rsidRDefault="002E2D31" w14:paraId="4282AEE2" w14:textId="77777777">
      <w:pPr>
        <w:rPr>
          <w:lang w:val="en-US"/>
        </w:rPr>
      </w:pPr>
      <w:r w:rsidRPr="007E4B31">
        <w:rPr>
          <w:lang w:val="en-US"/>
        </w:rPr>
        <w:t>Bio-based solutions, developed from renewable biological resources, offer innovative pathways to produce food, materials, technologies, and business models that support sustainability. These solutions are designed to accelerate the shift toward a circular and low-carbon economy by promoting sustainable resource use, restoring ecosystems, enhancing food security, and addressing the impacts of climate change (European Commission, 2025b). The advancement of the bioeconomy is essential to meeting the goals of the European Green Deal, which aims to transform Europe into a modern, resource-efficient, and competitive economy capable of overcoming environmental and climate-related challenges (European Commission, 2021).</w:t>
      </w:r>
    </w:p>
    <w:p w:rsidRPr="006A3965" w:rsidR="002E2D31" w:rsidP="002E2D31" w:rsidRDefault="002E2D31" w14:paraId="2A7BE3C1" w14:textId="77777777">
      <w:pPr>
        <w:rPr>
          <w:lang w:val="en-US"/>
        </w:rPr>
      </w:pPr>
      <w:r w:rsidRPr="007E4B31">
        <w:rPr>
          <w:lang w:val="en-US"/>
        </w:rPr>
        <w:t>This report explores the social requirements, considerations, and implications of adopting bio-based solutions across different sectors. To achieve this, we combine two complementary approaches: a literature review and a stakeholder mapping exercise. The literature review synthesi</w:t>
      </w:r>
      <w:r>
        <w:rPr>
          <w:lang w:val="en-US"/>
        </w:rPr>
        <w:t>z</w:t>
      </w:r>
      <w:r w:rsidRPr="007E4B31">
        <w:rPr>
          <w:lang w:val="en-US"/>
        </w:rPr>
        <w:t xml:space="preserve">es academic research, policy documents, industry reports, and case studies to identify how bio-based solutions interact with society. In parallel, the stakeholder mapping identifies key actors involved in the bio-based value chain and assesses their roles, interests, and influence in relation to the bi0SpaCE project. Together, these components aim to provide </w:t>
      </w:r>
      <w:r>
        <w:rPr>
          <w:lang w:val="en-US"/>
        </w:rPr>
        <w:t xml:space="preserve">an </w:t>
      </w:r>
      <w:r w:rsidRPr="007E4B31">
        <w:rPr>
          <w:lang w:val="en-US"/>
        </w:rPr>
        <w:t>understanding of the societal landscape surrounding bio-based innovation and to inform future project activities.</w:t>
      </w:r>
    </w:p>
    <w:p w:rsidR="002E2D31" w:rsidP="002E2D31" w:rsidRDefault="002E2D31" w14:paraId="6DDD19CF" w14:textId="62E58B54">
      <w:pPr>
        <w:pStyle w:val="Heading3"/>
        <w:rPr>
          <w:rFonts w:hint="eastAsia"/>
        </w:rPr>
      </w:pPr>
      <w:bookmarkStart w:name="_Toc202515385" w:id="185"/>
      <w:bookmarkStart w:name="_Toc1875439309" w:id="186"/>
      <w:bookmarkStart w:name="_Toc209451848" w:id="187"/>
      <w:r w:rsidRPr="005D43DD">
        <w:t>Context</w:t>
      </w:r>
      <w:bookmarkEnd w:id="185"/>
      <w:bookmarkEnd w:id="186"/>
      <w:bookmarkEnd w:id="187"/>
    </w:p>
    <w:p w:rsidR="002E2D31" w:rsidP="002E2D31" w:rsidRDefault="002E2D31" w14:paraId="56340AF7" w14:textId="77777777">
      <w:r>
        <w:t>Bio-based solutions aim to replace fossil-based alternatives with more sustainable options and span across multiple sectors. They include a wide range of products, processes, and innovations derived from renewable biological resources such as agricultural residues, urban bio-waste, biogenic CO₂, and dedicated industrial crops (European Commission, 2024). As a core pillar of the circular economy, bio-based solutions enhance resource efficiency, reduce waste, and encourage material reuse—facilitating the shift from linear, fossil-dependent models to regenerative, low-carbon systems (Ladu &amp; Morone, 2024). In doing so, they contribute to key sustainability goals such as lowering greenhouse gas emissions, achieving climate neutrality, and promoting inclusive economic growth (</w:t>
      </w:r>
      <w:proofErr w:type="spellStart"/>
      <w:r>
        <w:t>Ólives</w:t>
      </w:r>
      <w:proofErr w:type="spellEnd"/>
      <w:r>
        <w:t>, 2024).</w:t>
      </w:r>
    </w:p>
    <w:p w:rsidR="002E2D31" w:rsidP="002E2D31" w:rsidRDefault="002E2D31" w14:paraId="25958DCF" w14:textId="77777777">
      <w:r>
        <w:t>Societal impact refers broadly to the ways in which research outputs shape public attitudes, influence social structures, inform collective behaviours, and affect policies and institutional systems (Bornmann, 2013). It encompasses the social changes, effects, or benefits that emerge from transitioning to a bio-based economy, ranging from citizen engagement and behavioural shifts to institutional reforms and social innovation (</w:t>
      </w:r>
      <w:proofErr w:type="spellStart"/>
      <w:r>
        <w:t>Bührer</w:t>
      </w:r>
      <w:proofErr w:type="spellEnd"/>
      <w:r>
        <w:t xml:space="preserve"> et al., 2022).</w:t>
      </w:r>
    </w:p>
    <w:p w:rsidR="002E2D31" w:rsidP="002E2D31" w:rsidRDefault="002E2D31" w14:paraId="756DFD23" w14:textId="6FF63465">
      <w:r>
        <w:t xml:space="preserve">To assess the societal implications of bio-based solutions, this review adopts a five-dimension framework (see </w:t>
      </w:r>
      <w:r>
        <w:fldChar w:fldCharType="begin"/>
      </w:r>
      <w:r>
        <w:instrText xml:space="preserve"> REF _Ref207132071 \h </w:instrText>
      </w:r>
      <w:r>
        <w:fldChar w:fldCharType="separate"/>
      </w:r>
      <w:r w:rsidR="00CF77D0">
        <w:t xml:space="preserve">Table </w:t>
      </w:r>
      <w:r>
        <w:fldChar w:fldCharType="end"/>
      </w:r>
      <w:r>
        <w:t>) that synthesises insights from various sources, including academic literature, industry reports, policy documents, and case studies (adapted from Gerlak et al., 2023).</w:t>
      </w:r>
    </w:p>
    <w:p w:rsidRPr="008B0B0B" w:rsidR="002E2D31" w:rsidP="00E34ECA" w:rsidRDefault="002E2D31" w14:paraId="179517BC" w14:textId="7EF3DC37">
      <w:pPr>
        <w:pStyle w:val="Caption"/>
        <w:keepNext/>
      </w:pPr>
      <w:bookmarkStart w:name="_Ref207132071" w:id="188"/>
      <w:bookmarkStart w:name="_Toc207134632" w:id="189"/>
      <w:bookmarkStart w:name="_Toc209451898" w:id="190"/>
      <w:r>
        <w:t xml:space="preserve">Table </w:t>
      </w:r>
      <w:r>
        <w:fldChar w:fldCharType="begin"/>
      </w:r>
      <w:r>
        <w:instrText xml:space="preserve"> SEQ Table \* ARABIC </w:instrText>
      </w:r>
      <w:r>
        <w:fldChar w:fldCharType="separate"/>
      </w:r>
      <w:r w:rsidR="00FF7A7C">
        <w:rPr>
          <w:noProof/>
        </w:rPr>
        <w:t>45</w:t>
      </w:r>
      <w:r>
        <w:fldChar w:fldCharType="end"/>
      </w:r>
      <w:bookmarkEnd w:id="188"/>
      <w:r>
        <w:t xml:space="preserve">. </w:t>
      </w:r>
      <w:r w:rsidRPr="00D45230">
        <w:t xml:space="preserve">Definitions of </w:t>
      </w:r>
      <w:r>
        <w:t>F</w:t>
      </w:r>
      <w:r w:rsidRPr="00D45230">
        <w:t xml:space="preserve">ive </w:t>
      </w:r>
      <w:r>
        <w:t>S</w:t>
      </w:r>
      <w:r w:rsidRPr="00D45230">
        <w:t xml:space="preserve">ocietal </w:t>
      </w:r>
      <w:r>
        <w:t>I</w:t>
      </w:r>
      <w:r w:rsidRPr="00D45230">
        <w:t xml:space="preserve">mpact </w:t>
      </w:r>
      <w:r>
        <w:t>D</w:t>
      </w:r>
      <w:r w:rsidRPr="00D45230">
        <w:t>imensions</w:t>
      </w:r>
      <w:bookmarkEnd w:id="189"/>
      <w:bookmarkEnd w:id="190"/>
    </w:p>
    <w:tbl>
      <w:tblPr>
        <w:tblStyle w:val="APAReport"/>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4A0" w:firstRow="1" w:lastRow="0" w:firstColumn="1" w:lastColumn="0" w:noHBand="0" w:noVBand="1"/>
      </w:tblPr>
      <w:tblGrid>
        <w:gridCol w:w="3686"/>
        <w:gridCol w:w="5674"/>
      </w:tblGrid>
      <w:tr w:rsidRPr="008C18E7" w:rsidR="002E2D31" w:rsidTr="00E34ECA" w14:paraId="63DA5948" w14:textId="77777777">
        <w:trPr>
          <w:cnfStyle w:val="100000000000" w:firstRow="1" w:lastRow="0" w:firstColumn="0" w:lastColumn="0" w:oddVBand="0" w:evenVBand="0" w:oddHBand="0" w:evenHBand="0" w:firstRowFirstColumn="0" w:firstRowLastColumn="0" w:lastRowFirstColumn="0" w:lastRowLastColumn="0"/>
          <w:trHeight w:val="215"/>
          <w:jc w:val="center"/>
        </w:trPr>
        <w:tc>
          <w:tcPr>
            <w:tcW w:w="3686" w:type="dxa"/>
            <w:tcBorders>
              <w:top w:val="none" w:color="auto" w:sz="0" w:space="0"/>
              <w:left w:val="none" w:color="auto" w:sz="0" w:space="0"/>
              <w:bottom w:val="single" w:color="BFBFBF" w:themeColor="background1" w:themeShade="BF" w:sz="4" w:space="0"/>
              <w:right w:val="none" w:color="auto" w:sz="0" w:space="0"/>
              <w:tl2br w:val="none" w:color="auto" w:sz="0" w:space="0"/>
              <w:tr2bl w:val="none" w:color="auto" w:sz="0" w:space="0"/>
            </w:tcBorders>
            <w:shd w:val="clear" w:color="auto" w:fill="008000"/>
            <w:vAlign w:val="bottom"/>
            <w:hideMark/>
          </w:tcPr>
          <w:p w:rsidRPr="00E34ECA" w:rsidR="002E2D31" w:rsidP="00B363B7" w:rsidRDefault="002E2D31" w14:paraId="4DBC500D" w14:textId="77777777">
            <w:pPr>
              <w:jc w:val="center"/>
              <w:rPr>
                <w:rFonts w:eastAsiaTheme="minorHAnsi"/>
                <w:b/>
                <w:bCs/>
                <w:color w:val="FFFFFF" w:themeColor="background1"/>
                <w:sz w:val="22"/>
                <w:szCs w:val="22"/>
                <w:lang w:eastAsia="en-US"/>
              </w:rPr>
            </w:pPr>
            <w:r w:rsidRPr="00E34ECA">
              <w:rPr>
                <w:rFonts w:eastAsiaTheme="minorHAnsi"/>
                <w:b/>
                <w:bCs/>
                <w:color w:val="FFFFFF" w:themeColor="background1"/>
                <w:sz w:val="22"/>
                <w:szCs w:val="22"/>
                <w:lang w:eastAsia="en-US"/>
              </w:rPr>
              <w:t>Societal Impact Dimension</w:t>
            </w:r>
          </w:p>
        </w:tc>
        <w:tc>
          <w:tcPr>
            <w:tcW w:w="5674" w:type="dxa"/>
            <w:tcBorders>
              <w:top w:val="none" w:color="auto" w:sz="0" w:space="0"/>
              <w:left w:val="none" w:color="auto" w:sz="0" w:space="0"/>
              <w:bottom w:val="single" w:color="BFBFBF" w:themeColor="background1" w:themeShade="BF" w:sz="4" w:space="0"/>
              <w:right w:val="none" w:color="auto" w:sz="0" w:space="0"/>
              <w:tl2br w:val="none" w:color="auto" w:sz="0" w:space="0"/>
              <w:tr2bl w:val="none" w:color="auto" w:sz="0" w:space="0"/>
            </w:tcBorders>
            <w:shd w:val="clear" w:color="auto" w:fill="008000"/>
            <w:vAlign w:val="bottom"/>
            <w:hideMark/>
          </w:tcPr>
          <w:p w:rsidRPr="00E34ECA" w:rsidR="002E2D31" w:rsidP="00B363B7" w:rsidRDefault="002E2D31" w14:paraId="4C57EADF" w14:textId="77777777">
            <w:pPr>
              <w:jc w:val="center"/>
              <w:rPr>
                <w:rFonts w:eastAsiaTheme="minorHAnsi"/>
                <w:b/>
                <w:bCs/>
                <w:color w:val="FFFFFF" w:themeColor="background1"/>
                <w:sz w:val="22"/>
                <w:szCs w:val="22"/>
                <w:lang w:eastAsia="en-US"/>
              </w:rPr>
            </w:pPr>
            <w:r w:rsidRPr="00E34ECA">
              <w:rPr>
                <w:rFonts w:eastAsiaTheme="minorHAnsi"/>
                <w:b/>
                <w:bCs/>
                <w:color w:val="FFFFFF" w:themeColor="background1"/>
                <w:sz w:val="22"/>
                <w:szCs w:val="22"/>
                <w:lang w:eastAsia="en-US"/>
              </w:rPr>
              <w:t>Definition</w:t>
            </w:r>
          </w:p>
        </w:tc>
      </w:tr>
      <w:tr w:rsidRPr="008C18E7" w:rsidR="002E2D31" w:rsidTr="00E34ECA" w14:paraId="19CDFFBE" w14:textId="77777777">
        <w:trPr>
          <w:jc w:val="center"/>
        </w:trPr>
        <w:tc>
          <w:tcPr>
            <w:tcW w:w="368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65C2C" w14:paraId="4AA00B0D" w14:textId="5DFAAA7C">
            <w:pPr>
              <w:spacing w:before="240"/>
              <w:jc w:val="left"/>
              <w:rPr>
                <w:rFonts w:eastAsiaTheme="minorHAnsi"/>
                <w:color w:val="auto"/>
                <w:sz w:val="20"/>
                <w:szCs w:val="20"/>
                <w:lang w:eastAsia="en-US"/>
              </w:rPr>
            </w:pPr>
            <w:r>
              <w:rPr>
                <w:rFonts w:eastAsiaTheme="minorHAnsi"/>
                <w:color w:val="auto"/>
                <w:sz w:val="20"/>
                <w:szCs w:val="20"/>
                <w:lang w:eastAsia="en-US"/>
              </w:rPr>
              <w:t>P</w:t>
            </w:r>
            <w:r w:rsidRPr="00E34ECA" w:rsidR="002E2D31">
              <w:rPr>
                <w:rFonts w:eastAsiaTheme="minorHAnsi"/>
                <w:color w:val="auto"/>
                <w:sz w:val="20"/>
                <w:szCs w:val="20"/>
                <w:lang w:eastAsia="en-US"/>
              </w:rPr>
              <w:t>ublic acceptance &amp; attitudes</w:t>
            </w:r>
          </w:p>
        </w:tc>
        <w:tc>
          <w:tcPr>
            <w:tcW w:w="567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E34ECA" w:rsidRDefault="002E2D31" w14:paraId="78D4E123"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Examines how individuals and communities perceive, trust, support, or resist bio-based solutions.</w:t>
            </w:r>
          </w:p>
        </w:tc>
      </w:tr>
      <w:tr w:rsidRPr="008C18E7" w:rsidR="002E2D31" w:rsidTr="00E34ECA" w14:paraId="6F748D4F" w14:textId="77777777">
        <w:trPr>
          <w:jc w:val="center"/>
        </w:trPr>
        <w:tc>
          <w:tcPr>
            <w:tcW w:w="368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ED8D19A"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Social structures &amp; relationships</w:t>
            </w:r>
          </w:p>
        </w:tc>
        <w:tc>
          <w:tcPr>
            <w:tcW w:w="567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E34ECA" w:rsidRDefault="002E2D31" w14:paraId="2EEDAF8D"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Looks at how bio-based solutions reshape roles, power dynamics, and interactions among stakeholders.</w:t>
            </w:r>
          </w:p>
        </w:tc>
      </w:tr>
      <w:tr w:rsidRPr="008C18E7" w:rsidR="002E2D31" w:rsidTr="00E34ECA" w14:paraId="48A55FE3" w14:textId="77777777">
        <w:trPr>
          <w:jc w:val="center"/>
        </w:trPr>
        <w:tc>
          <w:tcPr>
            <w:tcW w:w="368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55E0EC7"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Policy &amp; institutional influence</w:t>
            </w:r>
          </w:p>
        </w:tc>
        <w:tc>
          <w:tcPr>
            <w:tcW w:w="567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E34ECA" w:rsidRDefault="002E2D31" w14:paraId="6469C487"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Considers how bio-based solutions interact with public policies, governance systems, and regulation.</w:t>
            </w:r>
          </w:p>
        </w:tc>
      </w:tr>
      <w:tr w:rsidRPr="008C18E7" w:rsidR="002E2D31" w:rsidTr="00E34ECA" w14:paraId="01226645" w14:textId="77777777">
        <w:trPr>
          <w:jc w:val="center"/>
        </w:trPr>
        <w:tc>
          <w:tcPr>
            <w:tcW w:w="368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B5C5013"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Collective behaviours or norms</w:t>
            </w:r>
          </w:p>
        </w:tc>
        <w:tc>
          <w:tcPr>
            <w:tcW w:w="567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E34ECA" w:rsidRDefault="002E2D31" w14:paraId="6F789CC0"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Assesses how bio-based transitions influence everyday practices, social norms, and cultural routines.</w:t>
            </w:r>
          </w:p>
        </w:tc>
      </w:tr>
      <w:tr w:rsidRPr="008C18E7" w:rsidR="002E2D31" w:rsidTr="00E34ECA" w14:paraId="0CC1AB21" w14:textId="77777777">
        <w:trPr>
          <w:jc w:val="center"/>
        </w:trPr>
        <w:tc>
          <w:tcPr>
            <w:tcW w:w="368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FBA0391"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Justice &amp; inclusion</w:t>
            </w:r>
          </w:p>
        </w:tc>
        <w:tc>
          <w:tcPr>
            <w:tcW w:w="567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E34ECA" w:rsidRDefault="002E2D31" w14:paraId="3E278261" w14:textId="77777777">
            <w:pPr>
              <w:spacing w:before="240"/>
              <w:jc w:val="left"/>
              <w:rPr>
                <w:rFonts w:eastAsiaTheme="minorHAnsi"/>
                <w:color w:val="auto"/>
                <w:sz w:val="20"/>
                <w:szCs w:val="20"/>
                <w:lang w:eastAsia="en-US"/>
              </w:rPr>
            </w:pPr>
            <w:r w:rsidRPr="00E34ECA">
              <w:rPr>
                <w:rFonts w:eastAsiaTheme="minorHAnsi"/>
                <w:color w:val="auto"/>
                <w:sz w:val="20"/>
                <w:szCs w:val="20"/>
                <w:lang w:eastAsia="en-US"/>
              </w:rPr>
              <w:t>Evaluates whether bio-based solutions promote fair distribution, participation, and access for all.</w:t>
            </w:r>
          </w:p>
        </w:tc>
      </w:tr>
    </w:tbl>
    <w:p w:rsidR="002E2D31" w:rsidP="002E2D31" w:rsidRDefault="002E2D31" w14:paraId="7CCED1B9" w14:textId="77777777"/>
    <w:p w:rsidR="002E2D31" w:rsidP="002E2D31" w:rsidRDefault="002E2D31" w14:paraId="2550A403" w14:textId="0BFE83A6">
      <w:pPr>
        <w:pStyle w:val="Heading4"/>
        <w:rPr>
          <w:rFonts w:hint="eastAsia"/>
        </w:rPr>
      </w:pPr>
      <w:bookmarkStart w:name="_Toc1549134548" w:id="191"/>
      <w:r>
        <w:t>Evidence from the Literature</w:t>
      </w:r>
      <w:bookmarkEnd w:id="191"/>
    </w:p>
    <w:p w:rsidR="002E2D31" w:rsidP="002E2D31" w:rsidRDefault="002E2D31" w14:paraId="21B0E008" w14:textId="332170A0">
      <w:pPr>
        <w:pStyle w:val="Heading5"/>
        <w:rPr>
          <w:rFonts w:hint="eastAsia"/>
        </w:rPr>
      </w:pPr>
      <w:bookmarkStart w:name="_Toc549846106" w:id="192"/>
      <w:r>
        <w:t>Public acceptance &amp; attitudes</w:t>
      </w:r>
      <w:bookmarkEnd w:id="192"/>
    </w:p>
    <w:p w:rsidR="002E2D31" w:rsidP="002E2D31" w:rsidRDefault="002E2D31" w14:paraId="198F5DB0" w14:textId="77777777">
      <w:r>
        <w:t>Public acceptance and attitudes refer to how individuals and communities perceive, trust, support, or resist bio-based solutions. These perceptions are shaped by a complex interplay of psychological, social, and contextual factors, and they significantly influence the societal uptake of bio-based innovations (</w:t>
      </w:r>
      <w:proofErr w:type="spellStart"/>
      <w:r>
        <w:t>Nejadrezaei</w:t>
      </w:r>
      <w:proofErr w:type="spellEnd"/>
      <w:r>
        <w:t xml:space="preserve"> et al., 2024). While attitudes toward bio-based solutions are generally positive, consumer perceptions remain mixed across countries and product categories with common concerns including greenwashing, unclear environmental performance, food security, health risks, and affordability (McAlexander et al., 2021).</w:t>
      </w:r>
    </w:p>
    <w:p w:rsidR="002E2D31" w:rsidP="002E2D31" w:rsidRDefault="002E2D31" w14:paraId="2C09E70E" w14:textId="77777777">
      <w:r>
        <w:t xml:space="preserve">Several key factors influence public acceptance. Awareness and knowledge levels vary widely, with greater familiarity typically correlating with more favourable perceptions and a higher willingness to pay (Gaffey et al., 2021; </w:t>
      </w:r>
      <w:proofErr w:type="spellStart"/>
      <w:r>
        <w:t>Kymäläinen</w:t>
      </w:r>
      <w:proofErr w:type="spellEnd"/>
      <w:r>
        <w:t xml:space="preserve"> et al., 2022). Product characteristics such as sustainability labels, biodegradability, origin of raw materials, and performance, strongly affect consumer interest and acceptance (Boby et al., 2026; Ingle et al., 2025; Neves et al., 2020). Confusion around waste disposal and the environmental claims of bio-based products also undermines public confidence and proper use (Boby et al., 2026; Gonzalez, 2016).</w:t>
      </w:r>
    </w:p>
    <w:p w:rsidR="002E2D31" w:rsidP="002E2D31" w:rsidRDefault="002E2D31" w14:paraId="12F1CDD2" w14:textId="77777777">
      <w:r>
        <w:t xml:space="preserve">Trust plays a critical role on shaping public attitudes. Consumers often rely on alternative information sources when trust in government or industry communication is low (Klein et al., 2020; Sabini et al., 2020). Distrust arises when policies or products are perceived to benefit corporations at the expense of vulnerable communities, especially in cases involving land use change or food security risks (Bastos Lima, 2022; Ingle et al., 2025). </w:t>
      </w:r>
    </w:p>
    <w:p w:rsidR="002E2D31" w:rsidP="002E2D31" w:rsidRDefault="002E2D31" w14:paraId="61719A93" w14:textId="77777777">
      <w:r>
        <w:t>In summary, public acceptance and attitudes towards bio-based solutions are shaped by a mix of product characteristics, clarity of information, regulatory frameworks, and societal values and concerns. To improve public acceptance, the literature highlights the importance of clear and consistent standards, certification, and labelling, as well as inclusive public engagement and education strategies.</w:t>
      </w:r>
    </w:p>
    <w:p w:rsidR="002E2D31" w:rsidP="002E2D31" w:rsidRDefault="002E2D31" w14:paraId="5E43D676" w14:textId="6248AB69">
      <w:pPr>
        <w:pStyle w:val="Heading5"/>
        <w:rPr>
          <w:rFonts w:hint="eastAsia"/>
        </w:rPr>
      </w:pPr>
      <w:bookmarkStart w:name="_Toc2105237280" w:id="193"/>
      <w:r w:rsidRPr="00DF32FA">
        <w:t>Social structures &amp; relationships</w:t>
      </w:r>
      <w:bookmarkEnd w:id="193"/>
    </w:p>
    <w:p w:rsidR="002E2D31" w:rsidP="002E2D31" w:rsidRDefault="002E2D31" w14:paraId="6B875DA2" w14:textId="77777777">
      <w:r>
        <w:t xml:space="preserve">Bio-based solutions reshape social roles, power dynamics, and relationships within and between communities, altering the balance of power and collaboration among stakeholders. These changes often reflect broader socio-economic issues related to land use, labour markets, and governance structures. </w:t>
      </w:r>
    </w:p>
    <w:p w:rsidR="002E2D31" w:rsidP="002E2D31" w:rsidRDefault="002E2D31" w14:paraId="431FF7DA" w14:textId="77777777">
      <w:r>
        <w:t>In rural areas, the expansion of bio-based production brings both opportunities and challenges. On one hand, bio-based solutions can contribute to rural revitalisation, offering new income streams and employment opportunities in agriculture, biorefineries, and biomass supply chains (</w:t>
      </w:r>
      <w:proofErr w:type="spellStart"/>
      <w:r>
        <w:t>Hasenheit</w:t>
      </w:r>
      <w:proofErr w:type="spellEnd"/>
      <w:r>
        <w:t xml:space="preserve"> et al., 2016). On the other hand, benefits tend to be unevenly distributed, often favouring large agribusinesses and urban consumers, while smallholders and rural communities face displacement, land tenure insecurity, and loss of access to natural resources (Bastos Lima, 2022; Marting Vidaurre et al., 2020). Case studies from countries such as Brazil, India, and Indonesia highlight the importance of aligning bioeconomy strategies with local development goals and ensuring that rural communities are meaningfully involved in decision-making (Bastos Lima, 2022). </w:t>
      </w:r>
    </w:p>
    <w:p w:rsidR="002E2D31" w:rsidP="002E2D31" w:rsidRDefault="002E2D31" w14:paraId="3C744488" w14:textId="77777777">
      <w:r>
        <w:t>Employment patterns are also shifting as the bioeconomy grows. While the sector is promoted as a source of new types of jobs, evidence shows a decline in overall employment in traditional sectors such as agriculture, driven by automation and efficiency gains (</w:t>
      </w:r>
      <w:proofErr w:type="spellStart"/>
      <w:r>
        <w:t>Eversberg</w:t>
      </w:r>
      <w:proofErr w:type="spellEnd"/>
      <w:r>
        <w:t xml:space="preserve"> et al., 2023). This shift calls for targeted education and training initiatives to support workforce adaptation and long-term employability across regions as new job roles are emerging, requiring higher-level qualifications, interdisciplinary competencies, and digital and sustainability-related skills (European Commission, 2022). </w:t>
      </w:r>
    </w:p>
    <w:p w:rsidR="002E2D31" w:rsidP="002E2D31" w:rsidRDefault="002E2D31" w14:paraId="5375E32E" w14:textId="77777777">
      <w:r>
        <w:t xml:space="preserve">Bio-based transitions also reshape stakeholder networks by introducing new actors and shifting roles within value chains. Collaboration between industry, policymakers, researchers, and civil society is increasingly recognised as essential to ensure that bio-based innovations reflect shared priorities (Gerlak et al., 2023). Certification schemes and standards play a role in facilitating dialogue and accountability, especially when they integrate social indicators such as labour conditions and equity (Ladu &amp; Morone, 2024; Rossi et al., 2024). Inclusive planning processes that consider local knowledge, preferences, and socio-cultural values can enhance public trust and support long-term adoption of bio-based initiatives (Boby et al., 2026; </w:t>
      </w:r>
      <w:proofErr w:type="spellStart"/>
      <w:r>
        <w:t>Hasenheit</w:t>
      </w:r>
      <w:proofErr w:type="spellEnd"/>
      <w:r>
        <w:t xml:space="preserve"> et al., 2016).</w:t>
      </w:r>
    </w:p>
    <w:p w:rsidR="002E2D31" w:rsidP="002E2D31" w:rsidRDefault="002E2D31" w14:paraId="6C994A61" w14:textId="77777777">
      <w:r>
        <w:t>In sum, the implementation of bio-based solutions can contribute to reshaping social structures in ways that support innovation, resilience, and rural development. Realising these benefits depends on proactive governance, inclusive engagement, and careful attention to the evolving relationships among stakeholders across the bio-based value chain.</w:t>
      </w:r>
    </w:p>
    <w:p w:rsidR="002E2D31" w:rsidP="002E2D31" w:rsidRDefault="002E2D31" w14:paraId="4FC74FF1" w14:textId="57621CDC">
      <w:pPr>
        <w:pStyle w:val="Heading5"/>
        <w:rPr>
          <w:rFonts w:hint="eastAsia"/>
        </w:rPr>
      </w:pPr>
      <w:bookmarkStart w:name="_Toc1815873541" w:id="194"/>
      <w:r w:rsidRPr="008042B4">
        <w:t>Policy &amp; institutional influence</w:t>
      </w:r>
      <w:bookmarkEnd w:id="194"/>
    </w:p>
    <w:p w:rsidR="002E2D31" w:rsidP="002E2D31" w:rsidRDefault="002E2D31" w14:paraId="2C52AF30" w14:textId="77777777">
      <w:r>
        <w:t>Bio-based solutions shape and are shaped by public policies, regulatory frameworks, and institutional practices. As the bioeconomy becomes more central to sustainability agendas, it influences how governments and institutions define priorities, establish standards, and structure stakeholder engagement (Kahn et al., 2024).</w:t>
      </w:r>
    </w:p>
    <w:p w:rsidR="002E2D31" w:rsidP="002E2D31" w:rsidRDefault="002E2D31" w14:paraId="7B1787B8" w14:textId="77777777">
      <w:r>
        <w:t>At the policy level, numerous countries have adopted dedicated bioeconomy strategies to support innovation, intersectoral collaboration, and low-carbon transitions (</w:t>
      </w:r>
      <w:proofErr w:type="spellStart"/>
      <w:r>
        <w:t>Rennings</w:t>
      </w:r>
      <w:proofErr w:type="spellEnd"/>
      <w:r>
        <w:t xml:space="preserve"> et al., 2023). The EU Bioeconomy Strategy, for example, positions sustainability as both a regulatory requirement and an opportunity for innovation and societal transformation (European Commission, 2022). Bio-based solutions are thus seen to address global challenges while promoting economic resiliency. </w:t>
      </w:r>
    </w:p>
    <w:p w:rsidR="002E2D31" w:rsidP="002E2D31" w:rsidRDefault="002E2D31" w14:paraId="50BEA264" w14:textId="77777777">
      <w:r>
        <w:t xml:space="preserve">Bio-based solutions contribute to the evolution of regulatory frameworks. Certification schemes, ecolabels, and sustainability standards help facilitating consumer trust and market access (European Commission, 2025b; </w:t>
      </w:r>
      <w:proofErr w:type="spellStart"/>
      <w:r>
        <w:t>Hasenheit</w:t>
      </w:r>
      <w:proofErr w:type="spellEnd"/>
      <w:r>
        <w:t xml:space="preserve"> et al., 2016). However, existing schemes often leave social indicators less addressed such as equity and labour conditions (Ladu &amp; Morone, 2024). Policymakers and stakeholders have called for clearer, more streamlined regulatory pathways to accelerate responsible innovation (European Commission, 2017, 2025a). Similarly, incentives and regulatory instruments are used to promote circularity and innovation (European Commission, 2025); however, there is a demand for more harmonised regulation, particularly in biotechnology, to accelerate responsible adoption across member states (Lewandowski, 2018).</w:t>
      </w:r>
    </w:p>
    <w:p w:rsidR="002E2D31" w:rsidP="002E2D31" w:rsidRDefault="002E2D31" w14:paraId="3C68BC9B" w14:textId="77777777">
      <w:r>
        <w:t>Finally, policies supporting education and research are key to sustaining the bioeconomy. The shift to bio-based systems requires a skilled workforce in sustainability, digital literacy, and interdisciplinary thinking (European Commission, 2018; European Commission et al., 2022). National and EU-level strategies are working to integrate bioeconomy-relevant content into education (European Commission et al., 2022) while funding research with emphasis on public-private partnerships and applied innovation (</w:t>
      </w:r>
      <w:proofErr w:type="spellStart"/>
      <w:r>
        <w:t>Kitney</w:t>
      </w:r>
      <w:proofErr w:type="spellEnd"/>
      <w:r>
        <w:t xml:space="preserve"> et al., 2019). </w:t>
      </w:r>
    </w:p>
    <w:p w:rsidR="002E2D31" w:rsidP="002E2D31" w:rsidRDefault="002E2D31" w14:paraId="19185DD4" w14:textId="77777777">
      <w:r>
        <w:t>In summary, bio-based solutions have a growing influence on policy and institutional frameworks, helping to drive regulatory change, foster multi-level governance, and align economic and environmental goals. Their success depends on transparent regulation, inclusive policymaking, and long-term investment in skills and innovation.</w:t>
      </w:r>
    </w:p>
    <w:p w:rsidR="002E2D31" w:rsidP="002E2D31" w:rsidRDefault="002E2D31" w14:paraId="56D4477C" w14:textId="28B3D762">
      <w:pPr>
        <w:pStyle w:val="Heading5"/>
        <w:rPr>
          <w:rFonts w:hint="eastAsia"/>
        </w:rPr>
      </w:pPr>
      <w:bookmarkStart w:name="_Toc430097071" w:id="195"/>
      <w:r w:rsidRPr="00215C57">
        <w:t>Collective behaviours or norms</w:t>
      </w:r>
      <w:bookmarkEnd w:id="195"/>
    </w:p>
    <w:p w:rsidR="002E2D31" w:rsidP="002E2D31" w:rsidRDefault="002E2D31" w14:paraId="28C7461A" w14:textId="77777777">
      <w:r>
        <w:t xml:space="preserve">The transition to a bio-based economy requires also significant shifts in social practices, cultural expectations, and sustainability-related behaviours (Lewandowski, 2018; Morone &amp; Clark, 2020; </w:t>
      </w:r>
      <w:proofErr w:type="spellStart"/>
      <w:r>
        <w:t>Rennings</w:t>
      </w:r>
      <w:proofErr w:type="spellEnd"/>
      <w:r>
        <w:t xml:space="preserve"> et al., 2023). Thus, developing a bioeconomy involves reshaping both individual and collective behaviours. </w:t>
      </w:r>
    </w:p>
    <w:p w:rsidR="002E2D31" w:rsidP="002E2D31" w:rsidRDefault="002E2D31" w14:paraId="7FD9160E" w14:textId="77777777">
      <w:r>
        <w:t>Consumers play a central role in this transformation. While many express positive attitudes toward bio-based products (Gaffey et al., 2021), awareness remains limited, and confusion around labels like “biodegradable” and “bio-based” hinders adoption (</w:t>
      </w:r>
      <w:proofErr w:type="spellStart"/>
      <w:r>
        <w:t>Kymäläinen</w:t>
      </w:r>
      <w:proofErr w:type="spellEnd"/>
      <w:r>
        <w:t xml:space="preserve"> et al., 2022). Transparent communication, ecolabelling, and sustainability certification are essential tools for guiding decisions (Gaffey et al., 2021; Sabini et al., 2020).</w:t>
      </w:r>
    </w:p>
    <w:p w:rsidR="002E2D31" w:rsidP="002E2D31" w:rsidRDefault="002E2D31" w14:paraId="46300348" w14:textId="77777777">
      <w:r>
        <w:t>Social norms and contextual factors are strong predictors of adopting of bio-based products (</w:t>
      </w:r>
      <w:proofErr w:type="spellStart"/>
      <w:r>
        <w:t>Nejadrezaei</w:t>
      </w:r>
      <w:proofErr w:type="spellEnd"/>
      <w:r>
        <w:t xml:space="preserve"> et al., 2024). Policy tools such as information campaigns, financial incentives, subsidies, and public procurement, are among the tools used to enhance consumer motivation and decision-making (Lewandowski, 2018; Sabini et al., 2020).</w:t>
      </w:r>
    </w:p>
    <w:p w:rsidR="002E2D31" w:rsidP="002E2D31" w:rsidRDefault="002E2D31" w14:paraId="3AFAC616" w14:textId="77777777">
      <w:r>
        <w:t>Community practices around waste management and reuse are also evolving, although challenges remain. For example, while consumers may separate waste at home, confusion about the appropriate disposal of bio-based products persists in public settings due to inconsistent messaging and infrastructure (Neves et al., 2020). Encouraging effective disposal behaviours requires clear guidance, systemic support, and education (</w:t>
      </w:r>
      <w:proofErr w:type="spellStart"/>
      <w:r>
        <w:t>Nejadrezaei</w:t>
      </w:r>
      <w:proofErr w:type="spellEnd"/>
      <w:r>
        <w:t xml:space="preserve"> et al., 2024). </w:t>
      </w:r>
    </w:p>
    <w:p w:rsidR="002E2D31" w:rsidP="002E2D31" w:rsidRDefault="002E2D31" w14:paraId="418E072B" w14:textId="77777777">
      <w:r>
        <w:t xml:space="preserve">Finally, socio-demographic factors such as age, gender, and geography influence behaviour (Notaro et al., 2022a, 2022b), while broader concerns such as land use, food security, and social justice influence public perceptions (Gonzalez, 2016; </w:t>
      </w:r>
      <w:proofErr w:type="spellStart"/>
      <w:r>
        <w:t>Nejadrezaei</w:t>
      </w:r>
      <w:proofErr w:type="spellEnd"/>
      <w:r>
        <w:t xml:space="preserve"> et al., 2024). Therefore, promoting collective change requires an understanding of collective behaviours, social diversity, values, and the broader institutional context.</w:t>
      </w:r>
    </w:p>
    <w:p w:rsidR="002E2D31" w:rsidP="002E2D31" w:rsidRDefault="002E2D31" w14:paraId="00B5D9E9" w14:textId="568F4910">
      <w:pPr>
        <w:pStyle w:val="Heading5"/>
        <w:rPr>
          <w:rFonts w:hint="eastAsia"/>
        </w:rPr>
      </w:pPr>
      <w:bookmarkStart w:name="_Toc25259839" w:id="196"/>
      <w:r w:rsidRPr="005E2BEC">
        <w:t>Justice &amp; inclusion</w:t>
      </w:r>
      <w:bookmarkEnd w:id="196"/>
    </w:p>
    <w:p w:rsidR="002E2D31" w:rsidP="002E2D31" w:rsidRDefault="002E2D31" w14:paraId="5B757897" w14:textId="77777777">
      <w:r>
        <w:t>Justice and inclusion are essential considerations in ensuring that the transition to a bio-based economy results in fair and equitable outcomes. This dimension assesses whether bio-based solutions promote equitable access to resources, inclusive decision-making, and a fair distribution of benefits and burdens across social groups.</w:t>
      </w:r>
    </w:p>
    <w:p w:rsidR="002E2D31" w:rsidP="002E2D31" w:rsidRDefault="002E2D31" w14:paraId="44A0147E" w14:textId="77777777">
      <w:r>
        <w:t xml:space="preserve">While transitioning to a bio-based economy can support positive societal impacts and contributions to global challenges (Bornmann, 2013; </w:t>
      </w:r>
      <w:proofErr w:type="spellStart"/>
      <w:r>
        <w:t>Bührer</w:t>
      </w:r>
      <w:proofErr w:type="spellEnd"/>
      <w:r>
        <w:t xml:space="preserve"> et al., 2022), evidence also shows that these benefits are not always equally distributed (Bastos Lima, 2022). In some contexts, such as large-scale biofuel production, the expansion of bio-based industries has raised concerns about land access, food sovereignty, and the marginalisation of vulnerable groups like smallholder farmers (Bastos Lima, 2022; Gonzalez, 2016). Similarly, participation in governance is often limited to expert circles or formal institutions (Morone &amp; Clark, 2020). Broader and more inclusive engagement, especially at regional levels, can improve mutual understanding, ensure procedural fairness, and build public trust (</w:t>
      </w:r>
      <w:proofErr w:type="spellStart"/>
      <w:r>
        <w:t>Hasenheit</w:t>
      </w:r>
      <w:proofErr w:type="spellEnd"/>
      <w:r>
        <w:t xml:space="preserve"> et al., 2016). Tools such as Social Life Cycle Assessment (Benoît et al., 2010) and the Integrated Assessment Tool (Ladu &amp; Morone, 2021, 2024) offer ways to evaluate social impacts such as labour conditions or land rights; however, these aspects are still underrepresented compared to environmental and economic criteria (Rossi et al., 2024).</w:t>
      </w:r>
    </w:p>
    <w:p w:rsidR="002E2D31" w:rsidP="002E2D31" w:rsidRDefault="002E2D31" w14:paraId="4C3F10B2" w14:textId="77777777">
      <w:r>
        <w:t xml:space="preserve">Justice and inclusion are not natural outcomes of bio-based transitions. To promote justice and inclusion, policies should address not only environmental performance but also social dimensions (Bastos Lima, 2022; </w:t>
      </w:r>
      <w:proofErr w:type="spellStart"/>
      <w:r>
        <w:t>Eversberg</w:t>
      </w:r>
      <w:proofErr w:type="spellEnd"/>
      <w:r>
        <w:t xml:space="preserve"> et al., 2023). Certification schemes and research-based standards can contribute by increasing transparency and trust, but they must be accessible particularly to those actors in low-income contexts (Ladu &amp; Morone, 2024).</w:t>
      </w:r>
    </w:p>
    <w:p w:rsidR="002E2D31" w:rsidP="002E2D31" w:rsidRDefault="002E2D31" w14:paraId="2A705E39" w14:textId="77777777">
      <w:r>
        <w:t>In sum, the literature underscores that justice and inclusion must be actively pursued. Ensuring equitable access, meaningful participation, and accountability mechanisms across all levels of the value chain is key to supporting a bioeconomy that is both sustainable and socially just.</w:t>
      </w:r>
    </w:p>
    <w:p w:rsidR="002E2D31" w:rsidP="002E2D31" w:rsidRDefault="002E2D31" w14:paraId="33DB7737" w14:textId="5B3DE291">
      <w:pPr>
        <w:pStyle w:val="Heading4"/>
        <w:rPr>
          <w:rFonts w:hint="eastAsia"/>
        </w:rPr>
      </w:pPr>
      <w:bookmarkStart w:name="_Toc524109686" w:id="197"/>
      <w:r w:rsidRPr="00277BFB">
        <w:t>Gaps and Recommendations</w:t>
      </w:r>
      <w:bookmarkEnd w:id="197"/>
    </w:p>
    <w:p w:rsidR="002E2D31" w:rsidP="002E2D31" w:rsidRDefault="002E2D31" w14:paraId="05794FE7" w14:textId="77777777">
      <w:r>
        <w:t xml:space="preserve">The literature reviewed offers a foundation for understanding the broader societal implications of bio-based solutions. It highlights a wide range of opportunities, such as enhanced sustainability, rural development, innovation, and behavioural change. However, it also reveals important challenges, including concerns over equity, participation, transparency, and the uneven distribution of benefits and burdens. </w:t>
      </w:r>
    </w:p>
    <w:p w:rsidR="002E2D31" w:rsidP="002E2D31" w:rsidRDefault="002E2D31" w14:paraId="19FAF902" w14:textId="77777777">
      <w:r>
        <w:t>Despite this growing body of literature, significant knowledge gaps persist. Many studies are descriptive, offering limited insight into how bio-based solutions affect people’s everyday lives across different contexts. The voices of local actors such as small-scale producers, citizens, NGOs, and community organisations remain underrepresented. Moreover, due to the novelty of the topic, only few sources were taken into consideration, offering a granular view of how the stakeholder dynamics differ across sectors or regions. These gaps might limit the ability of policymakers and innovators to design inclusive, equitable, and context-sensitive strategies for bioeconomy deployment.</w:t>
      </w:r>
    </w:p>
    <w:p w:rsidRPr="00277BFB" w:rsidR="002E2D31" w:rsidP="002E2D31" w:rsidRDefault="002E2D31" w14:paraId="4C2F7C05" w14:textId="77777777">
      <w:r>
        <w:t>To address these gaps, a stakeholder mapping exercise is integrated alongside the literature review. This mapping activity will identify and categorise relevant stakeholders across the bio-based value chain including producers, suppliers, policymakers, civil society organisations, and end users, assessing their roles, interests, and levels of influence. By doing so, stakeholder mapping will provide a more grounded understanding of who is affected by bio-based innovations, who has the power to shape their development, and where blind spots in representation or engagement may exist. It also complements the literature by uncovering how social requirements, expectations, and risks manifest in practice and across diverse sectors, offering a holistic view of the societal considerations relevant to bi0SpaCE’s broader mission.</w:t>
      </w:r>
    </w:p>
    <w:p w:rsidRPr="00244181" w:rsidR="002E2D31" w:rsidP="002E2D31" w:rsidRDefault="002E2D31" w14:paraId="54B5B1CB" w14:textId="1003CC05">
      <w:pPr>
        <w:pStyle w:val="Heading3"/>
        <w:rPr>
          <w:rFonts w:hint="eastAsia"/>
        </w:rPr>
      </w:pPr>
      <w:bookmarkStart w:name="_Toc202515386" w:id="198"/>
      <w:bookmarkStart w:name="_Toc1612598868" w:id="199"/>
      <w:bookmarkStart w:name="_Toc209451849" w:id="200"/>
      <w:r>
        <w:t>Applied Approach</w:t>
      </w:r>
      <w:bookmarkEnd w:id="198"/>
      <w:r>
        <w:t>: Stakeholder Mapping</w:t>
      </w:r>
      <w:bookmarkEnd w:id="199"/>
      <w:bookmarkEnd w:id="200"/>
    </w:p>
    <w:p w:rsidRPr="00B85FF5" w:rsidR="002E2D31" w:rsidP="002E2D31" w:rsidRDefault="002E2D31" w14:paraId="59729AC0" w14:textId="5344ED7E">
      <w:pPr>
        <w:rPr>
          <w:lang w:eastAsia="en-GB"/>
        </w:rPr>
      </w:pPr>
      <w:r w:rsidRPr="008C18E7">
        <w:rPr>
          <w:lang w:eastAsia="en-GB"/>
        </w:rPr>
        <w:t xml:space="preserve">The stakeholder mapping contributes to identifying which groups are most affected by bio-based transitions, which actors hold influence in shaping outcomes, and how their roles intersect within emerging value chains, thereby ensuring that bi0SpaCE’s framework is not only technically robust but also socially responsive and inclusive </w:t>
      </w:r>
      <w:r w:rsidRPr="008C18E7">
        <w:rPr>
          <w:lang w:eastAsia="en-GB"/>
        </w:rPr>
        <w:fldChar w:fldCharType="begin"/>
      </w:r>
      <w:r w:rsidRPr="008C18E7">
        <w:rPr>
          <w:lang w:eastAsia="en-GB"/>
        </w:rPr>
        <w:instrText xml:space="preserve"> ADDIN ZOTERO_ITEM CSL_CITATION {"citationID":"kZEenfFq","properties":{"formattedCitation":"(EU CAP Network, 2025)","plainCitation":"(EU CAP Network, 2025)","noteIndex":0},"citationItems":[{"id":1425,"uris":["http://zotero.org/users/10047259/items/7XX4KRKB"],"itemData":{"id":1425,"type":"webpage","title":"Learning portal - Stakeholder mapping and analysis | EU CAP Network","URL":"https://eu-cap-network.ec.europa.eu/learning-portal-stakeholder-mapping-and-analysis_en","author":[{"family":"EU CAP Network","given":""}],"accessed":{"date-parts":[["2025",7,11]]},"issued":{"date-parts":[["2025"]]}}}],"schema":"https://github.com/citation-style-language/schema/raw/master/csl-citation.json"} </w:instrText>
      </w:r>
      <w:r w:rsidRPr="008C18E7">
        <w:rPr>
          <w:lang w:eastAsia="en-GB"/>
        </w:rPr>
        <w:fldChar w:fldCharType="separate"/>
      </w:r>
      <w:r w:rsidRPr="008C18E7">
        <w:rPr>
          <w:rFonts w:cs="Times New Roman"/>
        </w:rPr>
        <w:t>(EU CAP Network, 2025)</w:t>
      </w:r>
      <w:r w:rsidRPr="008C18E7">
        <w:rPr>
          <w:lang w:eastAsia="en-GB"/>
        </w:rPr>
        <w:fldChar w:fldCharType="end"/>
      </w:r>
      <w:r w:rsidRPr="008C18E7">
        <w:rPr>
          <w:lang w:eastAsia="en-GB"/>
        </w:rPr>
        <w:t xml:space="preserve">. To gather this information, a structured survey was distributed among bi0SpaCE partners, who nominated and described relevant stakeholders based on their national context and expertise. The input collected was gathered from partners based in several different European countries (see </w:t>
      </w:r>
      <w:r>
        <w:rPr>
          <w:lang w:eastAsia="en-GB"/>
        </w:rPr>
        <w:fldChar w:fldCharType="begin"/>
      </w:r>
      <w:r>
        <w:rPr>
          <w:lang w:eastAsia="en-GB"/>
        </w:rPr>
        <w:instrText xml:space="preserve"> REF _Ref207131014 \h </w:instrText>
      </w:r>
      <w:r>
        <w:rPr>
          <w:lang w:eastAsia="en-GB"/>
        </w:rPr>
      </w:r>
      <w:r>
        <w:rPr>
          <w:lang w:eastAsia="en-GB"/>
        </w:rPr>
        <w:fldChar w:fldCharType="separate"/>
      </w:r>
      <w:r w:rsidR="00CF77D0">
        <w:t xml:space="preserve">Figure </w:t>
      </w:r>
      <w:r>
        <w:rPr>
          <w:lang w:eastAsia="en-GB"/>
        </w:rPr>
        <w:fldChar w:fldCharType="end"/>
      </w:r>
      <w:r w:rsidRPr="008C18E7">
        <w:rPr>
          <w:lang w:eastAsia="en-GB"/>
        </w:rPr>
        <w:t>), offering a diverse and multi-sectoral view of the stakeholder landscape in the European bioeconomy</w:t>
      </w:r>
      <w:r>
        <w:rPr>
          <w:lang w:eastAsia="en-GB"/>
        </w:rPr>
        <w:t>.</w:t>
      </w:r>
    </w:p>
    <w:p w:rsidRPr="008C18E7" w:rsidR="002E2D31" w:rsidP="002E2D31" w:rsidRDefault="002E2D31" w14:paraId="1CA7A812" w14:textId="77777777">
      <w:pPr>
        <w:spacing w:line="360" w:lineRule="auto"/>
        <w:jc w:val="center"/>
        <w:rPr>
          <w:rFonts w:ascii="Aptos" w:hAnsi="Aptos"/>
          <w:lang w:eastAsia="en-GB"/>
        </w:rPr>
      </w:pPr>
      <w:r w:rsidRPr="008C18E7">
        <w:rPr>
          <w:rFonts w:ascii="Aptos" w:hAnsi="Aptos"/>
          <w:noProof/>
          <w:lang w:eastAsia="en-GB"/>
        </w:rPr>
        <w:drawing>
          <wp:inline distT="0" distB="0" distL="0" distR="0" wp14:anchorId="7F7C6B5E" wp14:editId="632FFD71">
            <wp:extent cx="4174015" cy="2541270"/>
            <wp:effectExtent l="0" t="0" r="0" b="0"/>
            <wp:docPr id="143095117" name="Picture 1" descr="A map of europe with red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117" name="Picture 1" descr="A map of europe with red countries/regions&#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l="-32299" r="-30831"/>
                    <a:stretch>
                      <a:fillRect/>
                    </a:stretch>
                  </pic:blipFill>
                  <pic:spPr bwMode="auto">
                    <a:xfrm>
                      <a:off x="0" y="0"/>
                      <a:ext cx="4217035" cy="2567462"/>
                    </a:xfrm>
                    <a:prstGeom prst="rect">
                      <a:avLst/>
                    </a:prstGeom>
                    <a:noFill/>
                    <a:ln>
                      <a:noFill/>
                    </a:ln>
                    <a:extLst>
                      <a:ext uri="{53640926-AAD7-44D8-BBD7-CCE9431645EC}">
                        <a14:shadowObscured xmlns:a14="http://schemas.microsoft.com/office/drawing/2010/main"/>
                      </a:ext>
                    </a:extLst>
                  </pic:spPr>
                </pic:pic>
              </a:graphicData>
            </a:graphic>
          </wp:inline>
        </w:drawing>
      </w:r>
    </w:p>
    <w:p w:rsidR="002E2D31" w:rsidP="002E2D31" w:rsidRDefault="002E2D31" w14:paraId="66E778BA" w14:textId="53DBB6E7">
      <w:pPr>
        <w:pStyle w:val="Caption"/>
      </w:pPr>
      <w:bookmarkStart w:name="_Ref207131014" w:id="201"/>
      <w:bookmarkStart w:name="_Toc209445237" w:id="202"/>
      <w:r>
        <w:t xml:space="preserve">Figure </w:t>
      </w:r>
      <w:r>
        <w:fldChar w:fldCharType="begin"/>
      </w:r>
      <w:r>
        <w:instrText xml:space="preserve"> SEQ Figure \* ARABIC </w:instrText>
      </w:r>
      <w:r>
        <w:fldChar w:fldCharType="separate"/>
      </w:r>
      <w:r w:rsidR="00FF7A7C">
        <w:rPr>
          <w:noProof/>
        </w:rPr>
        <w:t>5</w:t>
      </w:r>
      <w:r>
        <w:fldChar w:fldCharType="end"/>
      </w:r>
      <w:bookmarkEnd w:id="201"/>
      <w:r>
        <w:t xml:space="preserve">. </w:t>
      </w:r>
      <w:r w:rsidRPr="006056EB">
        <w:t xml:space="preserve">Geographic </w:t>
      </w:r>
      <w:r>
        <w:t>D</w:t>
      </w:r>
      <w:r w:rsidRPr="006056EB">
        <w:t xml:space="preserve">istribution of </w:t>
      </w:r>
      <w:r>
        <w:t>S</w:t>
      </w:r>
      <w:r w:rsidRPr="006056EB">
        <w:t xml:space="preserve">takeholder </w:t>
      </w:r>
      <w:r>
        <w:t>M</w:t>
      </w:r>
      <w:r w:rsidRPr="006056EB">
        <w:t xml:space="preserve">apping </w:t>
      </w:r>
      <w:r>
        <w:t>C</w:t>
      </w:r>
      <w:r w:rsidRPr="006056EB">
        <w:t xml:space="preserve">ontributions from Bi0SpaCE </w:t>
      </w:r>
      <w:r>
        <w:t>P</w:t>
      </w:r>
      <w:r w:rsidRPr="006056EB">
        <w:t>artners</w:t>
      </w:r>
      <w:bookmarkEnd w:id="202"/>
    </w:p>
    <w:p w:rsidR="002E2D31" w:rsidP="002E2D31" w:rsidRDefault="002E2D31" w14:paraId="590F6EA1" w14:textId="29D2D9C8">
      <w:pPr>
        <w:pStyle w:val="Heading4"/>
        <w:rPr>
          <w:rFonts w:hint="eastAsia"/>
        </w:rPr>
      </w:pPr>
      <w:bookmarkStart w:name="_Toc789457745" w:id="203"/>
      <w:r w:rsidRPr="009C5590">
        <w:t>Methodology and stakeholder typology</w:t>
      </w:r>
      <w:bookmarkEnd w:id="203"/>
    </w:p>
    <w:p w:rsidRPr="0030504F" w:rsidR="002E2D31" w:rsidP="002E2D31" w:rsidRDefault="002E2D31" w14:paraId="40140861" w14:textId="1657DCB5">
      <w:r w:rsidRPr="00871C8F">
        <w:t xml:space="preserve">To identify and categorise relevant actors across the bio-based value chain, a structured survey was developed and distributed among bi0SpaCE partners. The survey was designed around a set of pre-defined stakeholder categories and sub-categories, informed by the project description, relevant literature, and consortium members’ insights into the bio-based market gathered during project meetings. Respondents were asked to provide basic information for each stakeholder (e.g., name, website, and a short description), followed by targeted questions regarding the stakeholder’s relevance to bi0SpaCE, their current level of engagement, their potential influence on bi0SpaCE activities, and the expected impact that bi0SpaCE may have on them. The survey also explored challenges faced by the stakeholder in relation to bi0SpaCE objectives and invited suggestions for how these could be addressed. This approach enabled the consortium to build a typology of stakeholders (see </w:t>
      </w:r>
      <w:r>
        <w:fldChar w:fldCharType="begin"/>
      </w:r>
      <w:r>
        <w:instrText xml:space="preserve"> REF _Ref207131103 \h </w:instrText>
      </w:r>
      <w:r>
        <w:fldChar w:fldCharType="separate"/>
      </w:r>
      <w:r w:rsidR="00CF77D0">
        <w:t xml:space="preserve">Figure </w:t>
      </w:r>
      <w:r>
        <w:fldChar w:fldCharType="end"/>
      </w:r>
      <w:r w:rsidRPr="00871C8F">
        <w:t>) that reflects both structural roles and dynamic relationships within emerging circular bio-based value chains.</w:t>
      </w:r>
    </w:p>
    <w:p w:rsidRPr="008C18E7" w:rsidR="002E2D31" w:rsidP="002E2D31" w:rsidRDefault="002E2D31" w14:paraId="5B924EAC" w14:textId="77777777">
      <w:pPr>
        <w:spacing w:line="360" w:lineRule="auto"/>
        <w:jc w:val="center"/>
        <w:rPr>
          <w:rFonts w:ascii="Aptos" w:hAnsi="Aptos"/>
          <w:lang w:eastAsia="en-GB"/>
        </w:rPr>
      </w:pPr>
      <w:r w:rsidRPr="008C18E7">
        <w:rPr>
          <w:rFonts w:ascii="Aptos" w:hAnsi="Aptos"/>
          <w:noProof/>
        </w:rPr>
        <w:drawing>
          <wp:inline distT="0" distB="0" distL="0" distR="0" wp14:anchorId="431AC17A" wp14:editId="747D2E99">
            <wp:extent cx="5943600" cy="2787650"/>
            <wp:effectExtent l="0" t="0" r="0" b="0"/>
            <wp:docPr id="1686218835"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18835" name="Picture 1" descr="A diagram of a company&#10;&#10;AI-generated content may be incorrect."/>
                    <pic:cNvPicPr/>
                  </pic:nvPicPr>
                  <pic:blipFill>
                    <a:blip r:embed="rId33"/>
                    <a:stretch>
                      <a:fillRect/>
                    </a:stretch>
                  </pic:blipFill>
                  <pic:spPr>
                    <a:xfrm>
                      <a:off x="0" y="0"/>
                      <a:ext cx="5943600" cy="2787650"/>
                    </a:xfrm>
                    <a:prstGeom prst="rect">
                      <a:avLst/>
                    </a:prstGeom>
                  </pic:spPr>
                </pic:pic>
              </a:graphicData>
            </a:graphic>
          </wp:inline>
        </w:drawing>
      </w:r>
    </w:p>
    <w:p w:rsidR="002E2D31" w:rsidP="002E2D31" w:rsidRDefault="002E2D31" w14:paraId="16E109BC" w14:textId="684F18D0">
      <w:pPr>
        <w:pStyle w:val="Caption"/>
      </w:pPr>
      <w:bookmarkStart w:name="_Ref207131103" w:id="204"/>
      <w:bookmarkStart w:name="_Toc209445238" w:id="205"/>
      <w:r>
        <w:t xml:space="preserve">Figure </w:t>
      </w:r>
      <w:r>
        <w:fldChar w:fldCharType="begin"/>
      </w:r>
      <w:r>
        <w:instrText xml:space="preserve"> SEQ Figure \* ARABIC </w:instrText>
      </w:r>
      <w:r>
        <w:fldChar w:fldCharType="separate"/>
      </w:r>
      <w:r w:rsidR="00FF7A7C">
        <w:rPr>
          <w:noProof/>
        </w:rPr>
        <w:t>6</w:t>
      </w:r>
      <w:r>
        <w:fldChar w:fldCharType="end"/>
      </w:r>
      <w:bookmarkEnd w:id="204"/>
      <w:r>
        <w:t xml:space="preserve">. </w:t>
      </w:r>
      <w:r w:rsidRPr="004B15AD">
        <w:t>Stakeholder typology</w:t>
      </w:r>
      <w:bookmarkEnd w:id="205"/>
    </w:p>
    <w:p w:rsidRPr="009C5590" w:rsidR="002E2D31" w:rsidP="002E2D31" w:rsidRDefault="002E2D31" w14:paraId="523F1E54" w14:textId="77777777">
      <w:pPr>
        <w:rPr>
          <w:lang w:eastAsia="en-GB"/>
        </w:rPr>
      </w:pPr>
      <w:r w:rsidRPr="005F4359">
        <w:rPr>
          <w:lang w:eastAsia="en-GB"/>
        </w:rPr>
        <w:t>The diversity of actors relevant to the bio-based value chain were classified into six main categories as depicted in figure 2: bio-based industries and industry associations, research and academic institutions, technology and innovation providers, public sector and policy makers, civil society and communities, and customers and consumers. Each of these categories includes specific sub-categories that emerged from the survey data. For instance, the bio-based industry group includes suppliers, packaging companies, and producers of bio-based materials; the research group includes universities, EU-funded projects, and research networks; while civil society covers NGOs, non-profits, and coalitions. This typology allows bi0SpaCE to map influence, engagement, and impact across stakeholder groups, and tailor strategies accordingly to support inclusive and context-sensitive implementation of circular bioeconomy solutions.</w:t>
      </w:r>
    </w:p>
    <w:p w:rsidR="002E2D31" w:rsidP="002E2D31" w:rsidRDefault="002E2D31" w14:paraId="5A7B5CB9" w14:textId="53E7DE57">
      <w:pPr>
        <w:pStyle w:val="Heading3"/>
        <w:rPr>
          <w:rFonts w:hint="eastAsia"/>
        </w:rPr>
      </w:pPr>
      <w:bookmarkStart w:name="_Toc202515387" w:id="206"/>
      <w:bookmarkStart w:name="_Toc85104672" w:id="207"/>
      <w:bookmarkStart w:name="_Toc209451850" w:id="208"/>
      <w:r>
        <w:t>Key Results</w:t>
      </w:r>
      <w:bookmarkEnd w:id="206"/>
      <w:bookmarkEnd w:id="207"/>
      <w:bookmarkEnd w:id="208"/>
    </w:p>
    <w:p w:rsidR="002E2D31" w:rsidP="002E2D31" w:rsidRDefault="002E2D31" w14:paraId="49A107BD" w14:textId="43BACEBD">
      <w:pPr>
        <w:rPr>
          <w:lang w:eastAsia="en-GB"/>
        </w:rPr>
      </w:pPr>
      <w:r>
        <w:rPr>
          <w:lang w:eastAsia="en-GB"/>
        </w:rPr>
        <w:fldChar w:fldCharType="begin"/>
      </w:r>
      <w:r>
        <w:rPr>
          <w:lang w:eastAsia="en-GB"/>
        </w:rPr>
        <w:instrText xml:space="preserve"> REF _Ref207132127 \h </w:instrText>
      </w:r>
      <w:r>
        <w:rPr>
          <w:lang w:eastAsia="en-GB"/>
        </w:rPr>
      </w:r>
      <w:r>
        <w:rPr>
          <w:lang w:eastAsia="en-GB"/>
        </w:rPr>
        <w:fldChar w:fldCharType="separate"/>
      </w:r>
      <w:r w:rsidR="00CF77D0">
        <w:t xml:space="preserve">Table </w:t>
      </w:r>
      <w:r>
        <w:rPr>
          <w:lang w:eastAsia="en-GB"/>
        </w:rPr>
        <w:fldChar w:fldCharType="end"/>
      </w:r>
      <w:r>
        <w:rPr>
          <w:lang w:eastAsia="en-GB"/>
        </w:rPr>
        <w:t xml:space="preserve"> </w:t>
      </w:r>
      <w:r w:rsidRPr="008C18E7">
        <w:rPr>
          <w:lang w:eastAsia="en-GB"/>
        </w:rPr>
        <w:t xml:space="preserve">presents a list of the stakeholders identified through the mapping process, including their primary category and country of origin. The table illustrates the broad diversity of actors engaged in or affected by the bio-based transition, ranging from industry representatives and academic institutions to public agencies and civil society organisations. </w:t>
      </w:r>
    </w:p>
    <w:p w:rsidRPr="008C18E7" w:rsidR="002E2D31" w:rsidP="00E34ECA" w:rsidRDefault="002E2D31" w14:paraId="41B2B208" w14:textId="518C8BA0">
      <w:pPr>
        <w:pStyle w:val="Caption"/>
        <w:keepNext/>
      </w:pPr>
      <w:bookmarkStart w:name="_Ref207132127" w:id="209"/>
      <w:bookmarkStart w:name="_Toc207134633" w:id="210"/>
      <w:bookmarkStart w:name="_Toc209451899" w:id="211"/>
      <w:r>
        <w:t xml:space="preserve">Table </w:t>
      </w:r>
      <w:r>
        <w:fldChar w:fldCharType="begin"/>
      </w:r>
      <w:r>
        <w:instrText xml:space="preserve"> SEQ Table \* ARABIC </w:instrText>
      </w:r>
      <w:r>
        <w:fldChar w:fldCharType="separate"/>
      </w:r>
      <w:r w:rsidR="00FF7A7C">
        <w:rPr>
          <w:noProof/>
        </w:rPr>
        <w:t>46</w:t>
      </w:r>
      <w:r>
        <w:fldChar w:fldCharType="end"/>
      </w:r>
      <w:bookmarkEnd w:id="209"/>
      <w:r w:rsidR="00265C2C">
        <w:t>:</w:t>
      </w:r>
      <w:r>
        <w:t xml:space="preserve"> </w:t>
      </w:r>
      <w:r w:rsidRPr="0055635B">
        <w:t>List Stakeholders Identified by Category and Country</w:t>
      </w:r>
      <w:bookmarkEnd w:id="210"/>
      <w:bookmarkEnd w:id="211"/>
    </w:p>
    <w:tbl>
      <w:tblPr>
        <w:tblStyle w:val="APAReport"/>
        <w:tblW w:w="9351" w:type="dxa"/>
        <w:tblLayout w:type="fixed"/>
        <w:tblLook w:val="04A0" w:firstRow="1" w:lastRow="0" w:firstColumn="1" w:lastColumn="0" w:noHBand="0" w:noVBand="1"/>
      </w:tblPr>
      <w:tblGrid>
        <w:gridCol w:w="4106"/>
        <w:gridCol w:w="3827"/>
        <w:gridCol w:w="1418"/>
      </w:tblGrid>
      <w:tr w:rsidRPr="008C18E7" w:rsidR="002E2D31" w:rsidTr="00265C2C" w14:paraId="77333442" w14:textId="77777777">
        <w:trPr>
          <w:cnfStyle w:val="100000000000" w:firstRow="1" w:lastRow="0" w:firstColumn="0" w:lastColumn="0" w:oddVBand="0" w:evenVBand="0" w:oddHBand="0" w:evenHBand="0" w:firstRowFirstColumn="0" w:firstRowLastColumn="0" w:lastRowFirstColumn="0" w:lastRowLastColumn="0"/>
          <w:trHeight w:val="300"/>
        </w:trPr>
        <w:tc>
          <w:tcPr>
            <w:tcW w:w="410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noWrap/>
            <w:hideMark/>
          </w:tcPr>
          <w:p w:rsidRPr="00E34ECA" w:rsidR="002E2D31" w:rsidP="00B363B7" w:rsidRDefault="002E2D31" w14:paraId="7F64A49C" w14:textId="77777777">
            <w:pPr>
              <w:rPr>
                <w:rFonts w:hint="eastAsia"/>
                <w:b/>
                <w:bCs/>
                <w:color w:val="FFFFFF" w:themeColor="background1"/>
                <w:sz w:val="22"/>
                <w:szCs w:val="22"/>
              </w:rPr>
            </w:pPr>
            <w:r w:rsidRPr="00E34ECA">
              <w:rPr>
                <w:b/>
                <w:bCs/>
                <w:color w:val="FFFFFF" w:themeColor="background1"/>
                <w:sz w:val="22"/>
                <w:szCs w:val="22"/>
              </w:rPr>
              <w:t>Stakeholder</w:t>
            </w:r>
          </w:p>
        </w:tc>
        <w:tc>
          <w:tcPr>
            <w:tcW w:w="382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noWrap/>
            <w:hideMark/>
          </w:tcPr>
          <w:p w:rsidRPr="00E34ECA" w:rsidR="002E2D31" w:rsidP="00B363B7" w:rsidRDefault="002E2D31" w14:paraId="530BEE5B" w14:textId="77777777">
            <w:pPr>
              <w:rPr>
                <w:rFonts w:hint="eastAsia"/>
                <w:b/>
                <w:bCs/>
                <w:color w:val="FFFFFF" w:themeColor="background1"/>
                <w:sz w:val="22"/>
                <w:szCs w:val="22"/>
              </w:rPr>
            </w:pPr>
            <w:r w:rsidRPr="00E34ECA">
              <w:rPr>
                <w:b/>
                <w:bCs/>
                <w:color w:val="FFFFFF" w:themeColor="background1"/>
                <w:sz w:val="22"/>
                <w:szCs w:val="22"/>
              </w:rPr>
              <w:t>Primary group</w:t>
            </w:r>
          </w:p>
        </w:tc>
        <w:tc>
          <w:tcPr>
            <w:tcW w:w="141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noWrap/>
            <w:hideMark/>
          </w:tcPr>
          <w:p w:rsidRPr="00E34ECA" w:rsidR="002E2D31" w:rsidP="00B363B7" w:rsidRDefault="002E2D31" w14:paraId="0BC3F24D" w14:textId="77777777">
            <w:pPr>
              <w:rPr>
                <w:rFonts w:hint="eastAsia"/>
                <w:b/>
                <w:bCs/>
                <w:color w:val="FFFFFF" w:themeColor="background1"/>
                <w:sz w:val="22"/>
                <w:szCs w:val="22"/>
              </w:rPr>
            </w:pPr>
            <w:r w:rsidRPr="00E34ECA">
              <w:rPr>
                <w:b/>
                <w:bCs/>
                <w:color w:val="FFFFFF" w:themeColor="background1"/>
                <w:sz w:val="22"/>
                <w:szCs w:val="22"/>
              </w:rPr>
              <w:t>Country</w:t>
            </w:r>
          </w:p>
        </w:tc>
      </w:tr>
      <w:tr w:rsidRPr="008C18E7" w:rsidR="002E2D31" w:rsidTr="00E34ECA" w14:paraId="518D2591" w14:textId="77777777">
        <w:trPr>
          <w:trHeight w:val="300"/>
        </w:trPr>
        <w:tc>
          <w:tcPr>
            <w:tcW w:w="4106"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268C257" w14:textId="77777777">
            <w:pPr>
              <w:jc w:val="left"/>
              <w:rPr>
                <w:rFonts w:hint="eastAsia"/>
                <w:sz w:val="20"/>
                <w:szCs w:val="20"/>
              </w:rPr>
            </w:pPr>
            <w:proofErr w:type="spellStart"/>
            <w:r w:rsidRPr="00E34ECA">
              <w:rPr>
                <w:sz w:val="20"/>
                <w:szCs w:val="20"/>
              </w:rPr>
              <w:t>Kaffe</w:t>
            </w:r>
            <w:proofErr w:type="spellEnd"/>
            <w:r w:rsidRPr="00E34ECA">
              <w:rPr>
                <w:sz w:val="20"/>
                <w:szCs w:val="20"/>
              </w:rPr>
              <w:t xml:space="preserve"> Bueno</w:t>
            </w:r>
          </w:p>
        </w:tc>
        <w:tc>
          <w:tcPr>
            <w:tcW w:w="3827"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7F4288D"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CC44B65" w14:textId="77777777">
            <w:pPr>
              <w:jc w:val="left"/>
              <w:rPr>
                <w:rFonts w:hint="eastAsia"/>
                <w:sz w:val="20"/>
                <w:szCs w:val="20"/>
              </w:rPr>
            </w:pPr>
            <w:r w:rsidRPr="00E34ECA">
              <w:rPr>
                <w:sz w:val="20"/>
                <w:szCs w:val="20"/>
              </w:rPr>
              <w:t>Denmark</w:t>
            </w:r>
          </w:p>
        </w:tc>
      </w:tr>
      <w:tr w:rsidRPr="008C18E7" w:rsidR="002E2D31" w:rsidTr="00E34ECA" w14:paraId="146E68B2"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EE70BF6" w14:textId="77777777">
            <w:pPr>
              <w:jc w:val="left"/>
              <w:rPr>
                <w:rFonts w:hint="eastAsia"/>
                <w:sz w:val="20"/>
                <w:szCs w:val="20"/>
              </w:rPr>
            </w:pPr>
            <w:proofErr w:type="spellStart"/>
            <w:r w:rsidRPr="00E34ECA">
              <w:rPr>
                <w:sz w:val="20"/>
                <w:szCs w:val="20"/>
              </w:rPr>
              <w:t>Stotex</w:t>
            </w:r>
            <w:proofErr w:type="spellEnd"/>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0C29F80"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56DE81C" w14:textId="77777777">
            <w:pPr>
              <w:jc w:val="left"/>
              <w:rPr>
                <w:rFonts w:hint="eastAsia"/>
                <w:sz w:val="20"/>
                <w:szCs w:val="20"/>
              </w:rPr>
            </w:pPr>
            <w:r w:rsidRPr="00E34ECA">
              <w:rPr>
                <w:sz w:val="20"/>
                <w:szCs w:val="20"/>
              </w:rPr>
              <w:t>Serbia</w:t>
            </w:r>
          </w:p>
        </w:tc>
      </w:tr>
      <w:tr w:rsidRPr="008C18E7" w:rsidR="002E2D31" w:rsidTr="00E34ECA" w14:paraId="24C89C45"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AB32524" w14:textId="77777777">
            <w:pPr>
              <w:jc w:val="left"/>
              <w:rPr>
                <w:rFonts w:hint="eastAsia"/>
                <w:sz w:val="20"/>
                <w:szCs w:val="20"/>
              </w:rPr>
            </w:pPr>
            <w:r w:rsidRPr="00E34ECA">
              <w:rPr>
                <w:sz w:val="20"/>
                <w:szCs w:val="20"/>
              </w:rPr>
              <w:t>Fertilizantes MIRAT</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5A4C3EC"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CFD1983" w14:textId="77777777">
            <w:pPr>
              <w:jc w:val="left"/>
              <w:rPr>
                <w:rFonts w:hint="eastAsia"/>
                <w:sz w:val="20"/>
                <w:szCs w:val="20"/>
              </w:rPr>
            </w:pPr>
            <w:r w:rsidRPr="00E34ECA">
              <w:rPr>
                <w:sz w:val="20"/>
                <w:szCs w:val="20"/>
              </w:rPr>
              <w:t xml:space="preserve">Spain </w:t>
            </w:r>
          </w:p>
        </w:tc>
      </w:tr>
      <w:tr w:rsidRPr="008C18E7" w:rsidR="002E2D31" w:rsidTr="00E34ECA" w14:paraId="063366CF"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F1FC933" w14:textId="77777777">
            <w:pPr>
              <w:jc w:val="left"/>
              <w:rPr>
                <w:rFonts w:hint="eastAsia"/>
                <w:sz w:val="20"/>
                <w:szCs w:val="20"/>
              </w:rPr>
            </w:pPr>
            <w:r w:rsidRPr="00E34ECA">
              <w:rPr>
                <w:sz w:val="20"/>
                <w:szCs w:val="20"/>
              </w:rPr>
              <w:t>VITARTIS</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17683F7"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AB17DC8" w14:textId="77777777">
            <w:pPr>
              <w:jc w:val="left"/>
              <w:rPr>
                <w:rFonts w:hint="eastAsia"/>
                <w:sz w:val="20"/>
                <w:szCs w:val="20"/>
              </w:rPr>
            </w:pPr>
            <w:r w:rsidRPr="00E34ECA">
              <w:rPr>
                <w:sz w:val="20"/>
                <w:szCs w:val="20"/>
              </w:rPr>
              <w:t xml:space="preserve">Spain </w:t>
            </w:r>
          </w:p>
        </w:tc>
      </w:tr>
      <w:tr w:rsidRPr="008C18E7" w:rsidR="002E2D31" w:rsidTr="00E34ECA" w14:paraId="5EEA8DDD"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CFBBE21" w14:textId="32674BD9">
            <w:pPr>
              <w:jc w:val="left"/>
              <w:rPr>
                <w:rFonts w:hint="eastAsia"/>
                <w:sz w:val="20"/>
                <w:szCs w:val="20"/>
              </w:rPr>
            </w:pPr>
            <w:r w:rsidRPr="00E34ECA">
              <w:rPr>
                <w:sz w:val="20"/>
                <w:szCs w:val="20"/>
              </w:rPr>
              <w:t>N</w:t>
            </w:r>
            <w:r w:rsidRPr="00E34ECA" w:rsidR="5C4D53D0">
              <w:rPr>
                <w:sz w:val="20"/>
                <w:szCs w:val="20"/>
              </w:rPr>
              <w:t>aturae</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0B9FB43"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59E91C2B" w14:textId="77777777">
            <w:pPr>
              <w:jc w:val="left"/>
              <w:rPr>
                <w:rFonts w:hint="eastAsia"/>
                <w:sz w:val="20"/>
                <w:szCs w:val="20"/>
              </w:rPr>
            </w:pPr>
            <w:r w:rsidRPr="00E34ECA">
              <w:rPr>
                <w:sz w:val="20"/>
                <w:szCs w:val="20"/>
              </w:rPr>
              <w:t xml:space="preserve">Spain </w:t>
            </w:r>
          </w:p>
        </w:tc>
      </w:tr>
      <w:tr w:rsidRPr="008C18E7" w:rsidR="002E2D31" w:rsidTr="00E34ECA" w14:paraId="6B6BDB5C"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75134DE" w14:textId="73AEA651">
            <w:pPr>
              <w:jc w:val="left"/>
              <w:rPr>
                <w:rFonts w:hint="eastAsia"/>
                <w:sz w:val="20"/>
                <w:szCs w:val="20"/>
              </w:rPr>
            </w:pPr>
            <w:r w:rsidRPr="00E34ECA">
              <w:rPr>
                <w:sz w:val="20"/>
                <w:szCs w:val="20"/>
              </w:rPr>
              <w:t>Fiskeby</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16623D5"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6796D88" w14:textId="77777777">
            <w:pPr>
              <w:jc w:val="left"/>
              <w:rPr>
                <w:rFonts w:hint="eastAsia"/>
                <w:sz w:val="20"/>
                <w:szCs w:val="20"/>
              </w:rPr>
            </w:pPr>
            <w:r w:rsidRPr="00E34ECA">
              <w:rPr>
                <w:sz w:val="20"/>
                <w:szCs w:val="20"/>
              </w:rPr>
              <w:t>Sweden</w:t>
            </w:r>
          </w:p>
        </w:tc>
      </w:tr>
      <w:tr w:rsidRPr="008C18E7" w:rsidR="002E2D31" w:rsidTr="00E34ECA" w14:paraId="29184514"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6C5B7111" w14:paraId="23CB5A46" w14:textId="419C5F25">
            <w:pPr>
              <w:jc w:val="left"/>
              <w:rPr>
                <w:rFonts w:hint="eastAsia"/>
                <w:sz w:val="20"/>
                <w:szCs w:val="20"/>
              </w:rPr>
            </w:pPr>
            <w:proofErr w:type="spellStart"/>
            <w:r w:rsidRPr="00E34ECA">
              <w:rPr>
                <w:sz w:val="20"/>
                <w:szCs w:val="20"/>
              </w:rPr>
              <w:t>n</w:t>
            </w:r>
            <w:r w:rsidRPr="00E34ECA" w:rsidR="002E2D31">
              <w:rPr>
                <w:sz w:val="20"/>
                <w:szCs w:val="20"/>
              </w:rPr>
              <w:t>oriware</w:t>
            </w:r>
            <w:proofErr w:type="spellEnd"/>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B530107" w14:textId="77777777">
            <w:pPr>
              <w:jc w:val="left"/>
              <w:rPr>
                <w:rFonts w:hint="eastAsia"/>
                <w:sz w:val="20"/>
                <w:szCs w:val="20"/>
              </w:rPr>
            </w:pPr>
            <w:r w:rsidRPr="00E34ECA">
              <w:rPr>
                <w:sz w:val="20"/>
                <w:szCs w:val="20"/>
                <w:lang w:eastAsia="en-GB"/>
              </w:rPr>
              <w:t>Bio-based industries &amp; associations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A5B3BF7" w14:textId="77777777">
            <w:pPr>
              <w:jc w:val="left"/>
              <w:rPr>
                <w:rFonts w:hint="eastAsia"/>
                <w:sz w:val="20"/>
                <w:szCs w:val="20"/>
              </w:rPr>
            </w:pPr>
            <w:r w:rsidRPr="00E34ECA">
              <w:rPr>
                <w:sz w:val="20"/>
                <w:szCs w:val="20"/>
              </w:rPr>
              <w:t>Switzerland</w:t>
            </w:r>
          </w:p>
        </w:tc>
      </w:tr>
      <w:tr w:rsidRPr="008C18E7" w:rsidR="002E2D31" w:rsidTr="00E34ECA" w14:paraId="68656EFE"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31EDBA5" w14:textId="77777777">
            <w:pPr>
              <w:jc w:val="left"/>
              <w:rPr>
                <w:rFonts w:hint="eastAsia"/>
                <w:sz w:val="20"/>
                <w:szCs w:val="20"/>
              </w:rPr>
            </w:pPr>
            <w:r w:rsidRPr="00E34ECA">
              <w:rPr>
                <w:sz w:val="20"/>
                <w:szCs w:val="20"/>
              </w:rPr>
              <w:t>Dansk Standard</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1DD1870" w14:textId="77777777">
            <w:pPr>
              <w:jc w:val="left"/>
              <w:rPr>
                <w:rFonts w:hint="eastAsia"/>
                <w:sz w:val="20"/>
                <w:szCs w:val="20"/>
              </w:rPr>
            </w:pPr>
            <w:r w:rsidRPr="00E34ECA">
              <w:rPr>
                <w:sz w:val="20"/>
                <w:szCs w:val="20"/>
              </w:rPr>
              <w:t>Technology &amp; Innovation Providers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9FF762D" w14:textId="77777777">
            <w:pPr>
              <w:jc w:val="left"/>
              <w:rPr>
                <w:rFonts w:hint="eastAsia"/>
                <w:sz w:val="20"/>
                <w:szCs w:val="20"/>
              </w:rPr>
            </w:pPr>
            <w:r w:rsidRPr="00E34ECA">
              <w:rPr>
                <w:sz w:val="20"/>
                <w:szCs w:val="20"/>
              </w:rPr>
              <w:t>Denmark</w:t>
            </w:r>
          </w:p>
        </w:tc>
      </w:tr>
      <w:tr w:rsidRPr="008C18E7" w:rsidR="002E2D31" w:rsidTr="00E34ECA" w14:paraId="0F665877"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65FED87" w14:textId="77777777">
            <w:pPr>
              <w:jc w:val="left"/>
              <w:rPr>
                <w:rFonts w:hint="eastAsia"/>
                <w:sz w:val="20"/>
                <w:szCs w:val="20"/>
              </w:rPr>
            </w:pPr>
            <w:r w:rsidRPr="00E34ECA">
              <w:rPr>
                <w:sz w:val="20"/>
                <w:szCs w:val="20"/>
              </w:rPr>
              <w:t>International Featured Standards (IFS)</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928130E" w14:textId="77777777">
            <w:pPr>
              <w:jc w:val="left"/>
              <w:rPr>
                <w:rFonts w:hint="eastAsia"/>
                <w:sz w:val="20"/>
                <w:szCs w:val="20"/>
              </w:rPr>
            </w:pPr>
            <w:r w:rsidRPr="00E34ECA">
              <w:rPr>
                <w:sz w:val="20"/>
                <w:szCs w:val="20"/>
              </w:rPr>
              <w:t>Technology &amp; Innovation Providers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16FF713" w14:textId="77777777">
            <w:pPr>
              <w:jc w:val="left"/>
              <w:rPr>
                <w:rFonts w:hint="eastAsia"/>
                <w:sz w:val="20"/>
                <w:szCs w:val="20"/>
              </w:rPr>
            </w:pPr>
            <w:r w:rsidRPr="00E34ECA">
              <w:rPr>
                <w:sz w:val="20"/>
                <w:szCs w:val="20"/>
              </w:rPr>
              <w:t>Germany</w:t>
            </w:r>
          </w:p>
        </w:tc>
      </w:tr>
      <w:tr w:rsidRPr="008C18E7" w:rsidR="002E2D31" w:rsidTr="00E34ECA" w14:paraId="756C6C04"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45C886C" w14:textId="77777777">
            <w:pPr>
              <w:jc w:val="left"/>
              <w:rPr>
                <w:rFonts w:hint="eastAsia"/>
                <w:sz w:val="20"/>
                <w:szCs w:val="20"/>
              </w:rPr>
            </w:pPr>
            <w:r w:rsidRPr="00E34ECA">
              <w:rPr>
                <w:sz w:val="20"/>
                <w:szCs w:val="20"/>
              </w:rPr>
              <w:t>The International Aloe Science Council (IASC)</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CEA841B" w14:textId="77777777">
            <w:pPr>
              <w:jc w:val="left"/>
              <w:rPr>
                <w:rFonts w:hint="eastAsia"/>
                <w:sz w:val="20"/>
                <w:szCs w:val="20"/>
              </w:rPr>
            </w:pPr>
            <w:r w:rsidRPr="00E34ECA">
              <w:rPr>
                <w:sz w:val="20"/>
                <w:szCs w:val="20"/>
              </w:rPr>
              <w:t>Technology &amp; Innovation Providers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5BDAD6B9" w14:textId="77777777">
            <w:pPr>
              <w:jc w:val="left"/>
              <w:rPr>
                <w:rFonts w:hint="eastAsia"/>
                <w:sz w:val="20"/>
                <w:szCs w:val="20"/>
              </w:rPr>
            </w:pPr>
            <w:r w:rsidRPr="00E34ECA">
              <w:rPr>
                <w:sz w:val="20"/>
                <w:szCs w:val="20"/>
              </w:rPr>
              <w:t>USA</w:t>
            </w:r>
          </w:p>
        </w:tc>
      </w:tr>
      <w:tr w:rsidRPr="008C18E7" w:rsidR="002E2D31" w:rsidTr="00E34ECA" w14:paraId="0899FE1E"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5B78DC79" w14:textId="77777777">
            <w:pPr>
              <w:jc w:val="left"/>
              <w:rPr>
                <w:rFonts w:hint="eastAsia"/>
                <w:sz w:val="20"/>
                <w:szCs w:val="20"/>
              </w:rPr>
            </w:pPr>
            <w:r w:rsidRPr="00E34ECA">
              <w:rPr>
                <w:sz w:val="20"/>
                <w:szCs w:val="20"/>
              </w:rPr>
              <w:t>MAPP Centre</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6AEF416"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0D6B992" w14:textId="77777777">
            <w:pPr>
              <w:jc w:val="left"/>
              <w:rPr>
                <w:rFonts w:hint="eastAsia"/>
                <w:sz w:val="20"/>
                <w:szCs w:val="20"/>
              </w:rPr>
            </w:pPr>
            <w:r w:rsidRPr="00E34ECA">
              <w:rPr>
                <w:sz w:val="20"/>
                <w:szCs w:val="20"/>
              </w:rPr>
              <w:t>Denmark</w:t>
            </w:r>
          </w:p>
        </w:tc>
      </w:tr>
      <w:tr w:rsidRPr="008C18E7" w:rsidR="002E2D31" w:rsidTr="00E34ECA" w14:paraId="058484A7"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6B683D7" w14:textId="77777777">
            <w:pPr>
              <w:jc w:val="left"/>
              <w:rPr>
                <w:rFonts w:hint="eastAsia"/>
                <w:sz w:val="20"/>
                <w:szCs w:val="20"/>
              </w:rPr>
            </w:pPr>
            <w:r w:rsidRPr="00E34ECA">
              <w:rPr>
                <w:sz w:val="20"/>
                <w:szCs w:val="20"/>
              </w:rPr>
              <w:t>Aarhus University</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2EC98C2"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9AD3984" w14:textId="77777777">
            <w:pPr>
              <w:jc w:val="left"/>
              <w:rPr>
                <w:rFonts w:hint="eastAsia"/>
                <w:sz w:val="20"/>
                <w:szCs w:val="20"/>
              </w:rPr>
            </w:pPr>
            <w:r w:rsidRPr="00E34ECA">
              <w:rPr>
                <w:sz w:val="20"/>
                <w:szCs w:val="20"/>
              </w:rPr>
              <w:t>Denmark</w:t>
            </w:r>
          </w:p>
        </w:tc>
      </w:tr>
      <w:tr w:rsidRPr="008C18E7" w:rsidR="002E2D31" w:rsidTr="00E34ECA" w14:paraId="02FA0576"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7E1AC58" w14:textId="77777777">
            <w:pPr>
              <w:jc w:val="left"/>
              <w:rPr>
                <w:rFonts w:hint="eastAsia"/>
                <w:sz w:val="20"/>
                <w:szCs w:val="20"/>
              </w:rPr>
            </w:pPr>
            <w:r w:rsidRPr="00E34ECA">
              <w:rPr>
                <w:sz w:val="20"/>
                <w:szCs w:val="20"/>
              </w:rPr>
              <w:t>AU Department of Mechanical and Production Engineering</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79D9638"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398AB8D" w14:textId="77777777">
            <w:pPr>
              <w:jc w:val="left"/>
              <w:rPr>
                <w:rFonts w:hint="eastAsia"/>
                <w:sz w:val="20"/>
                <w:szCs w:val="20"/>
              </w:rPr>
            </w:pPr>
            <w:r w:rsidRPr="00E34ECA">
              <w:rPr>
                <w:sz w:val="20"/>
                <w:szCs w:val="20"/>
              </w:rPr>
              <w:t>Denmark</w:t>
            </w:r>
          </w:p>
        </w:tc>
      </w:tr>
      <w:tr w:rsidRPr="008C18E7" w:rsidR="002E2D31" w:rsidTr="00E34ECA" w14:paraId="5DAB2395"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CB02D0C" w14:textId="77777777">
            <w:pPr>
              <w:jc w:val="left"/>
              <w:rPr>
                <w:rFonts w:hint="eastAsia"/>
                <w:sz w:val="20"/>
                <w:szCs w:val="20"/>
              </w:rPr>
            </w:pPr>
            <w:r w:rsidRPr="00E34ECA">
              <w:rPr>
                <w:sz w:val="20"/>
                <w:szCs w:val="20"/>
              </w:rPr>
              <w:t>Fraunhofer IOSB</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DBD1382"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9A22D27" w14:textId="77777777">
            <w:pPr>
              <w:jc w:val="left"/>
              <w:rPr>
                <w:rFonts w:hint="eastAsia"/>
                <w:sz w:val="20"/>
                <w:szCs w:val="20"/>
              </w:rPr>
            </w:pPr>
            <w:r w:rsidRPr="00E34ECA">
              <w:rPr>
                <w:sz w:val="20"/>
                <w:szCs w:val="20"/>
              </w:rPr>
              <w:t>Germany</w:t>
            </w:r>
          </w:p>
        </w:tc>
      </w:tr>
      <w:tr w:rsidRPr="008C18E7" w:rsidR="002E2D31" w:rsidTr="00E34ECA" w14:paraId="7D065A90"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980F30F" w14:textId="77777777">
            <w:pPr>
              <w:jc w:val="left"/>
              <w:rPr>
                <w:rFonts w:hint="eastAsia"/>
                <w:sz w:val="20"/>
                <w:szCs w:val="20"/>
              </w:rPr>
            </w:pPr>
            <w:r w:rsidRPr="00E34ECA">
              <w:rPr>
                <w:sz w:val="20"/>
                <w:szCs w:val="20"/>
              </w:rPr>
              <w:t>AGRONAUT Consortium</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2F93774"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DD12F0A" w14:textId="77777777">
            <w:pPr>
              <w:jc w:val="left"/>
              <w:rPr>
                <w:rFonts w:hint="eastAsia"/>
                <w:sz w:val="20"/>
                <w:szCs w:val="20"/>
              </w:rPr>
            </w:pPr>
            <w:r w:rsidRPr="00E34ECA">
              <w:rPr>
                <w:sz w:val="20"/>
                <w:szCs w:val="20"/>
              </w:rPr>
              <w:t>Greece</w:t>
            </w:r>
          </w:p>
        </w:tc>
      </w:tr>
      <w:tr w:rsidRPr="008C18E7" w:rsidR="002E2D31" w:rsidTr="00E34ECA" w14:paraId="29F7C50E"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7CD2E89" w14:textId="77777777">
            <w:pPr>
              <w:jc w:val="left"/>
              <w:rPr>
                <w:rFonts w:hint="eastAsia"/>
                <w:sz w:val="20"/>
                <w:szCs w:val="20"/>
              </w:rPr>
            </w:pPr>
            <w:r w:rsidRPr="00E34ECA">
              <w:rPr>
                <w:sz w:val="20"/>
                <w:szCs w:val="20"/>
              </w:rPr>
              <w:t>CARTIF</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57F3116" w14:textId="77777777">
            <w:pPr>
              <w:jc w:val="left"/>
              <w:rPr>
                <w:rFonts w:hint="eastAsia"/>
                <w:sz w:val="20"/>
                <w:szCs w:val="20"/>
              </w:rPr>
            </w:pPr>
            <w:r w:rsidRPr="00E34ECA">
              <w:rPr>
                <w:sz w:val="20"/>
                <w:szCs w:val="20"/>
              </w:rPr>
              <w:t>Research &amp; Academic Institutions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B8AE173" w14:textId="77777777">
            <w:pPr>
              <w:jc w:val="left"/>
              <w:rPr>
                <w:rFonts w:hint="eastAsia"/>
                <w:sz w:val="20"/>
                <w:szCs w:val="20"/>
              </w:rPr>
            </w:pPr>
            <w:r w:rsidRPr="00E34ECA">
              <w:rPr>
                <w:sz w:val="20"/>
                <w:szCs w:val="20"/>
              </w:rPr>
              <w:t xml:space="preserve">Spain </w:t>
            </w:r>
          </w:p>
        </w:tc>
      </w:tr>
      <w:tr w:rsidRPr="008C18E7" w:rsidR="002E2D31" w:rsidTr="00E34ECA" w14:paraId="5C6C8DE7"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14F807B" w14:textId="77777777">
            <w:pPr>
              <w:jc w:val="left"/>
              <w:rPr>
                <w:rFonts w:hint="eastAsia"/>
                <w:sz w:val="20"/>
                <w:szCs w:val="20"/>
              </w:rPr>
            </w:pPr>
            <w:r w:rsidRPr="00E34ECA">
              <w:rPr>
                <w:sz w:val="20"/>
                <w:szCs w:val="20"/>
              </w:rPr>
              <w:t>Central Denmark EU Office</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200B2B9" w14:textId="77777777">
            <w:pPr>
              <w:jc w:val="left"/>
              <w:rPr>
                <w:rFonts w:hint="eastAsia"/>
                <w:sz w:val="20"/>
                <w:szCs w:val="20"/>
              </w:rPr>
            </w:pPr>
            <w:r w:rsidRPr="00E34ECA">
              <w:rPr>
                <w:sz w:val="20"/>
                <w:szCs w:val="20"/>
              </w:rPr>
              <w:t>Public Sector &amp; Policy</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6FD513FC" w14:textId="77777777">
            <w:pPr>
              <w:jc w:val="left"/>
              <w:rPr>
                <w:rFonts w:hint="eastAsia"/>
                <w:sz w:val="20"/>
                <w:szCs w:val="20"/>
              </w:rPr>
            </w:pPr>
            <w:r w:rsidRPr="00E34ECA">
              <w:rPr>
                <w:sz w:val="20"/>
                <w:szCs w:val="20"/>
              </w:rPr>
              <w:t>Belgium</w:t>
            </w:r>
          </w:p>
        </w:tc>
      </w:tr>
      <w:tr w:rsidRPr="008C18E7" w:rsidR="002E2D31" w:rsidTr="00E34ECA" w14:paraId="05AB8EEA"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B8CC24A" w14:textId="77777777">
            <w:pPr>
              <w:jc w:val="left"/>
              <w:rPr>
                <w:rFonts w:hint="eastAsia"/>
                <w:sz w:val="20"/>
                <w:szCs w:val="20"/>
                <w:lang w:val="es-CO"/>
              </w:rPr>
            </w:pPr>
            <w:r w:rsidRPr="00E34ECA">
              <w:rPr>
                <w:sz w:val="20"/>
                <w:szCs w:val="20"/>
                <w:lang w:val="es-CO"/>
              </w:rPr>
              <w:t>Consejo de Agricultura Ecológica de Castilla y León (CAECYL)</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20675E2" w14:textId="77777777">
            <w:pPr>
              <w:jc w:val="left"/>
              <w:rPr>
                <w:rFonts w:hint="eastAsia"/>
                <w:sz w:val="20"/>
                <w:szCs w:val="20"/>
              </w:rPr>
            </w:pPr>
            <w:r w:rsidRPr="00E34ECA">
              <w:rPr>
                <w:sz w:val="20"/>
                <w:szCs w:val="20"/>
              </w:rPr>
              <w:t>Public Sector &amp; Policy</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7CE5599B" w14:textId="77777777">
            <w:pPr>
              <w:jc w:val="left"/>
              <w:rPr>
                <w:rFonts w:hint="eastAsia"/>
                <w:sz w:val="20"/>
                <w:szCs w:val="20"/>
              </w:rPr>
            </w:pPr>
            <w:r w:rsidRPr="00E34ECA">
              <w:rPr>
                <w:sz w:val="20"/>
                <w:szCs w:val="20"/>
              </w:rPr>
              <w:t>Spain</w:t>
            </w:r>
          </w:p>
        </w:tc>
      </w:tr>
      <w:tr w:rsidRPr="008C18E7" w:rsidR="002E2D31" w:rsidTr="00E34ECA" w14:paraId="1047C2E7"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1966760" w14:textId="77777777">
            <w:pPr>
              <w:jc w:val="left"/>
              <w:rPr>
                <w:rFonts w:hint="eastAsia"/>
                <w:sz w:val="20"/>
                <w:szCs w:val="20"/>
                <w:lang w:val="es-CO"/>
              </w:rPr>
            </w:pPr>
            <w:r w:rsidRPr="00E34ECA">
              <w:rPr>
                <w:sz w:val="20"/>
                <w:szCs w:val="20"/>
                <w:lang w:val="es-CO"/>
              </w:rPr>
              <w:t>Junta de Castilla y León</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208827A" w14:textId="77777777">
            <w:pPr>
              <w:jc w:val="left"/>
              <w:rPr>
                <w:rFonts w:hint="eastAsia"/>
                <w:sz w:val="20"/>
                <w:szCs w:val="20"/>
              </w:rPr>
            </w:pPr>
            <w:r w:rsidRPr="00E34ECA">
              <w:rPr>
                <w:sz w:val="20"/>
                <w:szCs w:val="20"/>
              </w:rPr>
              <w:t>Public Sector &amp; Policy</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3B82496E" w14:textId="77777777">
            <w:pPr>
              <w:jc w:val="left"/>
              <w:rPr>
                <w:rFonts w:hint="eastAsia"/>
                <w:sz w:val="20"/>
                <w:szCs w:val="20"/>
              </w:rPr>
            </w:pPr>
            <w:r w:rsidRPr="00E34ECA">
              <w:rPr>
                <w:sz w:val="20"/>
                <w:szCs w:val="20"/>
              </w:rPr>
              <w:t xml:space="preserve">Spain </w:t>
            </w:r>
          </w:p>
        </w:tc>
      </w:tr>
      <w:tr w:rsidRPr="008C18E7" w:rsidR="002E2D31" w:rsidTr="00E34ECA" w14:paraId="09BA0C5B"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C0CC567" w14:textId="77777777">
            <w:pPr>
              <w:jc w:val="left"/>
              <w:rPr>
                <w:rFonts w:hint="eastAsia"/>
                <w:sz w:val="20"/>
                <w:szCs w:val="20"/>
              </w:rPr>
            </w:pPr>
            <w:r w:rsidRPr="00E34ECA">
              <w:rPr>
                <w:sz w:val="20"/>
                <w:szCs w:val="20"/>
              </w:rPr>
              <w:t>Bio-based Industries Consortium</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0FDBDB7" w14:textId="77777777">
            <w:pPr>
              <w:jc w:val="left"/>
              <w:rPr>
                <w:rFonts w:hint="eastAsia"/>
                <w:sz w:val="20"/>
                <w:szCs w:val="20"/>
              </w:rPr>
            </w:pPr>
            <w:r w:rsidRPr="00E34ECA">
              <w:rPr>
                <w:sz w:val="20"/>
                <w:szCs w:val="20"/>
              </w:rPr>
              <w:t>Civil Society &amp; Communities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163B8EC" w14:textId="77777777">
            <w:pPr>
              <w:jc w:val="left"/>
              <w:rPr>
                <w:rFonts w:hint="eastAsia"/>
                <w:sz w:val="20"/>
                <w:szCs w:val="20"/>
              </w:rPr>
            </w:pPr>
            <w:r w:rsidRPr="00E34ECA">
              <w:rPr>
                <w:sz w:val="20"/>
                <w:szCs w:val="20"/>
              </w:rPr>
              <w:t>Belgium</w:t>
            </w:r>
          </w:p>
        </w:tc>
      </w:tr>
      <w:tr w:rsidRPr="008C18E7" w:rsidR="002E2D31" w:rsidTr="00E34ECA" w14:paraId="0E9BA509"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178BD23" w14:textId="77777777">
            <w:pPr>
              <w:jc w:val="left"/>
              <w:rPr>
                <w:rFonts w:hint="eastAsia"/>
                <w:sz w:val="20"/>
                <w:szCs w:val="20"/>
              </w:rPr>
            </w:pPr>
            <w:r w:rsidRPr="00E34ECA">
              <w:rPr>
                <w:sz w:val="20"/>
                <w:szCs w:val="20"/>
              </w:rPr>
              <w:t>Circular Bio-based Europe Joint Undertaking (CBE JU)</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4FFCC124" w14:textId="77777777">
            <w:pPr>
              <w:jc w:val="left"/>
              <w:rPr>
                <w:rFonts w:hint="eastAsia"/>
                <w:sz w:val="20"/>
                <w:szCs w:val="20"/>
              </w:rPr>
            </w:pPr>
            <w:r w:rsidRPr="00E34ECA">
              <w:rPr>
                <w:sz w:val="20"/>
                <w:szCs w:val="20"/>
              </w:rPr>
              <w:t>Civil Society &amp; Communities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2E8A66EF" w14:textId="77777777">
            <w:pPr>
              <w:jc w:val="left"/>
              <w:rPr>
                <w:rFonts w:hint="eastAsia"/>
                <w:sz w:val="20"/>
                <w:szCs w:val="20"/>
              </w:rPr>
            </w:pPr>
            <w:r w:rsidRPr="00E34ECA">
              <w:rPr>
                <w:sz w:val="20"/>
                <w:szCs w:val="20"/>
              </w:rPr>
              <w:t>Belgium</w:t>
            </w:r>
          </w:p>
        </w:tc>
      </w:tr>
      <w:tr w:rsidRPr="008C18E7" w:rsidR="002E2D31" w:rsidTr="00E34ECA" w14:paraId="46660CD0"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4170551" w14:textId="77777777">
            <w:pPr>
              <w:jc w:val="left"/>
              <w:rPr>
                <w:rFonts w:hint="eastAsia"/>
                <w:sz w:val="20"/>
                <w:szCs w:val="20"/>
              </w:rPr>
            </w:pPr>
            <w:r w:rsidRPr="00E34ECA">
              <w:rPr>
                <w:sz w:val="20"/>
                <w:szCs w:val="20"/>
              </w:rPr>
              <w:t>ECOCERT</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0233AD00" w14:textId="77777777">
            <w:pPr>
              <w:jc w:val="left"/>
              <w:rPr>
                <w:rFonts w:hint="eastAsia"/>
                <w:sz w:val="20"/>
                <w:szCs w:val="20"/>
              </w:rPr>
            </w:pPr>
            <w:r w:rsidRPr="00E34ECA">
              <w:rPr>
                <w:sz w:val="20"/>
                <w:szCs w:val="20"/>
              </w:rPr>
              <w:t>Customers &amp; Consumers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38091CC" w14:textId="77777777">
            <w:pPr>
              <w:jc w:val="left"/>
              <w:rPr>
                <w:rFonts w:hint="eastAsia"/>
                <w:sz w:val="20"/>
                <w:szCs w:val="20"/>
              </w:rPr>
            </w:pPr>
            <w:r w:rsidRPr="00E34ECA">
              <w:rPr>
                <w:sz w:val="20"/>
                <w:szCs w:val="20"/>
              </w:rPr>
              <w:t xml:space="preserve">Spain </w:t>
            </w:r>
          </w:p>
        </w:tc>
      </w:tr>
      <w:tr w:rsidRPr="008C18E7" w:rsidR="002E2D31" w:rsidTr="00E34ECA" w14:paraId="5054568E" w14:textId="77777777">
        <w:trPr>
          <w:trHeight w:val="300"/>
        </w:trPr>
        <w:tc>
          <w:tcPr>
            <w:tcW w:w="410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54065FE7" w14:textId="77777777">
            <w:pPr>
              <w:jc w:val="left"/>
              <w:rPr>
                <w:rFonts w:hint="eastAsia"/>
                <w:sz w:val="20"/>
                <w:szCs w:val="20"/>
              </w:rPr>
            </w:pPr>
            <w:r w:rsidRPr="00E34ECA">
              <w:rPr>
                <w:sz w:val="20"/>
                <w:szCs w:val="20"/>
              </w:rPr>
              <w:t>Organisation of Consumers and Users (OCU)</w:t>
            </w:r>
          </w:p>
        </w:tc>
        <w:tc>
          <w:tcPr>
            <w:tcW w:w="382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39A00AE" w14:textId="77777777">
            <w:pPr>
              <w:jc w:val="left"/>
              <w:rPr>
                <w:rFonts w:hint="eastAsia"/>
                <w:sz w:val="20"/>
                <w:szCs w:val="20"/>
              </w:rPr>
            </w:pPr>
            <w:r w:rsidRPr="00E34ECA">
              <w:rPr>
                <w:sz w:val="20"/>
                <w:szCs w:val="20"/>
              </w:rPr>
              <w:t>Customers &amp; Consumers</w:t>
            </w:r>
          </w:p>
        </w:tc>
        <w:tc>
          <w:tcPr>
            <w:tcW w:w="1418"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hideMark/>
          </w:tcPr>
          <w:p w:rsidRPr="00E34ECA" w:rsidR="002E2D31" w:rsidP="00B363B7" w:rsidRDefault="002E2D31" w14:paraId="1618CBEF" w14:textId="77777777">
            <w:pPr>
              <w:jc w:val="left"/>
              <w:rPr>
                <w:rFonts w:hint="eastAsia"/>
                <w:sz w:val="20"/>
                <w:szCs w:val="20"/>
              </w:rPr>
            </w:pPr>
            <w:r w:rsidRPr="00E34ECA">
              <w:rPr>
                <w:sz w:val="20"/>
                <w:szCs w:val="20"/>
              </w:rPr>
              <w:t xml:space="preserve">Spain </w:t>
            </w:r>
          </w:p>
        </w:tc>
      </w:tr>
    </w:tbl>
    <w:p w:rsidR="00265C2C" w:rsidP="002E2D31" w:rsidRDefault="00265C2C" w14:paraId="36F8CF42" w14:textId="77777777"/>
    <w:p w:rsidR="002E2D31" w:rsidP="002E2D31" w:rsidRDefault="002E2D31" w14:paraId="09D08B3C" w14:textId="709A1155">
      <w:r w:rsidRPr="000E5274">
        <w:t xml:space="preserve">To complement this, </w:t>
      </w:r>
      <w:r>
        <w:fldChar w:fldCharType="begin"/>
      </w:r>
      <w:r>
        <w:instrText xml:space="preserve"> REF _Ref207131147 \h </w:instrText>
      </w:r>
      <w:r>
        <w:fldChar w:fldCharType="separate"/>
      </w:r>
      <w:r w:rsidR="00CF77D0">
        <w:t xml:space="preserve">Figure </w:t>
      </w:r>
      <w:r>
        <w:fldChar w:fldCharType="end"/>
      </w:r>
      <w:r>
        <w:t xml:space="preserve"> </w:t>
      </w:r>
      <w:r w:rsidRPr="000E5274">
        <w:t>provides a visual overview of the geographic distribution of stakeholders, highlighting their presence across several European countries.</w:t>
      </w:r>
    </w:p>
    <w:p w:rsidRPr="002F1E0E" w:rsidR="002E2D31" w:rsidP="002E2D31" w:rsidRDefault="002E2D31" w14:paraId="207A3838" w14:textId="77777777">
      <w:pPr>
        <w:spacing w:after="0" w:line="360" w:lineRule="auto"/>
        <w:jc w:val="center"/>
        <w:rPr>
          <w:rFonts w:ascii="Aptos" w:hAnsi="Aptos" w:eastAsia="SimSun" w:cs="Times New Roman"/>
          <w:color w:val="000000"/>
          <w:sz w:val="24"/>
          <w:szCs w:val="24"/>
          <w:lang w:eastAsia="en-GB"/>
        </w:rPr>
      </w:pPr>
      <w:r w:rsidRPr="002F1E0E">
        <w:rPr>
          <w:rFonts w:ascii="Aptos" w:hAnsi="Aptos" w:eastAsia="SimSun" w:cs="Times New Roman"/>
          <w:noProof/>
          <w:color w:val="000000"/>
          <w:sz w:val="24"/>
          <w:szCs w:val="24"/>
          <w:lang w:eastAsia="ja-JP"/>
        </w:rPr>
        <w:drawing>
          <wp:inline distT="0" distB="0" distL="0" distR="0" wp14:anchorId="01719627" wp14:editId="5CD43499">
            <wp:extent cx="5162550" cy="2478708"/>
            <wp:effectExtent l="0" t="0" r="0" b="0"/>
            <wp:docPr id="682873640" name="Picture 7" descr="A pie chart with different colored tri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3640" name="Picture 7" descr="A pie chart with different colored triangles&#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235" r="-20008"/>
                    <a:stretch>
                      <a:fillRect/>
                    </a:stretch>
                  </pic:blipFill>
                  <pic:spPr bwMode="auto">
                    <a:xfrm>
                      <a:off x="0" y="0"/>
                      <a:ext cx="5173661" cy="2484043"/>
                    </a:xfrm>
                    <a:prstGeom prst="rect">
                      <a:avLst/>
                    </a:prstGeom>
                    <a:noFill/>
                    <a:ln>
                      <a:noFill/>
                    </a:ln>
                    <a:extLst>
                      <a:ext uri="{53640926-AAD7-44D8-BBD7-CCE9431645EC}">
                        <a14:shadowObscured xmlns:a14="http://schemas.microsoft.com/office/drawing/2010/main"/>
                      </a:ext>
                    </a:extLst>
                  </pic:spPr>
                </pic:pic>
              </a:graphicData>
            </a:graphic>
          </wp:inline>
        </w:drawing>
      </w:r>
    </w:p>
    <w:p w:rsidR="002E2D31" w:rsidP="002E2D31" w:rsidRDefault="002E2D31" w14:paraId="0BCB7166" w14:textId="527D0B17">
      <w:pPr>
        <w:pStyle w:val="Caption"/>
      </w:pPr>
      <w:bookmarkStart w:name="_Ref207131147" w:id="212"/>
      <w:bookmarkStart w:name="_Toc209445239" w:id="213"/>
      <w:r>
        <w:t xml:space="preserve">Figure </w:t>
      </w:r>
      <w:r>
        <w:fldChar w:fldCharType="begin"/>
      </w:r>
      <w:r>
        <w:instrText xml:space="preserve"> SEQ Figure \* ARABIC </w:instrText>
      </w:r>
      <w:r>
        <w:fldChar w:fldCharType="separate"/>
      </w:r>
      <w:r w:rsidR="00FF7A7C">
        <w:rPr>
          <w:noProof/>
        </w:rPr>
        <w:t>7</w:t>
      </w:r>
      <w:r>
        <w:fldChar w:fldCharType="end"/>
      </w:r>
      <w:bookmarkEnd w:id="212"/>
      <w:r>
        <w:t xml:space="preserve">. </w:t>
      </w:r>
      <w:r w:rsidRPr="008F5D31">
        <w:t>Geographic Distribution of Stakeholders</w:t>
      </w:r>
      <w:bookmarkEnd w:id="213"/>
    </w:p>
    <w:p w:rsidRPr="002F1E0E" w:rsidR="002E2D31" w:rsidP="002E2D31" w:rsidRDefault="002E2D31" w14:paraId="16C9FA3F" w14:textId="6197E090">
      <w:pPr>
        <w:rPr>
          <w:lang w:eastAsia="en-GB"/>
        </w:rPr>
      </w:pPr>
      <w:r w:rsidRPr="002F1E0E">
        <w:rPr>
          <w:lang w:eastAsia="en-GB"/>
        </w:rPr>
        <w:t xml:space="preserve">To provide a visual overview of stakeholder distribution, </w:t>
      </w:r>
      <w:r>
        <w:rPr>
          <w:lang w:eastAsia="en-GB"/>
        </w:rPr>
        <w:fldChar w:fldCharType="begin"/>
      </w:r>
      <w:r>
        <w:rPr>
          <w:lang w:eastAsia="en-GB"/>
        </w:rPr>
        <w:instrText xml:space="preserve"> REF _Ref207131878 \h </w:instrText>
      </w:r>
      <w:r>
        <w:rPr>
          <w:lang w:eastAsia="en-GB"/>
        </w:rPr>
      </w:r>
      <w:r>
        <w:rPr>
          <w:lang w:eastAsia="en-GB"/>
        </w:rPr>
        <w:fldChar w:fldCharType="separate"/>
      </w:r>
      <w:r w:rsidR="00CF77D0">
        <w:t xml:space="preserve">Figure </w:t>
      </w:r>
      <w:r>
        <w:rPr>
          <w:lang w:eastAsia="en-GB"/>
        </w:rPr>
        <w:fldChar w:fldCharType="end"/>
      </w:r>
      <w:r>
        <w:rPr>
          <w:lang w:eastAsia="en-GB"/>
        </w:rPr>
        <w:t xml:space="preserve"> </w:t>
      </w:r>
      <w:r w:rsidRPr="002F1E0E">
        <w:rPr>
          <w:lang w:eastAsia="en-GB"/>
        </w:rPr>
        <w:t>below maps the relative size of each stakeholder category. Each bubble corresponds to one of the six main groups used in the typology, with its size indicating the number of stakeholders classified under that category. The largest groups are bio-based industries &amp; associations and research &amp; academic institutions, highlighting their central role in the development and implementation of circular bioeconomy solutions. Smaller but essential groups include the public sector, technology providers, civil society, and consumers, all of which play key roles in shaping or responding to bio-based innovation.</w:t>
      </w:r>
    </w:p>
    <w:p w:rsidRPr="002F1E0E" w:rsidR="002E2D31" w:rsidP="002E2D31" w:rsidRDefault="002E2D31" w14:paraId="5D921276" w14:textId="77777777">
      <w:pPr>
        <w:spacing w:after="0" w:line="360" w:lineRule="auto"/>
        <w:jc w:val="center"/>
        <w:rPr>
          <w:rFonts w:ascii="Aptos" w:hAnsi="Aptos" w:eastAsia="Times New Roman" w:cs="Times New Roman"/>
          <w:sz w:val="24"/>
          <w:szCs w:val="24"/>
          <w:lang w:eastAsia="en-GB"/>
        </w:rPr>
      </w:pPr>
      <w:r w:rsidRPr="002F1E0E">
        <w:rPr>
          <w:rFonts w:ascii="Aptos" w:hAnsi="Aptos" w:eastAsia="SimSun" w:cs="Times New Roman"/>
          <w:noProof/>
          <w:color w:val="000000"/>
          <w:sz w:val="24"/>
          <w:szCs w:val="24"/>
          <w:lang w:eastAsia="ja-JP"/>
        </w:rPr>
        <w:drawing>
          <wp:inline distT="0" distB="0" distL="0" distR="0" wp14:anchorId="17E42277" wp14:editId="260AE70E">
            <wp:extent cx="4162139" cy="1964129"/>
            <wp:effectExtent l="0" t="0" r="0" b="0"/>
            <wp:docPr id="168730741" name="Picture 5" descr="A group of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741" name="Picture 5" descr="A group of colorful circles&#10;&#10;AI-generated content may be incorrect."/>
                    <pic:cNvPicPr>
                      <a:picLocks noChangeAspect="1" noChangeArrowheads="1"/>
                    </pic:cNvPicPr>
                  </pic:nvPicPr>
                  <pic:blipFill rotWithShape="1">
                    <a:blip r:embed="rId35">
                      <a:extLst>
                        <a:ext uri="{28A0092B-C50C-407E-A947-70E740481C1C}">
                          <a14:useLocalDpi xmlns:a14="http://schemas.microsoft.com/office/drawing/2010/main" val="0"/>
                        </a:ext>
                      </a:extLst>
                    </a:blip>
                    <a:srcRect l="25700" t="29440" r="26058" b="30086"/>
                    <a:stretch>
                      <a:fillRect/>
                    </a:stretch>
                  </pic:blipFill>
                  <pic:spPr bwMode="auto">
                    <a:xfrm>
                      <a:off x="0" y="0"/>
                      <a:ext cx="4224853" cy="1993724"/>
                    </a:xfrm>
                    <a:prstGeom prst="rect">
                      <a:avLst/>
                    </a:prstGeom>
                    <a:noFill/>
                    <a:ln>
                      <a:noFill/>
                    </a:ln>
                    <a:extLst>
                      <a:ext uri="{53640926-AAD7-44D8-BBD7-CCE9431645EC}">
                        <a14:shadowObscured xmlns:a14="http://schemas.microsoft.com/office/drawing/2010/main"/>
                      </a:ext>
                    </a:extLst>
                  </pic:spPr>
                </pic:pic>
              </a:graphicData>
            </a:graphic>
          </wp:inline>
        </w:drawing>
      </w:r>
    </w:p>
    <w:p w:rsidR="002E2D31" w:rsidP="002E2D31" w:rsidRDefault="002E2D31" w14:paraId="47DB0EF6" w14:textId="27E4B917">
      <w:pPr>
        <w:pStyle w:val="Caption"/>
      </w:pPr>
      <w:bookmarkStart w:name="_Ref207131878" w:id="214"/>
      <w:bookmarkStart w:name="_Toc209445240" w:id="215"/>
      <w:r>
        <w:t xml:space="preserve">Figure </w:t>
      </w:r>
      <w:r>
        <w:fldChar w:fldCharType="begin"/>
      </w:r>
      <w:r>
        <w:instrText xml:space="preserve"> SEQ Figure \* ARABIC </w:instrText>
      </w:r>
      <w:r>
        <w:fldChar w:fldCharType="separate"/>
      </w:r>
      <w:r w:rsidR="00FF7A7C">
        <w:rPr>
          <w:noProof/>
        </w:rPr>
        <w:t>8</w:t>
      </w:r>
      <w:r>
        <w:fldChar w:fldCharType="end"/>
      </w:r>
      <w:bookmarkEnd w:id="214"/>
      <w:r>
        <w:t xml:space="preserve">. </w:t>
      </w:r>
      <w:r w:rsidRPr="00C654A6">
        <w:t>Visual Distribution of Stakeholders by Category</w:t>
      </w:r>
      <w:bookmarkEnd w:id="215"/>
    </w:p>
    <w:p w:rsidRPr="002F1E0E" w:rsidR="002E2D31" w:rsidP="002E2D31" w:rsidRDefault="002E2D31" w14:paraId="39D9C1E5" w14:textId="624046B3">
      <w:pPr>
        <w:pStyle w:val="Heading4"/>
        <w:rPr>
          <w:rFonts w:hint="eastAsia"/>
          <w:lang w:eastAsia="en-GB"/>
        </w:rPr>
      </w:pPr>
      <w:bookmarkStart w:name="_Toc1272858466" w:id="216"/>
      <w:r w:rsidRPr="004844B1">
        <w:rPr>
          <w:lang w:eastAsia="en-GB"/>
        </w:rPr>
        <w:t>Influence/Interest matrix</w:t>
      </w:r>
      <w:bookmarkEnd w:id="216"/>
    </w:p>
    <w:p w:rsidR="002E2D31" w:rsidP="002E2D31" w:rsidRDefault="002E2D31" w14:paraId="71F02F74" w14:textId="1A8EE9BA">
      <w:r w:rsidRPr="008467B4">
        <w:t xml:space="preserve">To better understand the roles and strategic relevance of each actor identified in the stakeholder mapping, an influence/interest matrix was constructed (see </w:t>
      </w:r>
      <w:r>
        <w:fldChar w:fldCharType="begin"/>
      </w:r>
      <w:r>
        <w:instrText xml:space="preserve"> REF _Ref207131950 \h </w:instrText>
      </w:r>
      <w:r>
        <w:fldChar w:fldCharType="separate"/>
      </w:r>
      <w:r w:rsidR="00CF77D0">
        <w:t xml:space="preserve">Figure </w:t>
      </w:r>
      <w:r>
        <w:fldChar w:fldCharType="end"/>
      </w:r>
      <w:r w:rsidRPr="008467B4">
        <w:t>). This tool categorises stakeholders based on two key dimensions: their level of influence over the bi0SpaCE project and their degree of interest in its outcomes. Stakeholders with high influence can shape the direction, implementation, or impact of the project, while those with high interest are likely to be directly affected or actively engaged (Johnson et al., 2009). This visual framework supports prioritisation by helping to identify key partners, anticipate potential sources of resistance or support, and tailor engagement strategies to different stakeholder profiles.</w:t>
      </w:r>
    </w:p>
    <w:p w:rsidRPr="0064723D" w:rsidR="002E2D31" w:rsidP="002E2D31" w:rsidRDefault="002E2D31" w14:paraId="26595700" w14:textId="77777777">
      <w:pPr>
        <w:spacing w:after="0" w:line="360" w:lineRule="auto"/>
        <w:rPr>
          <w:rFonts w:ascii="Aptos" w:hAnsi="Aptos" w:eastAsia="SimSun" w:cs="Times New Roman"/>
          <w:noProof/>
          <w:color w:val="000000"/>
          <w:sz w:val="24"/>
          <w:szCs w:val="24"/>
          <w:lang w:eastAsia="ja-JP"/>
        </w:rPr>
      </w:pPr>
    </w:p>
    <w:p w:rsidRPr="0064723D" w:rsidR="002E2D31" w:rsidP="002E2D31" w:rsidRDefault="002E2D31" w14:paraId="4C6B572B" w14:textId="77777777">
      <w:pPr>
        <w:spacing w:after="0" w:line="360" w:lineRule="auto"/>
        <w:jc w:val="center"/>
        <w:rPr>
          <w:rFonts w:ascii="Aptos" w:hAnsi="Aptos" w:eastAsia="SimSun" w:cs="Times New Roman"/>
          <w:noProof/>
          <w:color w:val="000000"/>
          <w:sz w:val="24"/>
          <w:szCs w:val="24"/>
          <w:lang w:eastAsia="ja-JP"/>
        </w:rPr>
      </w:pPr>
      <w:r w:rsidRPr="0064723D">
        <w:rPr>
          <w:rFonts w:ascii="Aptos" w:hAnsi="Aptos" w:eastAsia="SimSun" w:cs="Times New Roman"/>
          <w:noProof/>
          <w:color w:val="000000"/>
          <w:sz w:val="24"/>
          <w:szCs w:val="24"/>
          <w:lang w:eastAsia="ja-JP"/>
        </w:rPr>
        <w:drawing>
          <wp:inline distT="0" distB="0" distL="0" distR="0" wp14:anchorId="0B4EC3EE" wp14:editId="075ED9BF">
            <wp:extent cx="5886450" cy="2871470"/>
            <wp:effectExtent l="0" t="0" r="0" b="0"/>
            <wp:docPr id="2099384580" name="Picture 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4580" name="Picture 4" descr="A screenshot of a computer screen&#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667" r="-12848"/>
                    <a:stretch>
                      <a:fillRect/>
                    </a:stretch>
                  </pic:blipFill>
                  <pic:spPr bwMode="auto">
                    <a:xfrm>
                      <a:off x="0" y="0"/>
                      <a:ext cx="5912015" cy="2883941"/>
                    </a:xfrm>
                    <a:prstGeom prst="rect">
                      <a:avLst/>
                    </a:prstGeom>
                    <a:noFill/>
                    <a:ln>
                      <a:noFill/>
                    </a:ln>
                    <a:extLst>
                      <a:ext uri="{53640926-AAD7-44D8-BBD7-CCE9431645EC}">
                        <a14:shadowObscured xmlns:a14="http://schemas.microsoft.com/office/drawing/2010/main"/>
                      </a:ext>
                    </a:extLst>
                  </pic:spPr>
                </pic:pic>
              </a:graphicData>
            </a:graphic>
          </wp:inline>
        </w:drawing>
      </w:r>
    </w:p>
    <w:p w:rsidR="002E2D31" w:rsidP="002E2D31" w:rsidRDefault="002E2D31" w14:paraId="4CFBE0FD" w14:textId="5CD9284A">
      <w:pPr>
        <w:pStyle w:val="Caption"/>
      </w:pPr>
      <w:bookmarkStart w:name="_Ref207131950" w:id="217"/>
      <w:bookmarkStart w:name="_Toc209445241" w:id="218"/>
      <w:r>
        <w:t xml:space="preserve">Figure </w:t>
      </w:r>
      <w:r>
        <w:fldChar w:fldCharType="begin"/>
      </w:r>
      <w:r>
        <w:instrText xml:space="preserve"> SEQ Figure \* ARABIC </w:instrText>
      </w:r>
      <w:r>
        <w:fldChar w:fldCharType="separate"/>
      </w:r>
      <w:r w:rsidR="00FF7A7C">
        <w:rPr>
          <w:noProof/>
        </w:rPr>
        <w:t>9</w:t>
      </w:r>
      <w:r>
        <w:fldChar w:fldCharType="end"/>
      </w:r>
      <w:bookmarkEnd w:id="217"/>
      <w:r>
        <w:t xml:space="preserve">. </w:t>
      </w:r>
      <w:r w:rsidRPr="001218BC">
        <w:t>Influence/Interest Matrix</w:t>
      </w:r>
      <w:bookmarkEnd w:id="218"/>
    </w:p>
    <w:p w:rsidR="002E2D31" w:rsidP="002E2D31" w:rsidRDefault="002E2D31" w14:paraId="75F337FA" w14:textId="29BEF637">
      <w:pPr>
        <w:pStyle w:val="Heading5"/>
        <w:rPr>
          <w:rFonts w:hint="eastAsia"/>
          <w:lang w:eastAsia="en-GB"/>
        </w:rPr>
      </w:pPr>
      <w:bookmarkStart w:name="_Toc361309319" w:id="219"/>
      <w:r>
        <w:rPr>
          <w:lang w:eastAsia="en-GB"/>
        </w:rPr>
        <w:t>Stakeholders' influence on bi0SpaCE</w:t>
      </w:r>
      <w:bookmarkEnd w:id="219"/>
    </w:p>
    <w:p w:rsidR="002E2D31" w:rsidP="002E2D31" w:rsidRDefault="002E2D31" w14:paraId="0EB76B82" w14:textId="77777777">
      <w:pPr>
        <w:rPr>
          <w:lang w:eastAsia="en-GB"/>
        </w:rPr>
      </w:pPr>
      <w:r>
        <w:rPr>
          <w:lang w:eastAsia="en-GB"/>
        </w:rPr>
        <w:t>The stakeholder mapping exercise revealed a diverse set of actors with distinct capacities to influence the outcomes of the bi0SpaCE project. Their influence spans research, technological implementation, policy alignment, validation, and dissemination, each contributing to the successful deployment of bi0SpaCE’s digital and circular economy tools.</w:t>
      </w:r>
    </w:p>
    <w:p w:rsidR="002E2D31" w:rsidP="002E2D31" w:rsidRDefault="002E2D31" w14:paraId="2DA40D1B" w14:textId="372CB90B">
      <w:pPr>
        <w:rPr>
          <w:lang w:eastAsia="en-GB"/>
        </w:rPr>
      </w:pPr>
      <w:r>
        <w:rPr>
          <w:lang w:eastAsia="en-GB"/>
        </w:rPr>
        <w:t xml:space="preserve">Research institutions and universities play a key role in research and innovation. MAPP Centre and Aarhus University provide expertise in consumer behaviour and sustainability communication, while CARTIF leads the development and validation of bi0SpaCE technologies, coordinating multiple pilot sites like </w:t>
      </w:r>
      <w:proofErr w:type="spellStart"/>
      <w:r>
        <w:rPr>
          <w:lang w:eastAsia="en-GB"/>
        </w:rPr>
        <w:t>Fiskeby</w:t>
      </w:r>
      <w:proofErr w:type="spellEnd"/>
      <w:r>
        <w:rPr>
          <w:lang w:eastAsia="en-GB"/>
        </w:rPr>
        <w:t xml:space="preserve">, </w:t>
      </w:r>
      <w:proofErr w:type="spellStart"/>
      <w:r w:rsidR="00CF77D0">
        <w:rPr>
          <w:lang w:eastAsia="en-GB"/>
        </w:rPr>
        <w:t>N</w:t>
      </w:r>
      <w:r w:rsidRPr="7B556D50">
        <w:rPr>
          <w:lang w:eastAsia="en-GB"/>
        </w:rPr>
        <w:t>oriware</w:t>
      </w:r>
      <w:proofErr w:type="spellEnd"/>
      <w:r>
        <w:rPr>
          <w:lang w:eastAsia="en-GB"/>
        </w:rPr>
        <w:t>, and Naturae. Similarly, AGRONAUT contributes digital tools that can be tested within bi0SpaCE’s scope.</w:t>
      </w:r>
    </w:p>
    <w:p w:rsidR="002E2D31" w:rsidP="002E2D31" w:rsidRDefault="002E2D31" w14:paraId="0997851A" w14:textId="7267F9A5">
      <w:pPr>
        <w:rPr>
          <w:lang w:eastAsia="en-GB"/>
        </w:rPr>
      </w:pPr>
      <w:r>
        <w:rPr>
          <w:lang w:eastAsia="en-GB"/>
        </w:rPr>
        <w:t xml:space="preserve">Industry stakeholders such as MIRAT, Naturae, and </w:t>
      </w:r>
      <w:proofErr w:type="spellStart"/>
      <w:r w:rsidRPr="7B556D50" w:rsidR="492680D8">
        <w:rPr>
          <w:lang w:eastAsia="en-GB"/>
        </w:rPr>
        <w:t>n</w:t>
      </w:r>
      <w:r w:rsidR="00CF77D0">
        <w:rPr>
          <w:lang w:eastAsia="en-GB"/>
        </w:rPr>
        <w:t>N</w:t>
      </w:r>
      <w:r w:rsidRPr="7B556D50">
        <w:rPr>
          <w:lang w:eastAsia="en-GB"/>
        </w:rPr>
        <w:t>riware</w:t>
      </w:r>
      <w:proofErr w:type="spellEnd"/>
      <w:r>
        <w:rPr>
          <w:lang w:eastAsia="en-GB"/>
        </w:rPr>
        <w:t xml:space="preserve"> provide support for data collection, testing, and feedback to validate bi0SpaCE’s </w:t>
      </w:r>
      <w:r w:rsidR="00F67100">
        <w:rPr>
          <w:lang w:eastAsia="en-GB"/>
        </w:rPr>
        <w:t>DPP</w:t>
      </w:r>
      <w:r>
        <w:rPr>
          <w:lang w:eastAsia="en-GB"/>
        </w:rPr>
        <w:t xml:space="preserve">s. On the other hand, VITARTIS, strengthens industry outreach and promotes uptake of bi0SpaCE technologies, and </w:t>
      </w:r>
      <w:proofErr w:type="spellStart"/>
      <w:r>
        <w:rPr>
          <w:lang w:eastAsia="en-GB"/>
        </w:rPr>
        <w:t>Kaffe</w:t>
      </w:r>
      <w:proofErr w:type="spellEnd"/>
      <w:r>
        <w:rPr>
          <w:lang w:eastAsia="en-GB"/>
        </w:rPr>
        <w:t xml:space="preserve"> Bueno contributes to circularity by integrating traceable data into waste valorisation systems.</w:t>
      </w:r>
    </w:p>
    <w:p w:rsidR="002E2D31" w:rsidP="002E2D31" w:rsidRDefault="002E2D31" w14:paraId="14D9E414" w14:textId="77777777">
      <w:pPr>
        <w:rPr>
          <w:lang w:eastAsia="en-GB"/>
        </w:rPr>
      </w:pPr>
      <w:r>
        <w:rPr>
          <w:lang w:eastAsia="en-GB"/>
        </w:rPr>
        <w:t>Certification bodies like ECOCERT and IASC help verify sustainability claims and align bi0SpaCE outputs with industry standards, strengthening consumer trust. Public institutions, including Junta de Castilla y León and the Central Denmark EU Office, facilitate policy alignment and regional replication of successful outcomes. Likewise, standardisation bodies such as Dansk Standard and IFS contribute to the development and dissemination of regulatory insights, and consumer organisations like OCU ensure consumer perspectives are reflected in the design of DPPs, promoting accessibility and engagement.</w:t>
      </w:r>
    </w:p>
    <w:p w:rsidR="002E2D31" w:rsidP="002E2D31" w:rsidRDefault="002E2D31" w14:paraId="060F9E7F" w14:textId="77777777">
      <w:pPr>
        <w:rPr>
          <w:lang w:eastAsia="en-GB"/>
        </w:rPr>
      </w:pPr>
      <w:r>
        <w:rPr>
          <w:lang w:eastAsia="en-GB"/>
        </w:rPr>
        <w:t>In sum, the influence of stakeholders in bi0SpaCE is multifaceted. Together, these actors bring complementary expertise that reinforces the technical, regulatory, and societal foundations of bi0SpaCE.</w:t>
      </w:r>
    </w:p>
    <w:p w:rsidR="002E2D31" w:rsidP="002E2D31" w:rsidRDefault="002E2D31" w14:paraId="20402FB4" w14:textId="3626EE7A">
      <w:pPr>
        <w:pStyle w:val="Heading5"/>
        <w:rPr>
          <w:rFonts w:hint="eastAsia"/>
          <w:lang w:eastAsia="en-GB"/>
        </w:rPr>
      </w:pPr>
      <w:bookmarkStart w:name="_Toc778771731" w:id="220"/>
      <w:r>
        <w:rPr>
          <w:lang w:eastAsia="en-GB"/>
        </w:rPr>
        <w:t>Stakeholders’ Interest in bi0SpaCE</w:t>
      </w:r>
      <w:bookmarkEnd w:id="220"/>
    </w:p>
    <w:p w:rsidR="002E2D31" w:rsidP="002E2D31" w:rsidRDefault="002E2D31" w14:paraId="5972BD64" w14:textId="77777777">
      <w:pPr>
        <w:rPr>
          <w:lang w:eastAsia="en-GB"/>
        </w:rPr>
      </w:pPr>
      <w:r>
        <w:rPr>
          <w:lang w:eastAsia="en-GB"/>
        </w:rPr>
        <w:t>Stakeholders identified through the mapping exercise demonstrated strong interest in bi0SpaCE due to its relevance to their strategic goals in digitalisation, sustainability, and circular innovation.</w:t>
      </w:r>
    </w:p>
    <w:p w:rsidR="002E2D31" w:rsidP="002E2D31" w:rsidRDefault="002E2D31" w14:paraId="21D89D97" w14:textId="77777777">
      <w:pPr>
        <w:rPr>
          <w:lang w:eastAsia="en-GB"/>
        </w:rPr>
      </w:pPr>
      <w:r>
        <w:rPr>
          <w:lang w:eastAsia="en-GB"/>
        </w:rPr>
        <w:t xml:space="preserve">Research institutions and universities such as Aarhus University and CARTIF, see an opportunity to apply and scale research, extend their influence in EU research-policy ecosystems, and contribute to the development of digital tools for sustainable production. </w:t>
      </w:r>
    </w:p>
    <w:p w:rsidR="002E2D31" w:rsidP="002E2D31" w:rsidRDefault="002E2D31" w14:paraId="0E2271CA" w14:textId="06066C62">
      <w:pPr>
        <w:rPr>
          <w:lang w:eastAsia="en-GB"/>
        </w:rPr>
      </w:pPr>
      <w:r>
        <w:rPr>
          <w:lang w:eastAsia="en-GB"/>
        </w:rPr>
        <w:t>Bio-based industry actors</w:t>
      </w:r>
      <w:r w:rsidR="00CF77D0">
        <w:rPr>
          <w:lang w:eastAsia="en-GB"/>
        </w:rPr>
        <w:t>,</w:t>
      </w:r>
      <w:r>
        <w:rPr>
          <w:lang w:eastAsia="en-GB"/>
        </w:rPr>
        <w:t xml:space="preserve"> including MIRAT, Naturae, </w:t>
      </w:r>
      <w:proofErr w:type="spellStart"/>
      <w:r w:rsidR="00CF77D0">
        <w:rPr>
          <w:lang w:eastAsia="en-GB"/>
        </w:rPr>
        <w:t>N</w:t>
      </w:r>
      <w:r w:rsidRPr="6FBA9645">
        <w:rPr>
          <w:lang w:eastAsia="en-GB"/>
        </w:rPr>
        <w:t>oriware</w:t>
      </w:r>
      <w:proofErr w:type="spellEnd"/>
      <w:r>
        <w:rPr>
          <w:lang w:eastAsia="en-GB"/>
        </w:rPr>
        <w:t xml:space="preserve">, and </w:t>
      </w:r>
      <w:proofErr w:type="spellStart"/>
      <w:r>
        <w:rPr>
          <w:lang w:eastAsia="en-GB"/>
        </w:rPr>
        <w:t>Kaffe</w:t>
      </w:r>
      <w:proofErr w:type="spellEnd"/>
      <w:r>
        <w:rPr>
          <w:lang w:eastAsia="en-GB"/>
        </w:rPr>
        <w:t xml:space="preserve"> Bueno, recognise the value of bi0SpaCE in supporting digitalisation, sustainability traceability, and regulatory readiness. </w:t>
      </w:r>
    </w:p>
    <w:p w:rsidR="002E2D31" w:rsidP="002E2D31" w:rsidRDefault="002E2D31" w14:paraId="5A74143E" w14:textId="77777777">
      <w:pPr>
        <w:rPr>
          <w:lang w:eastAsia="en-GB"/>
        </w:rPr>
      </w:pPr>
      <w:r>
        <w:rPr>
          <w:lang w:eastAsia="en-GB"/>
        </w:rPr>
        <w:t xml:space="preserve">Industry associations and networks such as VITARTIS and BIC value bi0SpaCE for supporting member engagement and promoting uptake of innovative solutions. Similarly, certification bodies like ECOCERT, IASC, and </w:t>
      </w:r>
      <w:proofErr w:type="spellStart"/>
      <w:r>
        <w:rPr>
          <w:lang w:eastAsia="en-GB"/>
        </w:rPr>
        <w:t>CAECyL</w:t>
      </w:r>
      <w:proofErr w:type="spellEnd"/>
      <w:r>
        <w:rPr>
          <w:lang w:eastAsia="en-GB"/>
        </w:rPr>
        <w:t xml:space="preserve"> are interested in exploring new tools for digital traceability and modernising sustainability assurance systems.</w:t>
      </w:r>
    </w:p>
    <w:p w:rsidR="002E2D31" w:rsidP="002E2D31" w:rsidRDefault="002E2D31" w14:paraId="323981C4" w14:textId="4FEF7D84">
      <w:pPr>
        <w:rPr>
          <w:lang w:eastAsia="en-GB"/>
        </w:rPr>
      </w:pPr>
      <w:r>
        <w:rPr>
          <w:lang w:eastAsia="en-GB"/>
        </w:rPr>
        <w:t>Public actors and standar</w:t>
      </w:r>
      <w:r w:rsidR="00CF77D0">
        <w:rPr>
          <w:lang w:eastAsia="en-GB"/>
        </w:rPr>
        <w:t>diz</w:t>
      </w:r>
      <w:r>
        <w:rPr>
          <w:lang w:eastAsia="en-GB"/>
        </w:rPr>
        <w:t>ation bodies, including the Junta de Castilla y León, the Central Denmark EU Office, Dansk Sta</w:t>
      </w:r>
      <w:r w:rsidR="00CF77D0">
        <w:rPr>
          <w:lang w:eastAsia="en-GB"/>
        </w:rPr>
        <w:t>n</w:t>
      </w:r>
      <w:r>
        <w:rPr>
          <w:lang w:eastAsia="en-GB"/>
        </w:rPr>
        <w:t>dard, and IFS, expressed interest in aligning bi0SpaCE outcomes to promote regional sustainability, policy innovation, and international collaboration. Finally, Consumer organisations such as OCU value bi0SpaCE as a channel to shape the design and communication of Digital Product Passports, to support transparency and informed choice.</w:t>
      </w:r>
    </w:p>
    <w:p w:rsidR="002E2D31" w:rsidP="002E2D31" w:rsidRDefault="002E2D31" w14:paraId="6333FD9D" w14:textId="116CA405">
      <w:pPr>
        <w:pStyle w:val="Heading5"/>
        <w:rPr>
          <w:rFonts w:hint="eastAsia"/>
          <w:lang w:eastAsia="en-GB"/>
        </w:rPr>
      </w:pPr>
      <w:bookmarkStart w:name="_Toc1633352926" w:id="221"/>
      <w:r>
        <w:rPr>
          <w:lang w:eastAsia="en-GB"/>
        </w:rPr>
        <w:t>Challenges and tensions</w:t>
      </w:r>
      <w:bookmarkEnd w:id="221"/>
      <w:r>
        <w:rPr>
          <w:lang w:eastAsia="en-GB"/>
        </w:rPr>
        <w:t xml:space="preserve"> </w:t>
      </w:r>
    </w:p>
    <w:p w:rsidR="002E2D31" w:rsidP="002E2D31" w:rsidRDefault="002E2D31" w14:paraId="5C955FD4" w14:textId="77777777">
      <w:pPr>
        <w:rPr>
          <w:lang w:eastAsia="en-GB"/>
        </w:rPr>
      </w:pPr>
      <w:r>
        <w:rPr>
          <w:lang w:eastAsia="en-GB"/>
        </w:rPr>
        <w:t>The stakeholder mapping revealed several challenges that may hinder stakeholder engagement or limit their contribution to bi0SpaCE’s objectives.</w:t>
      </w:r>
    </w:p>
    <w:p w:rsidR="002E2D31" w:rsidP="002E2D31" w:rsidRDefault="002E2D31" w14:paraId="698A2227" w14:textId="77777777">
      <w:pPr>
        <w:rPr>
          <w:lang w:eastAsia="en-GB"/>
        </w:rPr>
      </w:pPr>
      <w:r>
        <w:rPr>
          <w:lang w:eastAsia="en-GB"/>
        </w:rPr>
        <w:t>Research and academic institutions such as MAPP and CARTIF face coordination difficulties, particularly in aligning scientific outputs with industrial timelines and integrating fragmented pilot data. Addressing this requires early coordination, interoperable systems, and structured feedback across work packages.</w:t>
      </w:r>
    </w:p>
    <w:p w:rsidR="002E2D31" w:rsidP="002E2D31" w:rsidRDefault="002E2D31" w14:paraId="734D1FB6" w14:textId="3B8EBD70">
      <w:pPr>
        <w:rPr>
          <w:lang w:eastAsia="en-GB"/>
        </w:rPr>
      </w:pPr>
      <w:r>
        <w:rPr>
          <w:lang w:eastAsia="en-GB"/>
        </w:rPr>
        <w:t xml:space="preserve">Industry stakeholders like MIRAT, Naturae, and </w:t>
      </w:r>
      <w:proofErr w:type="spellStart"/>
      <w:r w:rsidR="00CF77D0">
        <w:rPr>
          <w:lang w:eastAsia="en-GB"/>
        </w:rPr>
        <w:t>N</w:t>
      </w:r>
      <w:r w:rsidRPr="6FBA9645">
        <w:rPr>
          <w:lang w:eastAsia="en-GB"/>
        </w:rPr>
        <w:t>oriware</w:t>
      </w:r>
      <w:proofErr w:type="spellEnd"/>
      <w:r>
        <w:rPr>
          <w:lang w:eastAsia="en-GB"/>
        </w:rPr>
        <w:t xml:space="preserve"> encounter barriers in digitalisation, real-time monitoring, and traceability. Challenges include retrofitting existing processes, </w:t>
      </w:r>
      <w:r w:rsidR="00CF77D0">
        <w:rPr>
          <w:lang w:eastAsia="en-GB"/>
        </w:rPr>
        <w:t xml:space="preserve">a </w:t>
      </w:r>
      <w:r>
        <w:rPr>
          <w:lang w:eastAsia="en-GB"/>
        </w:rPr>
        <w:t>lack of sensor infrastructure, and supplier data gaps. These can be addressed through modular implementation, standardised templates, and tailored support.</w:t>
      </w:r>
    </w:p>
    <w:p w:rsidR="002E2D31" w:rsidP="002E2D31" w:rsidRDefault="002E2D31" w14:paraId="70C67862" w14:textId="77777777">
      <w:pPr>
        <w:rPr>
          <w:lang w:eastAsia="en-GB"/>
        </w:rPr>
      </w:pPr>
      <w:r>
        <w:rPr>
          <w:lang w:eastAsia="en-GB"/>
        </w:rPr>
        <w:t>Associations and networks such as VITARTIS face uneven levels of readiness among members, many of whom lack the resources or skills to adopt bi0SpaCE tools. Simplified toolkits, training, and pilot demonstrations could support broader adoption.</w:t>
      </w:r>
    </w:p>
    <w:p w:rsidR="002E2D31" w:rsidP="002E2D31" w:rsidRDefault="002E2D31" w14:paraId="09053DC4" w14:textId="77777777">
      <w:pPr>
        <w:rPr>
          <w:lang w:eastAsia="en-GB"/>
        </w:rPr>
      </w:pPr>
      <w:r>
        <w:rPr>
          <w:lang w:eastAsia="en-GB"/>
        </w:rPr>
        <w:t>Public authorities like the Junta de Castilla y León may face administrative, budgetary, or technical constraints in supporting pilot implementation and aligning policy frameworks with bi0SpaCE tools. Targeted workshops and access to pilot case studies could help address this.</w:t>
      </w:r>
    </w:p>
    <w:p w:rsidR="002E2D31" w:rsidP="002E2D31" w:rsidRDefault="002E2D31" w14:paraId="291F4CEA" w14:textId="77777777">
      <w:pPr>
        <w:rPr>
          <w:lang w:eastAsia="en-GB"/>
        </w:rPr>
      </w:pPr>
      <w:r>
        <w:rPr>
          <w:lang w:eastAsia="en-GB"/>
        </w:rPr>
        <w:t>Consumer and certification bodies such as OCU, ECOCERT, IASC, raised concerns about the accessibility of DPPs, the complexity of data, and alignment with existing standards. Involving them early in co-development and providing targeted capacity-building will be key.</w:t>
      </w:r>
    </w:p>
    <w:p w:rsidR="002E2D31" w:rsidP="002E2D31" w:rsidRDefault="002E2D31" w14:paraId="30D67624" w14:textId="77777777">
      <w:pPr>
        <w:rPr>
          <w:lang w:eastAsia="en-GB"/>
        </w:rPr>
      </w:pPr>
      <w:r>
        <w:rPr>
          <w:lang w:eastAsia="en-GB"/>
        </w:rPr>
        <w:t>Common tensions across stakeholders include misaligned expectations, fragmented data systems, and limited capacity for digital integration. Clear communication, standardisation, and stakeholder-specific support are critical to overcoming these challenges and ensuring effective collaboration.</w:t>
      </w:r>
    </w:p>
    <w:p w:rsidR="002E2D31" w:rsidP="002E2D31" w:rsidRDefault="002E2D31" w14:paraId="2E7F0158" w14:textId="6E23DAA3">
      <w:pPr>
        <w:pStyle w:val="Heading5"/>
        <w:rPr>
          <w:rFonts w:hint="eastAsia"/>
          <w:lang w:eastAsia="en-GB"/>
        </w:rPr>
      </w:pPr>
      <w:bookmarkStart w:name="_Toc543590539" w:id="222"/>
      <w:r>
        <w:rPr>
          <w:lang w:eastAsia="en-GB"/>
        </w:rPr>
        <w:t>Engagement strategy</w:t>
      </w:r>
      <w:bookmarkEnd w:id="222"/>
    </w:p>
    <w:p w:rsidR="002E2D31" w:rsidP="002E2D31" w:rsidRDefault="002E2D31" w14:paraId="596364A2" w14:textId="77777777">
      <w:pPr>
        <w:rPr>
          <w:lang w:eastAsia="en-GB"/>
        </w:rPr>
      </w:pPr>
      <w:r>
        <w:rPr>
          <w:lang w:eastAsia="en-GB"/>
        </w:rPr>
        <w:t>The influence/interest matrix provides a foundation for developing a strategic and resource-efficient engagement plan (Newcombe, 2003). The strategy aims to maximise value from stakeholders who can shape or benefit from bi0SpaCE while ensuring efficient use of project resources.</w:t>
      </w:r>
    </w:p>
    <w:p w:rsidR="002E2D31" w:rsidP="002E2D31" w:rsidRDefault="719D5B7F" w14:paraId="5518889F" w14:textId="3C189535">
      <w:pPr>
        <w:rPr>
          <w:lang w:eastAsia="en-GB"/>
        </w:rPr>
      </w:pPr>
      <w:r w:rsidRPr="73120FA8">
        <w:rPr>
          <w:lang w:eastAsia="en-GB"/>
        </w:rPr>
        <w:t xml:space="preserve">Stakeholders with high influence and moderate to high interest, such as </w:t>
      </w:r>
      <w:proofErr w:type="spellStart"/>
      <w:r w:rsidRPr="588EB833" w:rsidR="4175B44B">
        <w:rPr>
          <w:lang w:eastAsia="en-GB"/>
        </w:rPr>
        <w:t>GreenLab</w:t>
      </w:r>
      <w:proofErr w:type="spellEnd"/>
      <w:r w:rsidRPr="73120FA8">
        <w:rPr>
          <w:lang w:eastAsia="en-GB"/>
        </w:rPr>
        <w:t xml:space="preserve">, </w:t>
      </w:r>
      <w:proofErr w:type="spellStart"/>
      <w:r w:rsidRPr="73120FA8">
        <w:rPr>
          <w:lang w:eastAsia="en-GB"/>
        </w:rPr>
        <w:t>Fiskeby</w:t>
      </w:r>
      <w:proofErr w:type="spellEnd"/>
      <w:r w:rsidRPr="73120FA8">
        <w:rPr>
          <w:lang w:eastAsia="en-GB"/>
        </w:rPr>
        <w:t xml:space="preserve">, Naturae, or </w:t>
      </w:r>
      <w:proofErr w:type="spellStart"/>
      <w:r w:rsidR="00CF77D0">
        <w:rPr>
          <w:lang w:eastAsia="en-GB"/>
        </w:rPr>
        <w:t>N</w:t>
      </w:r>
      <w:r w:rsidRPr="6FBA9645">
        <w:rPr>
          <w:lang w:eastAsia="en-GB"/>
        </w:rPr>
        <w:t>oriware</w:t>
      </w:r>
      <w:proofErr w:type="spellEnd"/>
      <w:r w:rsidRPr="73120FA8">
        <w:rPr>
          <w:lang w:eastAsia="en-GB"/>
        </w:rPr>
        <w:t>, play a key role in shaping the bi0SpaCE project’s direction. These actors are currently engaged as core partners. Their engagement will be supported through sustained involvement in pilot testing, co-development workshops, and regular coordination meetings. Given their influence, maintaining alignment with their operational timelines and strategic goals is key to ensuring smooth project integration.</w:t>
      </w:r>
    </w:p>
    <w:p w:rsidR="002E2D31" w:rsidP="002E2D31" w:rsidRDefault="002E2D31" w14:paraId="293E1993" w14:textId="77777777">
      <w:pPr>
        <w:rPr>
          <w:lang w:eastAsia="en-GB"/>
        </w:rPr>
      </w:pPr>
      <w:r>
        <w:rPr>
          <w:lang w:eastAsia="en-GB"/>
        </w:rPr>
        <w:t>Stakeholders with intermediate influence and medium to high interest—such as Fertilizantes MIRAT, ECOCERT, and Dansk Standard—are essential for ensuring that bi0SpaCE's innovations are grounded in operational reality and responsive to regulatory and consumer needs. Engagement strategies for this group focus on maintaining open lines of communication and reinforcing the relevance of bi0SpaCE to their broader policy or institutional priorities. Their involvement will be supported through targeted updates, strategic consultation opportunities, and invitations to contribute to activities such as sustainability standardisation, traceability frameworks, or digital policy integration.</w:t>
      </w:r>
    </w:p>
    <w:p w:rsidR="002E2D31" w:rsidP="002E2D31" w:rsidRDefault="002E2D31" w14:paraId="4E67DFC3" w14:textId="77777777">
      <w:pPr>
        <w:rPr>
          <w:lang w:eastAsia="en-GB"/>
        </w:rPr>
      </w:pPr>
      <w:r w:rsidRPr="464B1C88">
        <w:rPr>
          <w:lang w:eastAsia="en-GB"/>
        </w:rPr>
        <w:t>Finally, stakeholders with lower influence and lower interest, such as IASC and CAECYL, may not require continuous or intensive engagement but should still be kept informed through newsletters, public reports, and invitations to key project events. While their current role is limited, maintaining visibility and openness creates opportunities for re-engagement if their relevance increases over time.</w:t>
      </w:r>
    </w:p>
    <w:p w:rsidR="002E2D31" w:rsidP="002E2D31" w:rsidRDefault="002E2D31" w14:paraId="020020FF" w14:textId="2FAEFF0E">
      <w:pPr>
        <w:rPr>
          <w:lang w:eastAsia="en-GB"/>
        </w:rPr>
      </w:pPr>
      <w:r w:rsidRPr="13581785">
        <w:rPr>
          <w:lang w:eastAsia="en-GB"/>
        </w:rPr>
        <w:t xml:space="preserve">To further illustrate how these strategies apply in practice, </w:t>
      </w:r>
      <w:r w:rsidR="00EB3768">
        <w:rPr>
          <w:lang w:eastAsia="en-GB"/>
        </w:rPr>
        <w:fldChar w:fldCharType="begin"/>
      </w:r>
      <w:r w:rsidR="00EB3768">
        <w:rPr>
          <w:lang w:eastAsia="en-GB"/>
        </w:rPr>
        <w:instrText xml:space="preserve"> REF _Ref209452022 \h </w:instrText>
      </w:r>
      <w:r w:rsidR="00EB3768">
        <w:rPr>
          <w:lang w:eastAsia="en-GB"/>
        </w:rPr>
      </w:r>
      <w:r w:rsidR="00EB3768">
        <w:rPr>
          <w:lang w:eastAsia="en-GB"/>
        </w:rPr>
        <w:fldChar w:fldCharType="separate"/>
      </w:r>
      <w:r w:rsidR="00EB3768">
        <w:t xml:space="preserve">Table </w:t>
      </w:r>
      <w:r w:rsidR="00EB3768">
        <w:rPr>
          <w:noProof/>
        </w:rPr>
        <w:t>47</w:t>
      </w:r>
      <w:r w:rsidR="00EB3768">
        <w:rPr>
          <w:lang w:eastAsia="en-GB"/>
        </w:rPr>
        <w:fldChar w:fldCharType="end"/>
      </w:r>
      <w:r w:rsidR="00EB3768">
        <w:rPr>
          <w:lang w:eastAsia="en-GB"/>
        </w:rPr>
        <w:t xml:space="preserve"> </w:t>
      </w:r>
      <w:r w:rsidRPr="13581785">
        <w:rPr>
          <w:lang w:eastAsia="en-GB"/>
        </w:rPr>
        <w:t>summarises engagement priorities for the four bi0SpaCE use cases. These recommendations highlight the kinds of support and coordination needed to ensure effective collaboration and adoption.</w:t>
      </w:r>
    </w:p>
    <w:p w:rsidR="002E2D31" w:rsidP="00265C2C" w:rsidRDefault="002E2D31" w14:paraId="59FE925A" w14:textId="0233D552">
      <w:pPr>
        <w:pStyle w:val="Caption"/>
        <w:keepNext/>
      </w:pPr>
      <w:bookmarkStart w:name="_Toc209451900" w:id="223"/>
      <w:bookmarkStart w:name="_Ref209452022" w:id="224"/>
      <w:r>
        <w:t xml:space="preserve">Table </w:t>
      </w:r>
      <w:r>
        <w:fldChar w:fldCharType="begin"/>
      </w:r>
      <w:r>
        <w:instrText xml:space="preserve"> SEQ Table \* ARABIC </w:instrText>
      </w:r>
      <w:r>
        <w:fldChar w:fldCharType="separate"/>
      </w:r>
      <w:r w:rsidR="00FF7A7C">
        <w:rPr>
          <w:noProof/>
        </w:rPr>
        <w:t>47</w:t>
      </w:r>
      <w:r>
        <w:fldChar w:fldCharType="end"/>
      </w:r>
      <w:bookmarkEnd w:id="224"/>
      <w:r>
        <w:t>. Use Cases and Engagement Strategies</w:t>
      </w:r>
      <w:bookmarkEnd w:id="223"/>
    </w:p>
    <w:tbl>
      <w:tblPr>
        <w:tblStyle w:val="APAReport"/>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1275"/>
        <w:gridCol w:w="2985"/>
        <w:gridCol w:w="5090"/>
      </w:tblGrid>
      <w:tr w:rsidR="002E2D31" w:rsidTr="00265C2C" w14:paraId="24624266" w14:textId="77777777">
        <w:trPr>
          <w:cnfStyle w:val="100000000000" w:firstRow="1" w:lastRow="0" w:firstColumn="0" w:lastColumn="0" w:oddVBand="0" w:evenVBand="0" w:oddHBand="0" w:evenHBand="0" w:firstRowFirstColumn="0" w:firstRowLastColumn="0" w:lastRowFirstColumn="0" w:lastRowLastColumn="0"/>
          <w:trHeight w:val="300"/>
        </w:trPr>
        <w:tc>
          <w:tcPr>
            <w:tcW w:w="127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08000"/>
          </w:tcPr>
          <w:p w:rsidRPr="00265C2C" w:rsidR="002E2D31" w:rsidP="00B363B7" w:rsidRDefault="002E2D31" w14:paraId="16417DFD" w14:textId="77777777">
            <w:pPr>
              <w:jc w:val="center"/>
              <w:rPr>
                <w:rFonts w:hint="eastAsia"/>
                <w:color w:val="FFFFFF" w:themeColor="background1"/>
              </w:rPr>
            </w:pPr>
            <w:r w:rsidRPr="00265C2C">
              <w:rPr>
                <w:b/>
                <w:bCs/>
                <w:color w:val="FFFFFF" w:themeColor="background1"/>
                <w:sz w:val="22"/>
                <w:szCs w:val="22"/>
              </w:rPr>
              <w:t>Use Case</w:t>
            </w:r>
          </w:p>
        </w:tc>
        <w:tc>
          <w:tcPr>
            <w:tcW w:w="2985"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08000"/>
          </w:tcPr>
          <w:p w:rsidRPr="00265C2C" w:rsidR="002E2D31" w:rsidP="00B363B7" w:rsidRDefault="002E2D31" w14:paraId="698AFD9E" w14:textId="77777777">
            <w:pPr>
              <w:jc w:val="center"/>
              <w:rPr>
                <w:rFonts w:hint="eastAsia"/>
                <w:color w:val="FFFFFF" w:themeColor="background1"/>
              </w:rPr>
            </w:pPr>
            <w:r w:rsidRPr="00265C2C">
              <w:rPr>
                <w:b/>
                <w:bCs/>
                <w:color w:val="FFFFFF" w:themeColor="background1"/>
                <w:sz w:val="22"/>
                <w:szCs w:val="22"/>
              </w:rPr>
              <w:t>Role(s)</w:t>
            </w:r>
          </w:p>
        </w:tc>
        <w:tc>
          <w:tcPr>
            <w:tcW w:w="5090" w:type="dxa"/>
            <w:tcBorders>
              <w:top w:val="none" w:color="auto" w:sz="0" w:space="0"/>
              <w:left w:val="none" w:color="auto" w:sz="0" w:space="0"/>
              <w:bottom w:val="none" w:color="auto" w:sz="0" w:space="0"/>
              <w:right w:val="none" w:color="auto" w:sz="0" w:space="0"/>
              <w:tl2br w:val="none" w:color="auto" w:sz="0" w:space="0"/>
              <w:tr2bl w:val="none" w:color="auto" w:sz="0" w:space="0"/>
            </w:tcBorders>
            <w:shd w:val="clear" w:color="auto" w:fill="008000"/>
          </w:tcPr>
          <w:p w:rsidRPr="00265C2C" w:rsidR="002E2D31" w:rsidP="00B363B7" w:rsidRDefault="002E2D31" w14:paraId="143084C5" w14:textId="77777777">
            <w:pPr>
              <w:jc w:val="center"/>
              <w:rPr>
                <w:rFonts w:hint="eastAsia"/>
                <w:color w:val="FFFFFF" w:themeColor="background1"/>
              </w:rPr>
            </w:pPr>
            <w:r w:rsidRPr="00265C2C">
              <w:rPr>
                <w:b/>
                <w:bCs/>
                <w:color w:val="FFFFFF" w:themeColor="background1"/>
                <w:sz w:val="22"/>
                <w:szCs w:val="22"/>
              </w:rPr>
              <w:t>Engagement Strategy</w:t>
            </w:r>
          </w:p>
        </w:tc>
      </w:tr>
      <w:tr w:rsidR="002E2D31" w:rsidTr="00265C2C" w14:paraId="648A45EA" w14:textId="77777777">
        <w:trPr>
          <w:trHeight w:val="300"/>
        </w:trPr>
        <w:tc>
          <w:tcPr>
            <w:tcW w:w="1275" w:type="dxa"/>
          </w:tcPr>
          <w:p w:rsidR="002E2D31" w:rsidP="00B363B7" w:rsidRDefault="002E2D31" w14:paraId="689A0BCF" w14:textId="20CADD4B">
            <w:pPr>
              <w:jc w:val="left"/>
              <w:rPr>
                <w:rFonts w:hint="eastAsia"/>
                <w:b/>
                <w:bCs/>
                <w:sz w:val="22"/>
                <w:szCs w:val="22"/>
              </w:rPr>
            </w:pPr>
            <w:r w:rsidRPr="13581785">
              <w:rPr>
                <w:b/>
                <w:bCs/>
                <w:sz w:val="22"/>
                <w:szCs w:val="22"/>
              </w:rPr>
              <w:t>Fiskeby</w:t>
            </w:r>
          </w:p>
        </w:tc>
        <w:tc>
          <w:tcPr>
            <w:tcW w:w="2985" w:type="dxa"/>
          </w:tcPr>
          <w:p w:rsidR="002E2D31" w:rsidP="00B363B7" w:rsidRDefault="002E2D31" w14:paraId="78C3EC59" w14:textId="77777777">
            <w:pPr>
              <w:jc w:val="left"/>
              <w:rPr>
                <w:rFonts w:hint="eastAsia"/>
                <w:sz w:val="22"/>
                <w:szCs w:val="22"/>
              </w:rPr>
            </w:pPr>
            <w:r w:rsidRPr="13581785">
              <w:rPr>
                <w:sz w:val="22"/>
                <w:szCs w:val="22"/>
              </w:rPr>
              <w:t>Consumers; Process engineer; Recycled paperboard producer</w:t>
            </w:r>
          </w:p>
        </w:tc>
        <w:tc>
          <w:tcPr>
            <w:tcW w:w="5090" w:type="dxa"/>
          </w:tcPr>
          <w:p w:rsidR="002E2D31" w:rsidP="00B363B7" w:rsidRDefault="002E2D31" w14:paraId="0F4EFE9B" w14:textId="77777777">
            <w:pPr>
              <w:jc w:val="left"/>
              <w:rPr>
                <w:rFonts w:hint="eastAsia"/>
                <w:sz w:val="22"/>
                <w:szCs w:val="22"/>
              </w:rPr>
            </w:pPr>
            <w:r w:rsidRPr="24A1FE9B">
              <w:rPr>
                <w:sz w:val="22"/>
                <w:szCs w:val="22"/>
              </w:rPr>
              <w:t xml:space="preserve">Engagement should focus on continuous pilot testing, co-development workshops, and regular coordination to align innovation with operational practices. Key needs include data supply, support for interoperability and benchmarking, and clear communication of sustainability contributions to external stakeholders. </w:t>
            </w:r>
          </w:p>
        </w:tc>
      </w:tr>
      <w:tr w:rsidR="002E2D31" w:rsidTr="00265C2C" w14:paraId="49AA0C18" w14:textId="77777777">
        <w:trPr>
          <w:trHeight w:val="300"/>
        </w:trPr>
        <w:tc>
          <w:tcPr>
            <w:tcW w:w="1275" w:type="dxa"/>
          </w:tcPr>
          <w:p w:rsidR="002E2D31" w:rsidP="00B363B7" w:rsidRDefault="4175B44B" w14:paraId="27A91865" w14:textId="6F913D5E">
            <w:pPr>
              <w:jc w:val="left"/>
              <w:rPr>
                <w:rFonts w:hint="eastAsia"/>
                <w:b/>
                <w:bCs/>
                <w:sz w:val="22"/>
                <w:szCs w:val="22"/>
              </w:rPr>
            </w:pPr>
            <w:proofErr w:type="spellStart"/>
            <w:r w:rsidRPr="588EB833">
              <w:rPr>
                <w:b/>
                <w:bCs/>
                <w:sz w:val="22"/>
                <w:szCs w:val="22"/>
              </w:rPr>
              <w:t>GreenLab</w:t>
            </w:r>
            <w:proofErr w:type="spellEnd"/>
            <w:r w:rsidRPr="588EB833">
              <w:rPr>
                <w:b/>
                <w:bCs/>
                <w:sz w:val="22"/>
                <w:szCs w:val="22"/>
              </w:rPr>
              <w:t xml:space="preserve"> </w:t>
            </w:r>
          </w:p>
        </w:tc>
        <w:tc>
          <w:tcPr>
            <w:tcW w:w="2985" w:type="dxa"/>
          </w:tcPr>
          <w:p w:rsidR="002E2D31" w:rsidP="00B363B7" w:rsidRDefault="002E2D31" w14:paraId="1D19B43C" w14:textId="77777777">
            <w:pPr>
              <w:jc w:val="left"/>
              <w:rPr>
                <w:rFonts w:hint="eastAsia"/>
                <w:sz w:val="22"/>
                <w:szCs w:val="22"/>
              </w:rPr>
            </w:pPr>
            <w:r w:rsidRPr="13581785">
              <w:rPr>
                <w:sz w:val="22"/>
                <w:szCs w:val="22"/>
              </w:rPr>
              <w:t>Consumers; Eco-industrial park manager</w:t>
            </w:r>
          </w:p>
        </w:tc>
        <w:tc>
          <w:tcPr>
            <w:tcW w:w="5090" w:type="dxa"/>
          </w:tcPr>
          <w:p w:rsidR="002E2D31" w:rsidP="00B363B7" w:rsidRDefault="002E2D31" w14:paraId="7E241798" w14:textId="77777777">
            <w:pPr>
              <w:jc w:val="left"/>
              <w:rPr>
                <w:rFonts w:hint="eastAsia"/>
                <w:sz w:val="22"/>
                <w:szCs w:val="22"/>
              </w:rPr>
            </w:pPr>
            <w:r w:rsidRPr="13581785">
              <w:rPr>
                <w:sz w:val="22"/>
                <w:szCs w:val="22"/>
              </w:rPr>
              <w:t>Engagement should prioritise structured dialogue and coordination mechanisms to support governance and ensure smooth data integration across multiple actors. Secure and interoperable systems for sharing carbon intensity and material flow data are essential, alongside clear and understandable communication of the park’s sustainability contributions to external audiences.</w:t>
            </w:r>
          </w:p>
        </w:tc>
      </w:tr>
      <w:tr w:rsidR="002E2D31" w:rsidTr="00265C2C" w14:paraId="27A5791D" w14:textId="77777777">
        <w:trPr>
          <w:trHeight w:val="300"/>
        </w:trPr>
        <w:tc>
          <w:tcPr>
            <w:tcW w:w="1275" w:type="dxa"/>
          </w:tcPr>
          <w:p w:rsidR="002E2D31" w:rsidP="00B363B7" w:rsidRDefault="002E2D31" w14:paraId="1B9EC186" w14:textId="37179FEB">
            <w:pPr>
              <w:jc w:val="left"/>
              <w:rPr>
                <w:rFonts w:hint="eastAsia"/>
                <w:b/>
                <w:bCs/>
                <w:sz w:val="22"/>
                <w:szCs w:val="22"/>
              </w:rPr>
            </w:pPr>
            <w:r w:rsidRPr="13581785">
              <w:rPr>
                <w:b/>
                <w:bCs/>
                <w:sz w:val="22"/>
                <w:szCs w:val="22"/>
              </w:rPr>
              <w:t>Naturae</w:t>
            </w:r>
          </w:p>
        </w:tc>
        <w:tc>
          <w:tcPr>
            <w:tcW w:w="2985" w:type="dxa"/>
          </w:tcPr>
          <w:p w:rsidR="002E2D31" w:rsidP="00B363B7" w:rsidRDefault="002E2D31" w14:paraId="3472EC20" w14:textId="77777777">
            <w:pPr>
              <w:jc w:val="left"/>
              <w:rPr>
                <w:rFonts w:hint="eastAsia"/>
                <w:sz w:val="22"/>
                <w:szCs w:val="22"/>
              </w:rPr>
            </w:pPr>
            <w:r w:rsidRPr="13581785">
              <w:rPr>
                <w:sz w:val="22"/>
                <w:szCs w:val="22"/>
              </w:rPr>
              <w:t>Supply chain partners; Process operator; R&amp;D manager; Marketing manager; Quality control manager; Production manager; Factory operations manager</w:t>
            </w:r>
          </w:p>
        </w:tc>
        <w:tc>
          <w:tcPr>
            <w:tcW w:w="5090" w:type="dxa"/>
          </w:tcPr>
          <w:p w:rsidR="002E2D31" w:rsidP="00B363B7" w:rsidRDefault="002E2D31" w14:paraId="37D9552D" w14:textId="77777777">
            <w:pPr>
              <w:jc w:val="left"/>
              <w:rPr>
                <w:rFonts w:hint="eastAsia"/>
                <w:sz w:val="22"/>
                <w:szCs w:val="22"/>
              </w:rPr>
            </w:pPr>
            <w:r w:rsidRPr="13581785">
              <w:rPr>
                <w:sz w:val="22"/>
                <w:szCs w:val="22"/>
              </w:rPr>
              <w:t xml:space="preserve">Engagement should combine co-development activities, technical support, and knowledge exchange to integrate new solutions into existing operations. Priorities include standardised templates and shared traceability tools for supply chain partners, training and onboarding support for operators, and accessible communication frameworks for consumer-facing outputs. </w:t>
            </w:r>
          </w:p>
        </w:tc>
      </w:tr>
      <w:tr w:rsidR="002E2D31" w:rsidTr="00265C2C" w14:paraId="498DB784" w14:textId="77777777">
        <w:trPr>
          <w:trHeight w:val="300"/>
        </w:trPr>
        <w:tc>
          <w:tcPr>
            <w:tcW w:w="1275" w:type="dxa"/>
          </w:tcPr>
          <w:p w:rsidR="002E2D31" w:rsidP="00B363B7" w:rsidRDefault="599D7C3F" w14:paraId="1224183E" w14:textId="62F6284D">
            <w:pPr>
              <w:jc w:val="left"/>
              <w:rPr>
                <w:rFonts w:hint="eastAsia"/>
                <w:b/>
                <w:bCs/>
                <w:sz w:val="22"/>
                <w:szCs w:val="22"/>
              </w:rPr>
            </w:pPr>
            <w:proofErr w:type="spellStart"/>
            <w:r w:rsidRPr="5FC81B81">
              <w:rPr>
                <w:b/>
                <w:bCs/>
                <w:sz w:val="22"/>
                <w:szCs w:val="22"/>
              </w:rPr>
              <w:t>n</w:t>
            </w:r>
            <w:r w:rsidRPr="5FC81B81" w:rsidR="35446DE2">
              <w:rPr>
                <w:b/>
                <w:bCs/>
                <w:sz w:val="22"/>
                <w:szCs w:val="22"/>
              </w:rPr>
              <w:t>oriware</w:t>
            </w:r>
            <w:proofErr w:type="spellEnd"/>
          </w:p>
        </w:tc>
        <w:tc>
          <w:tcPr>
            <w:tcW w:w="2985" w:type="dxa"/>
          </w:tcPr>
          <w:p w:rsidR="002E2D31" w:rsidP="00B363B7" w:rsidRDefault="002E2D31" w14:paraId="0DC2B9AD" w14:textId="77777777">
            <w:pPr>
              <w:jc w:val="left"/>
              <w:rPr>
                <w:rFonts w:hint="eastAsia"/>
                <w:sz w:val="22"/>
                <w:szCs w:val="22"/>
              </w:rPr>
            </w:pPr>
            <w:r w:rsidRPr="13581785">
              <w:rPr>
                <w:sz w:val="22"/>
                <w:szCs w:val="22"/>
              </w:rPr>
              <w:t>Quality control specialist; Customers; Environmental engineer; Sustainability officer; Distributors; Logistics manager; Competitors; Data manager; Product manufacturer; Production manager</w:t>
            </w:r>
          </w:p>
        </w:tc>
        <w:tc>
          <w:tcPr>
            <w:tcW w:w="5090" w:type="dxa"/>
          </w:tcPr>
          <w:p w:rsidR="002E2D31" w:rsidP="00B363B7" w:rsidRDefault="002E2D31" w14:paraId="0259C957" w14:textId="77777777">
            <w:pPr>
              <w:jc w:val="left"/>
              <w:rPr>
                <w:rFonts w:hint="eastAsia"/>
                <w:sz w:val="22"/>
                <w:szCs w:val="22"/>
              </w:rPr>
            </w:pPr>
            <w:r w:rsidRPr="13581785">
              <w:rPr>
                <w:sz w:val="22"/>
                <w:szCs w:val="22"/>
              </w:rPr>
              <w:t>Engagement should address the specific challenges faced by smaller and emerging actors through targeted support, simplified onboarding, and modular tools that scale with capacity. Key needs include secure and interoperable systems for data governance, transparent and verifiable sustainability information to build trust, and standardisation dialogues to overcome fragmentation in methods and practices.</w:t>
            </w:r>
          </w:p>
        </w:tc>
      </w:tr>
    </w:tbl>
    <w:p w:rsidRPr="005F4359" w:rsidR="002E2D31" w:rsidP="002E2D31" w:rsidRDefault="002E2D31" w14:paraId="5CC62389" w14:textId="77777777">
      <w:pPr>
        <w:spacing w:before="240"/>
        <w:rPr>
          <w:lang w:eastAsia="en-GB"/>
        </w:rPr>
      </w:pPr>
      <w:r w:rsidRPr="13581785">
        <w:rPr>
          <w:lang w:eastAsia="en-GB"/>
        </w:rPr>
        <w:t>This differentiated engagement strategy aims to balance inclusivity with resource efficiency. It enables bi0SpaCE to prioritise efforts where they will have the greatest impact, while still ensuring transparency, managing expectations, and supporting broader adoption across a diverse stakeholder landscape.</w:t>
      </w:r>
    </w:p>
    <w:p w:rsidRPr="008322D1" w:rsidR="002E2D31" w:rsidP="002E2D31" w:rsidRDefault="002E2D31" w14:paraId="384E34C8" w14:textId="21685F51">
      <w:pPr>
        <w:pStyle w:val="Heading3"/>
        <w:rPr>
          <w:rFonts w:hint="eastAsia"/>
        </w:rPr>
      </w:pPr>
      <w:bookmarkStart w:name="_Toc28848025" w:id="225"/>
      <w:bookmarkStart w:name="_Toc209451851" w:id="226"/>
      <w:r>
        <w:t>Lessons Learned</w:t>
      </w:r>
      <w:bookmarkEnd w:id="225"/>
      <w:bookmarkEnd w:id="226"/>
    </w:p>
    <w:p w:rsidRPr="008C18E7" w:rsidR="002E2D31" w:rsidP="002E2D31" w:rsidRDefault="002E2D31" w14:paraId="2B4BB9B8" w14:textId="77777777">
      <w:r w:rsidRPr="008C18E7">
        <w:t>The literature review and stakeholder mapping together provide a broader overview of the social dimensions of bio-based transitions. Both sources show that while bio-based solutions offer significant potential for sustainability, their success depends on inclusive governance, equitable benefit distribution, and active stakeholder engagement. The literature highlights systemic challenges, such as knowledge gaps, power imbalances, and low consumer awareness. Similarly, the stakeholder mapping reveals practical constraints like limited technical capacity or regulatory uncertainty that stakeholders face when engaging with bioeconomy initiatives.</w:t>
      </w:r>
    </w:p>
    <w:p w:rsidRPr="008C18E7" w:rsidR="002E2D31" w:rsidP="002E2D31" w:rsidRDefault="002E2D31" w14:paraId="13209240" w14:textId="6EDB56E3">
      <w:r w:rsidRPr="008C18E7">
        <w:t xml:space="preserve">Importantly, the mapping confirms many of the theoretical concerns raised in </w:t>
      </w:r>
      <w:r w:rsidR="00EB3768">
        <w:t xml:space="preserve">the </w:t>
      </w:r>
      <w:r w:rsidRPr="008C18E7">
        <w:t xml:space="preserve">literature. For example, while the literature discusses the exclusion of smallholders and small and medium-sized enterprises, the mapping identifies concrete cases where actors in industry networks struggle to adopt complex tools like DPPs. Likewise, the literature’s call for clearer communication aligns with stakeholder feedback on the need for accessible, user-friendly interfaces and coordinated dissemination strategies. </w:t>
      </w:r>
    </w:p>
    <w:p w:rsidR="002E2D31" w:rsidP="002E2D31" w:rsidRDefault="002E2D31" w14:paraId="639762E3" w14:textId="4AE6D573">
      <w:r>
        <w:t xml:space="preserve">Together, the literature and mapping highlight several challenges and stakeholder-specific recommendations for bi0SpaCE synthesised in </w:t>
      </w:r>
      <w:r>
        <w:fldChar w:fldCharType="begin"/>
      </w:r>
      <w:r>
        <w:instrText xml:space="preserve"> REF _Ref207132181 \h </w:instrText>
      </w:r>
      <w:r>
        <w:fldChar w:fldCharType="separate"/>
      </w:r>
      <w:r w:rsidR="00EB3768">
        <w:t xml:space="preserve">Table </w:t>
      </w:r>
      <w:r>
        <w:fldChar w:fldCharType="end"/>
      </w:r>
      <w:r w:rsidR="00EB3768">
        <w:t>.</w:t>
      </w:r>
      <w:r>
        <w:t xml:space="preserve">  </w:t>
      </w:r>
      <w:bookmarkStart w:name="_Ref207132181" w:id="227"/>
      <w:bookmarkStart w:name="_Toc207134634" w:id="228"/>
    </w:p>
    <w:p w:rsidRPr="00AB3CF9" w:rsidR="002E2D31" w:rsidP="002E2D31" w:rsidRDefault="002E2D31" w14:paraId="41B97CCD" w14:textId="6E0C4B7E">
      <w:pPr>
        <w:pStyle w:val="Caption"/>
        <w:keepNext/>
        <w:jc w:val="both"/>
      </w:pPr>
      <w:bookmarkStart w:name="_Toc209451901" w:id="229"/>
      <w:r>
        <w:t xml:space="preserve">Table </w:t>
      </w:r>
      <w:r>
        <w:fldChar w:fldCharType="begin"/>
      </w:r>
      <w:r>
        <w:instrText xml:space="preserve"> SEQ Table \* ARABIC </w:instrText>
      </w:r>
      <w:r>
        <w:fldChar w:fldCharType="separate"/>
      </w:r>
      <w:r w:rsidR="00FF7A7C">
        <w:rPr>
          <w:noProof/>
        </w:rPr>
        <w:t>48</w:t>
      </w:r>
      <w:r>
        <w:fldChar w:fldCharType="end"/>
      </w:r>
      <w:bookmarkEnd w:id="227"/>
      <w:r>
        <w:t>. Key Stakeholder-Specific Recommendations for bi0SpaCE</w:t>
      </w:r>
      <w:bookmarkEnd w:id="228"/>
      <w:bookmarkEnd w:id="229"/>
    </w:p>
    <w:tbl>
      <w:tblPr>
        <w:tblStyle w:val="APAReport"/>
        <w:tblW w:w="0" w:type="auto"/>
        <w:tblLook w:val="04A0" w:firstRow="1" w:lastRow="0" w:firstColumn="1" w:lastColumn="0" w:noHBand="0" w:noVBand="1"/>
      </w:tblPr>
      <w:tblGrid>
        <w:gridCol w:w="3116"/>
        <w:gridCol w:w="3117"/>
        <w:gridCol w:w="3117"/>
      </w:tblGrid>
      <w:tr w:rsidRPr="00AB3CF9" w:rsidR="002E2D31" w:rsidTr="00265C2C" w14:paraId="76996284" w14:textId="77777777">
        <w:trPr>
          <w:cnfStyle w:val="100000000000" w:firstRow="1" w:lastRow="0" w:firstColumn="0" w:lastColumn="0" w:oddVBand="0" w:evenVBand="0" w:oddHBand="0" w:evenHBand="0" w:firstRowFirstColumn="0" w:firstRowLastColumn="0" w:lastRowFirstColumn="0" w:lastRowLastColumn="0"/>
        </w:trPr>
        <w:tc>
          <w:tcPr>
            <w:tcW w:w="311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265C2C" w:rsidR="002E2D31" w:rsidP="00B363B7" w:rsidRDefault="002E2D31" w14:paraId="03F59241" w14:textId="77777777">
            <w:pPr>
              <w:jc w:val="center"/>
              <w:rPr>
                <w:rFonts w:hint="eastAsia"/>
                <w:b/>
                <w:bCs/>
                <w:color w:val="FFFFFF" w:themeColor="background1"/>
                <w:sz w:val="22"/>
                <w:szCs w:val="22"/>
              </w:rPr>
            </w:pPr>
            <w:r w:rsidRPr="00265C2C">
              <w:rPr>
                <w:b/>
                <w:bCs/>
                <w:color w:val="FFFFFF" w:themeColor="background1"/>
                <w:sz w:val="22"/>
                <w:szCs w:val="22"/>
              </w:rPr>
              <w:t>Stakeholder Group</w:t>
            </w:r>
          </w:p>
        </w:tc>
        <w:tc>
          <w:tcPr>
            <w:tcW w:w="311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265C2C" w:rsidR="002E2D31" w:rsidP="00B363B7" w:rsidRDefault="002E2D31" w14:paraId="7EF8698D" w14:textId="77777777">
            <w:pPr>
              <w:jc w:val="center"/>
              <w:rPr>
                <w:rFonts w:hint="eastAsia"/>
                <w:b/>
                <w:bCs/>
                <w:color w:val="FFFFFF" w:themeColor="background1"/>
                <w:sz w:val="22"/>
                <w:szCs w:val="22"/>
              </w:rPr>
            </w:pPr>
            <w:r w:rsidRPr="00265C2C">
              <w:rPr>
                <w:b/>
                <w:bCs/>
                <w:color w:val="FFFFFF" w:themeColor="background1"/>
                <w:sz w:val="22"/>
                <w:szCs w:val="22"/>
              </w:rPr>
              <w:t>Key Needs/Challenges</w:t>
            </w:r>
          </w:p>
        </w:tc>
        <w:tc>
          <w:tcPr>
            <w:tcW w:w="311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008000"/>
          </w:tcPr>
          <w:p w:rsidRPr="00265C2C" w:rsidR="002E2D31" w:rsidP="00B363B7" w:rsidRDefault="002E2D31" w14:paraId="1AF6514B" w14:textId="77777777">
            <w:pPr>
              <w:jc w:val="center"/>
              <w:rPr>
                <w:rFonts w:hint="eastAsia"/>
                <w:b/>
                <w:bCs/>
                <w:color w:val="FFFFFF" w:themeColor="background1"/>
                <w:sz w:val="22"/>
                <w:szCs w:val="22"/>
              </w:rPr>
            </w:pPr>
            <w:r w:rsidRPr="00265C2C">
              <w:rPr>
                <w:b/>
                <w:bCs/>
                <w:color w:val="FFFFFF" w:themeColor="background1"/>
                <w:sz w:val="22"/>
                <w:szCs w:val="22"/>
              </w:rPr>
              <w:t>Recommendations</w:t>
            </w:r>
          </w:p>
        </w:tc>
      </w:tr>
      <w:tr w:rsidRPr="00AB3CF9" w:rsidR="002E2D31" w:rsidTr="00265C2C" w14:paraId="18A4CD01" w14:textId="77777777">
        <w:tc>
          <w:tcPr>
            <w:tcW w:w="3116"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A62D54" w:rsidR="002E2D31" w:rsidP="00B363B7" w:rsidRDefault="002E2D31" w14:paraId="75654B99" w14:textId="77777777">
            <w:pPr>
              <w:jc w:val="left"/>
              <w:rPr>
                <w:rFonts w:hint="eastAsia"/>
                <w:b/>
                <w:bCs/>
                <w:sz w:val="22"/>
                <w:szCs w:val="22"/>
              </w:rPr>
            </w:pPr>
            <w:r w:rsidRPr="00A62D54">
              <w:rPr>
                <w:sz w:val="22"/>
                <w:szCs w:val="22"/>
              </w:rPr>
              <w:t>Bio-based industries &amp; associations</w:t>
            </w:r>
          </w:p>
        </w:tc>
        <w:tc>
          <w:tcPr>
            <w:tcW w:w="3117"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A62D54" w:rsidR="002E2D31" w:rsidP="00B363B7" w:rsidRDefault="002E2D31" w14:paraId="4A123148" w14:textId="77777777">
            <w:pPr>
              <w:jc w:val="left"/>
              <w:rPr>
                <w:rFonts w:hint="eastAsia"/>
                <w:sz w:val="22"/>
                <w:szCs w:val="22"/>
              </w:rPr>
            </w:pPr>
            <w:r w:rsidRPr="00A62D54">
              <w:rPr>
                <w:sz w:val="22"/>
                <w:szCs w:val="22"/>
              </w:rPr>
              <w:t>Limited technical capacity, interoperability barriers, need for practical tools</w:t>
            </w:r>
          </w:p>
        </w:tc>
        <w:tc>
          <w:tcPr>
            <w:tcW w:w="3117" w:type="dxa"/>
            <w:tcBorders>
              <w:top w:val="single" w:color="FFFFFF" w:themeColor="background1"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A62D54" w:rsidR="002E2D31" w:rsidP="00B363B7" w:rsidRDefault="002E2D31" w14:paraId="36F96502" w14:textId="77777777">
            <w:pPr>
              <w:jc w:val="left"/>
              <w:rPr>
                <w:rFonts w:hint="eastAsia"/>
                <w:sz w:val="22"/>
                <w:szCs w:val="22"/>
              </w:rPr>
            </w:pPr>
            <w:r w:rsidRPr="00A62D54">
              <w:rPr>
                <w:sz w:val="22"/>
                <w:szCs w:val="22"/>
              </w:rPr>
              <w:t>Provide toolkits, simplified onboarding, and technical support through pilot demonstrations</w:t>
            </w:r>
          </w:p>
        </w:tc>
      </w:tr>
      <w:tr w:rsidRPr="00AB3CF9" w:rsidR="002E2D31" w:rsidTr="00265C2C" w14:paraId="3DAD040C" w14:textId="77777777">
        <w:tc>
          <w:tcPr>
            <w:tcW w:w="311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05595996" w14:textId="77777777">
            <w:pPr>
              <w:jc w:val="left"/>
              <w:rPr>
                <w:rFonts w:hint="eastAsia"/>
                <w:b/>
                <w:bCs/>
                <w:sz w:val="22"/>
                <w:szCs w:val="22"/>
              </w:rPr>
            </w:pPr>
            <w:r w:rsidRPr="007F108A">
              <w:rPr>
                <w:sz w:val="22"/>
                <w:szCs w:val="22"/>
              </w:rPr>
              <w:t>Research &amp; academic institutions</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4FCE8823" w14:textId="77777777">
            <w:pPr>
              <w:jc w:val="left"/>
              <w:rPr>
                <w:rFonts w:hint="eastAsia"/>
                <w:sz w:val="22"/>
                <w:szCs w:val="22"/>
              </w:rPr>
            </w:pPr>
            <w:r w:rsidRPr="007F108A">
              <w:rPr>
                <w:sz w:val="22"/>
                <w:szCs w:val="22"/>
              </w:rPr>
              <w:t>Lack of direct uptake mechanisms, need for research-policy-practice integration</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41498CD8" w14:textId="77777777">
            <w:pPr>
              <w:jc w:val="left"/>
              <w:rPr>
                <w:rFonts w:hint="eastAsia"/>
                <w:sz w:val="22"/>
                <w:szCs w:val="22"/>
              </w:rPr>
            </w:pPr>
            <w:r w:rsidRPr="007F108A">
              <w:rPr>
                <w:sz w:val="22"/>
                <w:szCs w:val="22"/>
              </w:rPr>
              <w:t>Co-develop evaluation frameworks, incentivise collaboration, and enable knowledge-sharing platforms</w:t>
            </w:r>
          </w:p>
        </w:tc>
      </w:tr>
      <w:tr w:rsidRPr="00AB3CF9" w:rsidR="002E2D31" w:rsidTr="00265C2C" w14:paraId="18D71D20" w14:textId="77777777">
        <w:tc>
          <w:tcPr>
            <w:tcW w:w="311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31812870" w14:textId="77777777">
            <w:pPr>
              <w:jc w:val="left"/>
              <w:rPr>
                <w:rFonts w:hint="eastAsia"/>
                <w:b/>
                <w:bCs/>
                <w:sz w:val="22"/>
                <w:szCs w:val="22"/>
              </w:rPr>
            </w:pPr>
            <w:r w:rsidRPr="00EF4D2B">
              <w:rPr>
                <w:sz w:val="22"/>
                <w:szCs w:val="22"/>
              </w:rPr>
              <w:t>Public authorities &amp; policymakers</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42F90FA1" w14:textId="77777777">
            <w:pPr>
              <w:jc w:val="left"/>
              <w:rPr>
                <w:rFonts w:hint="eastAsia"/>
                <w:sz w:val="22"/>
                <w:szCs w:val="22"/>
              </w:rPr>
            </w:pPr>
            <w:r w:rsidRPr="00EF4D2B">
              <w:rPr>
                <w:sz w:val="22"/>
                <w:szCs w:val="22"/>
              </w:rPr>
              <w:t>Need for policy alignment, resource constraints, institutional fragmentation</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67D95D24" w14:textId="77777777">
            <w:pPr>
              <w:jc w:val="left"/>
              <w:rPr>
                <w:rFonts w:hint="eastAsia"/>
                <w:sz w:val="22"/>
                <w:szCs w:val="22"/>
              </w:rPr>
            </w:pPr>
            <w:r w:rsidRPr="00EF4D2B">
              <w:rPr>
                <w:sz w:val="22"/>
                <w:szCs w:val="22"/>
              </w:rPr>
              <w:t>Offer use cases, structured dialogue formats, and access to monitoring dashboards</w:t>
            </w:r>
          </w:p>
        </w:tc>
      </w:tr>
      <w:tr w:rsidRPr="00AB3CF9" w:rsidR="002E2D31" w:rsidTr="00265C2C" w14:paraId="3ABF680E" w14:textId="77777777">
        <w:tc>
          <w:tcPr>
            <w:tcW w:w="311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0F850F72" w14:textId="77777777">
            <w:pPr>
              <w:jc w:val="left"/>
              <w:rPr>
                <w:rFonts w:hint="eastAsia"/>
                <w:b/>
                <w:bCs/>
                <w:sz w:val="22"/>
                <w:szCs w:val="22"/>
              </w:rPr>
            </w:pPr>
            <w:r w:rsidRPr="007F108A">
              <w:rPr>
                <w:sz w:val="22"/>
                <w:szCs w:val="22"/>
              </w:rPr>
              <w:t>Technology &amp; innovation providers</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7EAE5271" w14:textId="77777777">
            <w:pPr>
              <w:jc w:val="left"/>
              <w:rPr>
                <w:rFonts w:hint="eastAsia"/>
                <w:sz w:val="22"/>
                <w:szCs w:val="22"/>
              </w:rPr>
            </w:pPr>
            <w:r w:rsidRPr="007F108A">
              <w:rPr>
                <w:sz w:val="22"/>
                <w:szCs w:val="22"/>
              </w:rPr>
              <w:t>Interoperability gaps, fragmented standards, underdeveloped data infrastructure</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7F108A" w:rsidR="002E2D31" w:rsidP="00B363B7" w:rsidRDefault="002E2D31" w14:paraId="009DA494" w14:textId="77777777">
            <w:pPr>
              <w:jc w:val="left"/>
              <w:rPr>
                <w:rFonts w:hint="eastAsia"/>
                <w:sz w:val="22"/>
                <w:szCs w:val="22"/>
              </w:rPr>
            </w:pPr>
            <w:r w:rsidRPr="007F108A">
              <w:rPr>
                <w:sz w:val="22"/>
                <w:szCs w:val="22"/>
              </w:rPr>
              <w:t>Facilitate standardisation dialogue, foster collaboration on data systems, and support integration</w:t>
            </w:r>
          </w:p>
        </w:tc>
      </w:tr>
      <w:tr w:rsidRPr="00AB3CF9" w:rsidR="002E2D31" w:rsidTr="00265C2C" w14:paraId="0F1030A6" w14:textId="77777777">
        <w:tc>
          <w:tcPr>
            <w:tcW w:w="3116"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5C07B3F5" w14:textId="77777777">
            <w:pPr>
              <w:jc w:val="left"/>
              <w:rPr>
                <w:rFonts w:hint="eastAsia"/>
                <w:b/>
                <w:bCs/>
                <w:sz w:val="22"/>
                <w:szCs w:val="22"/>
              </w:rPr>
            </w:pPr>
            <w:r w:rsidRPr="00EF4D2B">
              <w:rPr>
                <w:sz w:val="22"/>
                <w:szCs w:val="22"/>
              </w:rPr>
              <w:t>Civil society &amp; community actors</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2E8F9F43" w14:textId="77777777">
            <w:pPr>
              <w:jc w:val="left"/>
              <w:rPr>
                <w:rFonts w:hint="eastAsia"/>
                <w:sz w:val="22"/>
                <w:szCs w:val="22"/>
              </w:rPr>
            </w:pPr>
            <w:r w:rsidRPr="00EF4D2B">
              <w:rPr>
                <w:sz w:val="22"/>
                <w:szCs w:val="22"/>
              </w:rPr>
              <w:t>Concerns about fairness, inclusion, and accessibility</w:t>
            </w:r>
          </w:p>
        </w:tc>
        <w:tc>
          <w:tcPr>
            <w:tcW w:w="3117"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Pr="00EF4D2B" w:rsidR="002E2D31" w:rsidP="00B363B7" w:rsidRDefault="002E2D31" w14:paraId="56DD9E56" w14:textId="77777777">
            <w:pPr>
              <w:jc w:val="left"/>
              <w:rPr>
                <w:rFonts w:hint="eastAsia"/>
                <w:sz w:val="22"/>
                <w:szCs w:val="22"/>
              </w:rPr>
            </w:pPr>
            <w:r w:rsidRPr="00EF4D2B">
              <w:rPr>
                <w:sz w:val="22"/>
                <w:szCs w:val="22"/>
              </w:rPr>
              <w:t>Involve early in communication design, ensure clarity of language, and address distributional concerns</w:t>
            </w:r>
          </w:p>
        </w:tc>
      </w:tr>
    </w:tbl>
    <w:p w:rsidR="002E2D31" w:rsidP="002E2D31" w:rsidRDefault="002E2D31" w14:paraId="7B26F6E4" w14:textId="6B863CAF">
      <w:pPr>
        <w:pStyle w:val="Heading1"/>
        <w:rPr>
          <w:rFonts w:hint="eastAsia"/>
        </w:rPr>
      </w:pPr>
      <w:bookmarkStart w:name="_Toc202515388" w:id="230"/>
      <w:bookmarkStart w:name="_Toc1864735652" w:id="231"/>
      <w:bookmarkStart w:name="_Toc209451852" w:id="232"/>
      <w:r>
        <w:t>Conclusion and next steps</w:t>
      </w:r>
      <w:bookmarkEnd w:id="230"/>
      <w:bookmarkEnd w:id="231"/>
      <w:bookmarkEnd w:id="232"/>
    </w:p>
    <w:p w:rsidR="00D5055B" w:rsidP="00D5055B" w:rsidRDefault="00D5055B" w14:paraId="15CEFCA8" w14:textId="0053B6D8">
      <w:pPr>
        <w:rPr>
          <w:lang w:val="en-US"/>
        </w:rPr>
      </w:pPr>
      <w:r w:rsidRPr="00B97CE3">
        <w:rPr>
          <w:lang w:val="en-US"/>
        </w:rPr>
        <w:t>Deliverable D</w:t>
      </w:r>
      <w:r>
        <w:rPr>
          <w:lang w:val="en-US"/>
        </w:rPr>
        <w:t>2</w:t>
      </w:r>
      <w:r w:rsidRPr="00B97CE3">
        <w:rPr>
          <w:lang w:val="en-US"/>
        </w:rPr>
        <w:t xml:space="preserve">.1 is a </w:t>
      </w:r>
      <w:r w:rsidR="006326EF">
        <w:rPr>
          <w:lang w:val="en-US"/>
        </w:rPr>
        <w:t>crucial</w:t>
      </w:r>
      <w:r w:rsidRPr="00B97CE3">
        <w:rPr>
          <w:lang w:val="en-US"/>
        </w:rPr>
        <w:t xml:space="preserve"> component of th</w:t>
      </w:r>
      <w:r>
        <w:rPr>
          <w:lang w:val="en-US"/>
        </w:rPr>
        <w:t>e bi0SpaCE</w:t>
      </w:r>
      <w:r w:rsidRPr="00B97CE3">
        <w:rPr>
          <w:lang w:val="en-US"/>
        </w:rPr>
        <w:t xml:space="preserve"> project, </w:t>
      </w:r>
      <w:r w:rsidR="006326EF">
        <w:rPr>
          <w:lang w:val="en-US"/>
        </w:rPr>
        <w:t>as it lays</w:t>
      </w:r>
      <w:r>
        <w:rPr>
          <w:lang w:val="en-US"/>
        </w:rPr>
        <w:t xml:space="preserve"> </w:t>
      </w:r>
      <w:r w:rsidRPr="00B97CE3">
        <w:rPr>
          <w:lang w:val="en-US"/>
        </w:rPr>
        <w:t xml:space="preserve">the groundwork for the envisioned </w:t>
      </w:r>
      <w:r w:rsidRPr="003C371C">
        <w:rPr>
          <w:lang w:val="en-US"/>
        </w:rPr>
        <w:t>bi0SpaCE</w:t>
      </w:r>
      <w:r>
        <w:rPr>
          <w:lang w:val="en-US"/>
        </w:rPr>
        <w:t xml:space="preserve"> software</w:t>
      </w:r>
      <w:r w:rsidRPr="003C371C">
        <w:rPr>
          <w:lang w:val="en-US"/>
        </w:rPr>
        <w:t xml:space="preserve"> </w:t>
      </w:r>
      <w:r w:rsidRPr="00B97CE3">
        <w:rPr>
          <w:lang w:val="en-US"/>
        </w:rPr>
        <w:t>framework</w:t>
      </w:r>
      <w:r>
        <w:rPr>
          <w:lang w:val="en-US"/>
        </w:rPr>
        <w:t xml:space="preserve">. </w:t>
      </w:r>
    </w:p>
    <w:p w:rsidR="00D5055B" w:rsidP="00D5055B" w:rsidRDefault="00D5055B" w14:paraId="1C7D9529" w14:textId="124E708D">
      <w:pPr>
        <w:rPr>
          <w:lang w:val="en-US"/>
        </w:rPr>
      </w:pPr>
      <w:r w:rsidRPr="009C3A5F">
        <w:rPr>
          <w:lang w:val="en-US"/>
        </w:rPr>
        <w:t xml:space="preserve">The inherent complexity of the bi0SpaCE use cases </w:t>
      </w:r>
      <w:r w:rsidR="004A3478">
        <w:rPr>
          <w:lang w:val="en-US"/>
        </w:rPr>
        <w:t>requires</w:t>
      </w:r>
      <w:r w:rsidRPr="009C3A5F">
        <w:rPr>
          <w:lang w:val="en-US"/>
        </w:rPr>
        <w:t xml:space="preserve"> a </w:t>
      </w:r>
      <w:r w:rsidR="0058097E">
        <w:rPr>
          <w:lang w:val="en-US"/>
        </w:rPr>
        <w:t>thorough</w:t>
      </w:r>
      <w:r w:rsidRPr="009C3A5F">
        <w:rPr>
          <w:lang w:val="en-US"/>
        </w:rPr>
        <w:t xml:space="preserve"> analysis of the project</w:t>
      </w:r>
      <w:r>
        <w:rPr>
          <w:lang w:val="en-US"/>
        </w:rPr>
        <w:t>’s context and</w:t>
      </w:r>
      <w:r w:rsidRPr="009C3A5F">
        <w:rPr>
          <w:lang w:val="en-US"/>
        </w:rPr>
        <w:t xml:space="preserve"> scope</w:t>
      </w:r>
      <w:r>
        <w:rPr>
          <w:lang w:val="en-US"/>
        </w:rPr>
        <w:t xml:space="preserve">. </w:t>
      </w:r>
      <w:r w:rsidRPr="0072250C">
        <w:rPr>
          <w:lang w:val="en-US"/>
        </w:rPr>
        <w:t xml:space="preserve">This deliverable </w:t>
      </w:r>
      <w:r>
        <w:rPr>
          <w:lang w:val="en-US"/>
        </w:rPr>
        <w:t>delineates</w:t>
      </w:r>
      <w:r w:rsidRPr="0072250C">
        <w:rPr>
          <w:lang w:val="en-US"/>
        </w:rPr>
        <w:t xml:space="preserve"> the </w:t>
      </w:r>
      <w:r>
        <w:rPr>
          <w:lang w:val="en-US"/>
        </w:rPr>
        <w:t xml:space="preserve">fundamental </w:t>
      </w:r>
      <w:r w:rsidRPr="0072250C">
        <w:rPr>
          <w:lang w:val="en-US"/>
        </w:rPr>
        <w:t xml:space="preserve">requirements of the </w:t>
      </w:r>
      <w:r>
        <w:rPr>
          <w:lang w:val="en-US"/>
        </w:rPr>
        <w:t>bi0SpaCE</w:t>
      </w:r>
      <w:r w:rsidRPr="00B97CE3">
        <w:rPr>
          <w:lang w:val="en-US"/>
        </w:rPr>
        <w:t xml:space="preserve"> </w:t>
      </w:r>
      <w:r w:rsidRPr="0072250C">
        <w:rPr>
          <w:lang w:val="en-US"/>
        </w:rPr>
        <w:t xml:space="preserve">project from </w:t>
      </w:r>
      <w:r>
        <w:rPr>
          <w:lang w:val="en-US"/>
        </w:rPr>
        <w:t>three distinct yet equally important perspectives</w:t>
      </w:r>
      <w:r w:rsidR="00A423BD">
        <w:rPr>
          <w:lang w:val="en-US"/>
        </w:rPr>
        <w:t xml:space="preserve">: </w:t>
      </w:r>
      <w:r w:rsidR="00EA6B37">
        <w:rPr>
          <w:lang w:val="en-US"/>
        </w:rPr>
        <w:t xml:space="preserve">the user perspective, the technical perspective and the societal perspective. </w:t>
      </w:r>
    </w:p>
    <w:p w:rsidRPr="006A6B7C" w:rsidR="00515447" w:rsidP="0098067C" w:rsidRDefault="00EA6B37" w14:paraId="4C3ACF51" w14:textId="5CB10847">
      <w:pPr>
        <w:rPr>
          <w:lang w:val="en-US"/>
        </w:rPr>
      </w:pPr>
      <w:r>
        <w:rPr>
          <w:lang w:val="en-US"/>
        </w:rPr>
        <w:t>F</w:t>
      </w:r>
      <w:r w:rsidR="00A20098">
        <w:rPr>
          <w:lang w:val="en-US"/>
        </w:rPr>
        <w:t>rom</w:t>
      </w:r>
      <w:r>
        <w:rPr>
          <w:lang w:val="en-US"/>
        </w:rPr>
        <w:t xml:space="preserve"> the user pers</w:t>
      </w:r>
      <w:r w:rsidR="007F0D2F">
        <w:rPr>
          <w:lang w:val="en-US"/>
        </w:rPr>
        <w:t xml:space="preserve">pective, </w:t>
      </w:r>
      <w:r w:rsidRPr="0ED7756D" w:rsidR="26E18B7E">
        <w:t>Section 2.1</w:t>
      </w:r>
      <w:r w:rsidRPr="0ED7756D" w:rsidR="0120CF2C">
        <w:t>, “</w:t>
      </w:r>
      <w:r w:rsidRPr="0ED7756D" w:rsidR="0120CF2C">
        <w:rPr>
          <w:i/>
          <w:iCs/>
        </w:rPr>
        <w:t>Experiments scenarios &amp; expectations</w:t>
      </w:r>
      <w:r w:rsidRPr="0ED7756D" w:rsidR="0120CF2C">
        <w:t>”,</w:t>
      </w:r>
      <w:r w:rsidRPr="0ED7756D" w:rsidR="26E18B7E">
        <w:t xml:space="preserve"> has provided a comprehensive overview of the identified pilot use cases, the corresponding user stories, and the set of KPIs that capture the expectations and objectives of the industrial partners. This structured description establishes a common ground for understanding the needs and challenges of the pilots, while also ensuring comparability across cases. In addition, the section includes transversal insights such as lessons learned and early conclusions, which contribute to creating a shared methodological approach within the consortium.</w:t>
      </w:r>
      <w:r w:rsidR="00515447">
        <w:t xml:space="preserve"> </w:t>
      </w:r>
      <w:r w:rsidRPr="0ED7756D" w:rsidR="00515447">
        <w:t>Moreover, the KPIs and user stories identified will provide a baseline for later assessment and validation, creating a direct link between the pilots’ expectations and the evaluation of the developed solutions.</w:t>
      </w:r>
      <w:r w:rsidR="006A6B7C">
        <w:rPr>
          <w:lang w:val="en-US"/>
        </w:rPr>
        <w:t xml:space="preserve"> </w:t>
      </w:r>
      <w:r w:rsidR="006A6B7C">
        <w:t>Finally</w:t>
      </w:r>
      <w:r w:rsidRPr="0ED7756D" w:rsidR="26E18B7E">
        <w:t xml:space="preserve">, the information consolidated in Section 2.1 </w:t>
      </w:r>
      <w:r w:rsidR="005A3B49">
        <w:t>guided</w:t>
      </w:r>
      <w:r w:rsidRPr="0ED7756D" w:rsidR="26E18B7E">
        <w:t xml:space="preserve"> the definition of functional and technical requirements</w:t>
      </w:r>
      <w:r w:rsidR="00515447">
        <w:t xml:space="preserve"> </w:t>
      </w:r>
      <w:r w:rsidR="00DD024C">
        <w:t>t</w:t>
      </w:r>
      <w:r w:rsidR="006A6B7C">
        <w:t>o</w:t>
      </w:r>
      <w:r w:rsidR="00DD024C">
        <w:t xml:space="preserve"> reflect the pilot’s </w:t>
      </w:r>
      <w:r w:rsidR="007A03B9">
        <w:t>needs</w:t>
      </w:r>
      <w:r w:rsidR="00307E26">
        <w:t xml:space="preserve"> outlined</w:t>
      </w:r>
      <w:r w:rsidR="00515447">
        <w:t xml:space="preserve"> in Section 2.2</w:t>
      </w:r>
      <w:r w:rsidR="007A03B9">
        <w:t xml:space="preserve">. </w:t>
      </w:r>
    </w:p>
    <w:p w:rsidRPr="00A20098" w:rsidR="006A6B7C" w:rsidP="006A6B7C" w:rsidRDefault="006A6B7C" w14:paraId="112F87F4" w14:textId="03DD4F63">
      <w:r>
        <w:t>The technical perspective, detailed in Section 2.2 “Technical requirements specification” provides a comprehensive catalogue of functional and non-functional requirements that</w:t>
      </w:r>
      <w:r w:rsidRPr="00355DF9">
        <w:t xml:space="preserve"> serve as a foundational pillar for refining the conceptual architecture of the bi0SpaCE ecosystem and in developing the system components in WP5.</w:t>
      </w:r>
      <w:r w:rsidR="00790DDB">
        <w:t xml:space="preserve"> </w:t>
      </w:r>
      <w:r w:rsidR="00A64819">
        <w:t>The</w:t>
      </w:r>
      <w:r w:rsidRPr="00A64819" w:rsidR="00A64819">
        <w:t xml:space="preserve"> requirements</w:t>
      </w:r>
      <w:r w:rsidR="00A64819">
        <w:t xml:space="preserve"> are defined</w:t>
      </w:r>
      <w:r w:rsidRPr="00A64819" w:rsidR="00A64819">
        <w:t xml:space="preserve"> </w:t>
      </w:r>
      <w:r w:rsidR="00C418DD">
        <w:t>by</w:t>
      </w:r>
      <w:r w:rsidRPr="00A64819" w:rsidR="00A64819">
        <w:t xml:space="preserve"> layer and service </w:t>
      </w:r>
      <w:r w:rsidR="00A64819">
        <w:t>providing</w:t>
      </w:r>
      <w:r w:rsidRPr="00A64819" w:rsidR="00A64819">
        <w:t xml:space="preserve"> clarity and organization, beginning with general requirements and subsequently incorporating additional insights use cases and user stories</w:t>
      </w:r>
      <w:r w:rsidR="00D51B33">
        <w:t xml:space="preserve"> of the pilot partners.</w:t>
      </w:r>
    </w:p>
    <w:p w:rsidRPr="002E2D31" w:rsidR="008F1C35" w:rsidP="008F1C35" w:rsidRDefault="002C62BF" w14:paraId="369ADC7F" w14:textId="5870C02F">
      <w:r>
        <w:t xml:space="preserve">The societal perspective </w:t>
      </w:r>
      <w:r w:rsidR="000574FF">
        <w:t xml:space="preserve">is </w:t>
      </w:r>
      <w:r>
        <w:t>analysed in Section 2.3</w:t>
      </w:r>
      <w:r w:rsidR="000574FF">
        <w:t xml:space="preserve"> “Societal requirements specification”.</w:t>
      </w:r>
      <w:r w:rsidR="008F1C35">
        <w:t xml:space="preserve"> The combined insights from the literature review and stakeholder mapping exercise enable bi0SpaCE to move towards concrete, evidence-based design decisions that promotes sustainability and inclusion. These findings directly support the project’s overarching mission by grounding technological development in the lived realities of diverse stakeholder groups and the specific socio-economic and institutional contexts they navigate. This approach ensures that bi0SpaCE’s innovations are embedded within a holistic understanding of the socio-technical systems they aim to transform. By triangulating academic research with stakeholder input, the project strengthens its capacity to deliver solutions that are both scientifically robust and socially </w:t>
      </w:r>
    </w:p>
    <w:p w:rsidR="00C37C9B" w:rsidP="0098067C" w:rsidRDefault="008F1C35" w14:paraId="40C6B660" w14:textId="5E36E5B9">
      <w:r>
        <w:t xml:space="preserve">In conclusion, Deliverable D2.1 </w:t>
      </w:r>
      <w:r w:rsidR="00165267">
        <w:t>serves</w:t>
      </w:r>
      <w:r w:rsidRPr="0ED7756D" w:rsidR="26E18B7E">
        <w:t xml:space="preserve"> as the bridge between the exploratory work with the pilots</w:t>
      </w:r>
      <w:r w:rsidR="0012312D">
        <w:t xml:space="preserve">, the </w:t>
      </w:r>
      <w:r w:rsidR="007F1525">
        <w:t>broader societal context</w:t>
      </w:r>
      <w:r w:rsidRPr="0ED7756D" w:rsidR="26E18B7E">
        <w:t xml:space="preserve"> and the technical realisation and demonstration efforts that will follow.</w:t>
      </w:r>
      <w:r w:rsidR="00D90371">
        <w:t xml:space="preserve"> </w:t>
      </w:r>
      <w:r w:rsidR="000D3AFD">
        <w:t>It n</w:t>
      </w:r>
      <w:r w:rsidR="00D90371">
        <w:t xml:space="preserve">ot only </w:t>
      </w:r>
      <w:r w:rsidR="000D3AFD">
        <w:t>lays</w:t>
      </w:r>
      <w:r w:rsidRPr="00D90371" w:rsidR="00D90371">
        <w:t xml:space="preserve"> the groundwork for the bi0SpaCE project but also </w:t>
      </w:r>
      <w:r w:rsidR="004435A4">
        <w:t>establishes</w:t>
      </w:r>
      <w:r w:rsidRPr="00D90371" w:rsidR="00D90371">
        <w:t xml:space="preserve"> a transformative vision that bridges innovative technology with real-world needs, paving the way for sustainable advancements in the bio-based industries.</w:t>
      </w:r>
    </w:p>
    <w:p w:rsidR="00C37C9B" w:rsidRDefault="00C37C9B" w14:paraId="7B17DB45" w14:textId="77777777">
      <w:pPr>
        <w:jc w:val="left"/>
      </w:pPr>
      <w:r>
        <w:br w:type="page"/>
      </w:r>
    </w:p>
    <w:p w:rsidRPr="00ED7267" w:rsidR="00AA43E7" w:rsidP="006B100D" w:rsidRDefault="00AA43E7" w14:paraId="64D05C70" w14:textId="7065D957">
      <w:pPr>
        <w:pStyle w:val="Heading1"/>
        <w:numPr>
          <w:ilvl w:val="0"/>
          <w:numId w:val="0"/>
        </w:numPr>
        <w:ind w:left="431" w:hanging="431"/>
        <w:rPr>
          <w:rFonts w:hint="eastAsia" w:cs="Poppins"/>
        </w:rPr>
      </w:pPr>
      <w:bookmarkStart w:name="_Toc200444819" w:id="233"/>
      <w:bookmarkStart w:name="_Toc201063091" w:id="234"/>
      <w:bookmarkStart w:name="_Toc1626192598" w:id="235"/>
      <w:bookmarkStart w:name="_Toc416774836" w:id="236"/>
      <w:bookmarkStart w:name="_Toc209451853" w:id="237"/>
      <w:bookmarkEnd w:id="13"/>
      <w:bookmarkEnd w:id="180"/>
      <w:r w:rsidRPr="20BA74F0">
        <w:rPr>
          <w:rFonts w:cs="Poppins"/>
        </w:rPr>
        <w:t>References</w:t>
      </w:r>
      <w:bookmarkEnd w:id="233"/>
      <w:bookmarkEnd w:id="234"/>
      <w:bookmarkEnd w:id="235"/>
      <w:bookmarkEnd w:id="237"/>
    </w:p>
    <w:bookmarkEnd w:id="236"/>
    <w:p w:rsidRPr="004668D3" w:rsidR="002E2D31" w:rsidP="002E2D31" w:rsidRDefault="002E2D31" w14:paraId="4F56A3F6" w14:textId="77777777">
      <w:pPr>
        <w:ind w:left="706" w:hanging="706"/>
        <w:rPr>
          <w:rFonts w:cs="Poppins"/>
        </w:rPr>
      </w:pPr>
      <w:r w:rsidRPr="007B13E0">
        <w:rPr>
          <w:rFonts w:cs="Poppins"/>
          <w:lang w:val="es-CO"/>
        </w:rPr>
        <w:t xml:space="preserve">Bastos Lima, M. G. (2022). </w:t>
      </w:r>
      <w:r w:rsidRPr="004668D3">
        <w:rPr>
          <w:rFonts w:cs="Poppins"/>
        </w:rPr>
        <w:t>Just transition towards a bioeconomy: Four dimensions in Brazil, India and Indonesia. Forest Policy and Economics. https://doi.org/10.1016/j.forpol.2021.102684</w:t>
      </w:r>
    </w:p>
    <w:p w:rsidRPr="004668D3" w:rsidR="002E2D31" w:rsidP="002E2D31" w:rsidRDefault="002E2D31" w14:paraId="49DD0535" w14:textId="77777777">
      <w:pPr>
        <w:ind w:left="706" w:hanging="706"/>
        <w:rPr>
          <w:rFonts w:cs="Poppins"/>
        </w:rPr>
      </w:pPr>
      <w:r w:rsidRPr="004668D3">
        <w:rPr>
          <w:rFonts w:cs="Poppins"/>
        </w:rPr>
        <w:t xml:space="preserve">Benoît, C., Norris, G. A., Valdivia, S., </w:t>
      </w:r>
      <w:proofErr w:type="spellStart"/>
      <w:r w:rsidRPr="004668D3">
        <w:rPr>
          <w:rFonts w:cs="Poppins"/>
        </w:rPr>
        <w:t>Ciroth</w:t>
      </w:r>
      <w:proofErr w:type="spellEnd"/>
      <w:r w:rsidRPr="004668D3">
        <w:rPr>
          <w:rFonts w:cs="Poppins"/>
        </w:rPr>
        <w:t xml:space="preserve">, A., Moberg, A., Bos, U., Prakash, S., </w:t>
      </w:r>
      <w:proofErr w:type="spellStart"/>
      <w:r w:rsidRPr="004668D3">
        <w:rPr>
          <w:rFonts w:cs="Poppins"/>
        </w:rPr>
        <w:t>Ugaya</w:t>
      </w:r>
      <w:proofErr w:type="spellEnd"/>
      <w:r w:rsidRPr="004668D3">
        <w:rPr>
          <w:rFonts w:cs="Poppins"/>
        </w:rPr>
        <w:t>, C., &amp; Beck, T. (2010). The guidelines for social life cycle assessment of products: Just in time! The International Journal of Life Cycle Assessment, 15(2), 156–163. https://doi.org/10.1007/s11367-009-0147-8</w:t>
      </w:r>
    </w:p>
    <w:p w:rsidRPr="004668D3" w:rsidR="002E2D31" w:rsidP="002E2D31" w:rsidRDefault="002E2D31" w14:paraId="3F1DB139" w14:textId="77777777">
      <w:pPr>
        <w:ind w:left="706" w:hanging="706"/>
        <w:rPr>
          <w:rFonts w:cs="Poppins"/>
        </w:rPr>
      </w:pPr>
      <w:r w:rsidRPr="004668D3">
        <w:rPr>
          <w:rFonts w:cs="Poppins"/>
        </w:rPr>
        <w:t xml:space="preserve">Boby, L., Hitchner, S., Hubbard, W., </w:t>
      </w:r>
      <w:proofErr w:type="spellStart"/>
      <w:r w:rsidRPr="004668D3">
        <w:rPr>
          <w:rFonts w:cs="Poppins"/>
        </w:rPr>
        <w:t>Dasmohapatra</w:t>
      </w:r>
      <w:proofErr w:type="spellEnd"/>
      <w:r w:rsidRPr="004668D3">
        <w:rPr>
          <w:rFonts w:cs="Poppins"/>
        </w:rPr>
        <w:t>, S., Radics, R., &amp; Schelhas, J. (2026). Public Perceptions of Bioenergy (No. SREF-BE-003). Southern Regional Extension Forestry. https://sref.info/resources/publications/public-perceptions-of-bioenergy</w:t>
      </w:r>
    </w:p>
    <w:p w:rsidRPr="004668D3" w:rsidR="002E2D31" w:rsidP="002E2D31" w:rsidRDefault="002E2D31" w14:paraId="7124B1EB" w14:textId="77777777">
      <w:pPr>
        <w:ind w:left="706" w:hanging="706"/>
        <w:rPr>
          <w:rFonts w:cs="Poppins"/>
        </w:rPr>
      </w:pPr>
      <w:r w:rsidRPr="004668D3">
        <w:rPr>
          <w:rFonts w:cs="Poppins"/>
        </w:rPr>
        <w:t>Bornmann, L. (2013). What is societal impact of research and how can it be assessed? A literature survey. Journal of the American Society for Information Science and Technology, 64(2), 217–233. https://doi.org/10.1002/asi.22803</w:t>
      </w:r>
    </w:p>
    <w:p w:rsidRPr="004668D3" w:rsidR="002E2D31" w:rsidP="002E2D31" w:rsidRDefault="002E2D31" w14:paraId="27CA78E3" w14:textId="77777777">
      <w:pPr>
        <w:ind w:left="706" w:hanging="706"/>
        <w:rPr>
          <w:rFonts w:cs="Poppins"/>
        </w:rPr>
      </w:pPr>
      <w:r w:rsidRPr="00D85C13">
        <w:rPr>
          <w:rFonts w:cs="Poppins"/>
          <w:lang w:val="de-DE"/>
        </w:rPr>
        <w:t xml:space="preserve">Bührer, S., </w:t>
      </w:r>
      <w:proofErr w:type="spellStart"/>
      <w:r w:rsidRPr="00D85C13">
        <w:rPr>
          <w:rFonts w:cs="Poppins"/>
          <w:lang w:val="de-DE"/>
        </w:rPr>
        <w:t>Feidenheimer</w:t>
      </w:r>
      <w:proofErr w:type="spellEnd"/>
      <w:r w:rsidRPr="00D85C13">
        <w:rPr>
          <w:rFonts w:cs="Poppins"/>
          <w:lang w:val="de-DE"/>
        </w:rPr>
        <w:t xml:space="preserve">, A., Walz, R., Lindner, R., Beckert, B., &amp; </w:t>
      </w:r>
      <w:proofErr w:type="spellStart"/>
      <w:r w:rsidRPr="00D85C13">
        <w:rPr>
          <w:rFonts w:cs="Poppins"/>
          <w:lang w:val="de-DE"/>
        </w:rPr>
        <w:t>Wallwaey</w:t>
      </w:r>
      <w:proofErr w:type="spellEnd"/>
      <w:r w:rsidRPr="00D85C13">
        <w:rPr>
          <w:rFonts w:cs="Poppins"/>
          <w:lang w:val="de-DE"/>
        </w:rPr>
        <w:t xml:space="preserve">, E. (2022). </w:t>
      </w:r>
      <w:r w:rsidRPr="004668D3">
        <w:rPr>
          <w:rFonts w:cs="Poppins"/>
        </w:rPr>
        <w:t>Concepts and methods to measure societal impacts: An overview (Working Paper No. 74). Fraunhofer ISI Discussion Papers Innovation Systems and Policy Analysis. https://doi.org/10.24406/publica-169</w:t>
      </w:r>
    </w:p>
    <w:p w:rsidRPr="004668D3" w:rsidR="002E2D31" w:rsidP="002E2D31" w:rsidRDefault="002E2D31" w14:paraId="1D8C6154" w14:textId="77777777">
      <w:pPr>
        <w:ind w:left="706" w:hanging="706"/>
        <w:rPr>
          <w:rFonts w:cs="Poppins"/>
        </w:rPr>
      </w:pPr>
      <w:r w:rsidRPr="004668D3">
        <w:rPr>
          <w:rFonts w:cs="Poppins"/>
        </w:rPr>
        <w:t>EU CAP Network. (2025). Learning portal—Stakeholder mapping and analysis | EU CAP Network. https://eu-cap-network.ec.europa.eu/learning-portal-stakeholder-mapping-and-analysis_en</w:t>
      </w:r>
    </w:p>
    <w:p w:rsidRPr="004668D3" w:rsidR="002E2D31" w:rsidP="002E2D31" w:rsidRDefault="002E2D31" w14:paraId="2D7E8438" w14:textId="77777777">
      <w:pPr>
        <w:ind w:left="706" w:hanging="706"/>
        <w:rPr>
          <w:rFonts w:cs="Poppins"/>
        </w:rPr>
      </w:pPr>
      <w:r w:rsidRPr="004668D3">
        <w:rPr>
          <w:rFonts w:cs="Poppins"/>
        </w:rPr>
        <w:t>European Commission. (2017, May 1). Sustainability Transition Assessment and Research of Bio-based Products | STAR-</w:t>
      </w:r>
      <w:proofErr w:type="spellStart"/>
      <w:r w:rsidRPr="004668D3">
        <w:rPr>
          <w:rFonts w:cs="Poppins"/>
        </w:rPr>
        <w:t>ProBio</w:t>
      </w:r>
      <w:proofErr w:type="spellEnd"/>
      <w:r w:rsidRPr="004668D3">
        <w:rPr>
          <w:rFonts w:cs="Poppins"/>
        </w:rPr>
        <w:t xml:space="preserve"> | Projekt | Fact Sheet | H2020. CORDIS | European Commission. https://cordis.europa.eu/project/id/727740</w:t>
      </w:r>
    </w:p>
    <w:p w:rsidRPr="004668D3" w:rsidR="002E2D31" w:rsidP="002E2D31" w:rsidRDefault="002E2D31" w14:paraId="69A334BA" w14:textId="77777777">
      <w:pPr>
        <w:ind w:left="706" w:hanging="706"/>
        <w:rPr>
          <w:rFonts w:cs="Poppins"/>
        </w:rPr>
      </w:pPr>
      <w:r w:rsidRPr="004668D3">
        <w:rPr>
          <w:rFonts w:cs="Poppins"/>
        </w:rPr>
        <w:t xml:space="preserve">European Commission. (2018). A sustainable bioeconomy for Europe: Strengthening the connection between economy, society and the </w:t>
      </w:r>
      <w:proofErr w:type="gramStart"/>
      <w:r w:rsidRPr="004668D3">
        <w:rPr>
          <w:rFonts w:cs="Poppins"/>
        </w:rPr>
        <w:t>environment :</w:t>
      </w:r>
      <w:proofErr w:type="gramEnd"/>
      <w:r w:rsidRPr="004668D3">
        <w:rPr>
          <w:rFonts w:cs="Poppins"/>
        </w:rPr>
        <w:t xml:space="preserve"> updated bioeconomy strategy. Publications Office. https://data.europa.eu/doi/10.2777/792130</w:t>
      </w:r>
    </w:p>
    <w:p w:rsidRPr="004668D3" w:rsidR="002E2D31" w:rsidP="002E2D31" w:rsidRDefault="002E2D31" w14:paraId="352AC25A" w14:textId="77777777">
      <w:pPr>
        <w:ind w:left="706" w:hanging="706"/>
        <w:rPr>
          <w:rFonts w:cs="Poppins"/>
        </w:rPr>
      </w:pPr>
      <w:r w:rsidRPr="004668D3">
        <w:rPr>
          <w:rFonts w:cs="Poppins"/>
        </w:rPr>
        <w:t>European Commission. (2021, July 14). The European Green Deal—Striving to be the first climate-neutral continent. https://commission.europa.eu/strategy-and-policy/priorities-2019-2024/european-green-deal_en</w:t>
      </w:r>
    </w:p>
    <w:p w:rsidRPr="004668D3" w:rsidR="002E2D31" w:rsidP="002E2D31" w:rsidRDefault="002E2D31" w14:paraId="446EB70F" w14:textId="77777777">
      <w:pPr>
        <w:ind w:left="706" w:hanging="706"/>
        <w:rPr>
          <w:rFonts w:cs="Poppins"/>
        </w:rPr>
      </w:pPr>
      <w:r w:rsidRPr="004668D3">
        <w:rPr>
          <w:rFonts w:cs="Poppins"/>
        </w:rPr>
        <w:t>European Commission. (2022, September 6). Bioeconomy Strategy | Knowledge for policy. https://knowledge4policy.ec.europa.eu/bioeconomy/bioeconomy-strategy_en</w:t>
      </w:r>
    </w:p>
    <w:p w:rsidRPr="004668D3" w:rsidR="002E2D31" w:rsidP="002E2D31" w:rsidRDefault="002E2D31" w14:paraId="66719569" w14:textId="77777777">
      <w:pPr>
        <w:ind w:left="706" w:hanging="706"/>
        <w:rPr>
          <w:rFonts w:cs="Poppins"/>
        </w:rPr>
      </w:pPr>
      <w:r w:rsidRPr="004668D3">
        <w:rPr>
          <w:rFonts w:cs="Poppins"/>
        </w:rPr>
        <w:t>European Commission. (2024). Bio-based products and processes—European Commission. https://research-and-innovation.ec.europa.eu/research-area/environment/bioeconomy/bio-based-products-and-processes_en</w:t>
      </w:r>
    </w:p>
    <w:p w:rsidRPr="004668D3" w:rsidR="002E2D31" w:rsidP="002E2D31" w:rsidRDefault="002E2D31" w14:paraId="2E7DCA9E" w14:textId="77777777">
      <w:pPr>
        <w:ind w:left="706" w:hanging="706"/>
        <w:rPr>
          <w:rFonts w:cs="Poppins"/>
        </w:rPr>
      </w:pPr>
      <w:r w:rsidRPr="004668D3">
        <w:rPr>
          <w:rFonts w:cs="Poppins"/>
        </w:rPr>
        <w:t>European Commission. (2025a). Biotech Act [Text]. European Commission - Have Your Say. https://ec.europa.eu/info/law/better-regulation/have-your-say/initiatives/14627-Biotech-Act_en</w:t>
      </w:r>
    </w:p>
    <w:p w:rsidRPr="004668D3" w:rsidR="002E2D31" w:rsidP="002E2D31" w:rsidRDefault="002E2D31" w14:paraId="2AD2D156" w14:textId="77777777">
      <w:pPr>
        <w:ind w:left="706" w:hanging="706"/>
        <w:rPr>
          <w:rFonts w:cs="Poppins"/>
        </w:rPr>
      </w:pPr>
      <w:r w:rsidRPr="004668D3">
        <w:rPr>
          <w:rFonts w:cs="Poppins"/>
        </w:rPr>
        <w:t>European Commission. (2025b, May 22). Bioeconomy research and innovation. https://research-and-innovation.ec.europa.eu/research-area/environment/bioeconomy_en</w:t>
      </w:r>
    </w:p>
    <w:p w:rsidRPr="004668D3" w:rsidR="002E2D31" w:rsidP="002E2D31" w:rsidRDefault="002E2D31" w14:paraId="74B5A416" w14:textId="77777777">
      <w:pPr>
        <w:ind w:left="706" w:hanging="706"/>
        <w:rPr>
          <w:rFonts w:cs="Poppins"/>
        </w:rPr>
      </w:pPr>
      <w:proofErr w:type="spellStart"/>
      <w:r w:rsidRPr="004668D3">
        <w:rPr>
          <w:rFonts w:cs="Poppins"/>
          <w:lang w:val="fr-FR"/>
        </w:rPr>
        <w:t>European</w:t>
      </w:r>
      <w:proofErr w:type="spellEnd"/>
      <w:r w:rsidRPr="004668D3">
        <w:rPr>
          <w:rFonts w:cs="Poppins"/>
          <w:lang w:val="fr-FR"/>
        </w:rPr>
        <w:t xml:space="preserve"> Commission, Deloitte, </w:t>
      </w:r>
      <w:proofErr w:type="spellStart"/>
      <w:r w:rsidRPr="004668D3">
        <w:rPr>
          <w:rFonts w:cs="Poppins"/>
          <w:lang w:val="fr-FR"/>
        </w:rPr>
        <w:t>Empirica</w:t>
      </w:r>
      <w:proofErr w:type="spellEnd"/>
      <w:r w:rsidRPr="004668D3">
        <w:rPr>
          <w:rFonts w:cs="Poppins"/>
          <w:lang w:val="fr-FR"/>
        </w:rPr>
        <w:t xml:space="preserve">, &amp; </w:t>
      </w:r>
      <w:proofErr w:type="spellStart"/>
      <w:r w:rsidRPr="004668D3">
        <w:rPr>
          <w:rFonts w:cs="Poppins"/>
          <w:lang w:val="fr-FR"/>
        </w:rPr>
        <w:t>Fondazione</w:t>
      </w:r>
      <w:proofErr w:type="spellEnd"/>
      <w:r w:rsidRPr="004668D3">
        <w:rPr>
          <w:rFonts w:cs="Poppins"/>
          <w:lang w:val="fr-FR"/>
        </w:rPr>
        <w:t xml:space="preserve"> Giacomo </w:t>
      </w:r>
      <w:proofErr w:type="spellStart"/>
      <w:r w:rsidRPr="004668D3">
        <w:rPr>
          <w:rFonts w:cs="Poppins"/>
          <w:lang w:val="fr-FR"/>
        </w:rPr>
        <w:t>Brodolini</w:t>
      </w:r>
      <w:proofErr w:type="spellEnd"/>
      <w:r w:rsidRPr="004668D3">
        <w:rPr>
          <w:rFonts w:cs="Poppins"/>
          <w:lang w:val="fr-FR"/>
        </w:rPr>
        <w:t xml:space="preserve">. </w:t>
      </w:r>
      <w:r w:rsidRPr="004668D3">
        <w:rPr>
          <w:rFonts w:cs="Poppins"/>
        </w:rPr>
        <w:t>(2022). Promoting education, training &amp; skills in the bioeconomy: Final report. Publications Office. https://data.europa.eu/doi/10.2777/367</w:t>
      </w:r>
    </w:p>
    <w:p w:rsidRPr="004668D3" w:rsidR="002E2D31" w:rsidP="002E2D31" w:rsidRDefault="002E2D31" w14:paraId="7764C3A5" w14:textId="77777777">
      <w:pPr>
        <w:ind w:left="706" w:hanging="706"/>
        <w:rPr>
          <w:rFonts w:cs="Poppins"/>
        </w:rPr>
      </w:pPr>
      <w:r w:rsidRPr="004668D3">
        <w:rPr>
          <w:rFonts w:cs="Poppins"/>
          <w:lang w:val="da-DK"/>
        </w:rPr>
        <w:t xml:space="preserve">Eversberg, D., Holz, J., &amp; Pungas, L. (2023). </w:t>
      </w:r>
      <w:r w:rsidRPr="004668D3">
        <w:rPr>
          <w:rFonts w:cs="Poppins"/>
        </w:rPr>
        <w:t>The bioeconomy and its untenable growth promises: Reality checks from research. Sustainability Science, 18(2), 569–582. https://doi.org/10.1007/s11625-022-01237-5</w:t>
      </w:r>
    </w:p>
    <w:p w:rsidRPr="004668D3" w:rsidR="002E2D31" w:rsidP="002E2D31" w:rsidRDefault="002E2D31" w14:paraId="6FB28142" w14:textId="77777777">
      <w:pPr>
        <w:ind w:left="706" w:hanging="706"/>
        <w:rPr>
          <w:rFonts w:cs="Poppins"/>
        </w:rPr>
      </w:pPr>
      <w:r w:rsidRPr="004668D3">
        <w:rPr>
          <w:rFonts w:cs="Poppins"/>
        </w:rPr>
        <w:t xml:space="preserve">Gaffey, J., McMahon, H., Marsh, E., </w:t>
      </w:r>
      <w:proofErr w:type="spellStart"/>
      <w:r w:rsidRPr="004668D3">
        <w:rPr>
          <w:rFonts w:cs="Poppins"/>
        </w:rPr>
        <w:t>Vehmas</w:t>
      </w:r>
      <w:proofErr w:type="spellEnd"/>
      <w:r w:rsidRPr="004668D3">
        <w:rPr>
          <w:rFonts w:cs="Poppins"/>
        </w:rPr>
        <w:t xml:space="preserve">, K., </w:t>
      </w:r>
      <w:proofErr w:type="spellStart"/>
      <w:r w:rsidRPr="004668D3">
        <w:rPr>
          <w:rFonts w:cs="Poppins"/>
        </w:rPr>
        <w:t>Kymäläinen</w:t>
      </w:r>
      <w:proofErr w:type="spellEnd"/>
      <w:r w:rsidRPr="004668D3">
        <w:rPr>
          <w:rFonts w:cs="Poppins"/>
        </w:rPr>
        <w:t>, T., &amp; Vos, J. (2021). Understanding Consumer Perspectives of Bio-Based Products—A Comparative Case Study from Ireland and The Netherlands. Sustainability, 13(11), Article 11. https://doi.org/10.3390/su13116062</w:t>
      </w:r>
    </w:p>
    <w:p w:rsidRPr="004668D3" w:rsidR="002E2D31" w:rsidP="002E2D31" w:rsidRDefault="002E2D31" w14:paraId="2E15A59B" w14:textId="77777777">
      <w:pPr>
        <w:ind w:left="706" w:hanging="706"/>
        <w:rPr>
          <w:rFonts w:cs="Poppins"/>
        </w:rPr>
      </w:pPr>
      <w:r w:rsidRPr="004668D3">
        <w:rPr>
          <w:rFonts w:cs="Poppins"/>
        </w:rPr>
        <w:t xml:space="preserve">Gerlak, A. K., Guido, Z., Owen, G., McGoffin, M. S. R., Louder, E., Davies, J., Smith, K. J., Zimmer, A., </w:t>
      </w:r>
      <w:proofErr w:type="spellStart"/>
      <w:r w:rsidRPr="004668D3">
        <w:rPr>
          <w:rFonts w:cs="Poppins"/>
        </w:rPr>
        <w:t>Murveit</w:t>
      </w:r>
      <w:proofErr w:type="spellEnd"/>
      <w:r w:rsidRPr="004668D3">
        <w:rPr>
          <w:rFonts w:cs="Poppins"/>
        </w:rPr>
        <w:t>, A. M., Meadow, A., Shrestha, P., &amp; Joshi, N. (2023). Stakeholder engagement in the co-production of knowledge for environmental decision-making. World Development, 170, 106336. https://doi.org/10.1016/j.worlddev.2023.106336</w:t>
      </w:r>
    </w:p>
    <w:p w:rsidRPr="004668D3" w:rsidR="002E2D31" w:rsidP="002E2D31" w:rsidRDefault="002E2D31" w14:paraId="0F7F030E" w14:textId="77777777">
      <w:pPr>
        <w:ind w:left="706" w:hanging="706"/>
        <w:rPr>
          <w:rFonts w:cs="Poppins"/>
        </w:rPr>
      </w:pPr>
      <w:r w:rsidRPr="004668D3">
        <w:rPr>
          <w:rFonts w:cs="Poppins"/>
        </w:rPr>
        <w:t>Gonzalez, C. (2016). The Environmental Justice Implications of Biofuels. Journal of International Law and Foreign Affairs, 20, 229.</w:t>
      </w:r>
    </w:p>
    <w:p w:rsidRPr="004668D3" w:rsidR="002E2D31" w:rsidP="002E2D31" w:rsidRDefault="002E2D31" w14:paraId="16A4D81A" w14:textId="77777777">
      <w:pPr>
        <w:ind w:left="706" w:hanging="706"/>
        <w:rPr>
          <w:rFonts w:cs="Poppins"/>
        </w:rPr>
      </w:pPr>
      <w:proofErr w:type="spellStart"/>
      <w:r w:rsidRPr="004668D3">
        <w:rPr>
          <w:rFonts w:cs="Poppins"/>
        </w:rPr>
        <w:t>Hasenheit</w:t>
      </w:r>
      <w:proofErr w:type="spellEnd"/>
      <w:r w:rsidRPr="004668D3">
        <w:rPr>
          <w:rFonts w:cs="Poppins"/>
        </w:rPr>
        <w:t xml:space="preserve">, M., Gerdes, H., </w:t>
      </w:r>
      <w:proofErr w:type="spellStart"/>
      <w:r w:rsidRPr="004668D3">
        <w:rPr>
          <w:rFonts w:cs="Poppins"/>
        </w:rPr>
        <w:t>Kiresiewa</w:t>
      </w:r>
      <w:proofErr w:type="spellEnd"/>
      <w:r w:rsidRPr="004668D3">
        <w:rPr>
          <w:rFonts w:cs="Poppins"/>
        </w:rPr>
        <w:t>, Z., &amp; Beekman, V. (2016). Summary report on the social, economic and environmental impacts of the bioeconomy. https://www.ecologic.eu/13534</w:t>
      </w:r>
    </w:p>
    <w:p w:rsidRPr="004668D3" w:rsidR="002E2D31" w:rsidP="002E2D31" w:rsidRDefault="002E2D31" w14:paraId="4D0310C5" w14:textId="77777777">
      <w:pPr>
        <w:ind w:left="706" w:hanging="706"/>
        <w:rPr>
          <w:rFonts w:cs="Poppins"/>
        </w:rPr>
      </w:pPr>
      <w:r w:rsidRPr="007B13E0">
        <w:rPr>
          <w:rFonts w:cs="Poppins"/>
          <w:lang w:val="es-CO"/>
        </w:rPr>
        <w:t xml:space="preserve">Ingle, A. P., </w:t>
      </w:r>
      <w:proofErr w:type="spellStart"/>
      <w:r w:rsidRPr="007B13E0">
        <w:rPr>
          <w:rFonts w:cs="Poppins"/>
          <w:lang w:val="es-CO"/>
        </w:rPr>
        <w:t>Saxena</w:t>
      </w:r>
      <w:proofErr w:type="spellEnd"/>
      <w:r w:rsidRPr="007B13E0">
        <w:rPr>
          <w:rFonts w:cs="Poppins"/>
          <w:lang w:val="es-CO"/>
        </w:rPr>
        <w:t xml:space="preserve">, S., </w:t>
      </w:r>
      <w:proofErr w:type="spellStart"/>
      <w:r w:rsidRPr="007B13E0">
        <w:rPr>
          <w:rFonts w:cs="Poppins"/>
          <w:lang w:val="es-CO"/>
        </w:rPr>
        <w:t>Moharil</w:t>
      </w:r>
      <w:proofErr w:type="spellEnd"/>
      <w:r w:rsidRPr="007B13E0">
        <w:rPr>
          <w:rFonts w:cs="Poppins"/>
          <w:lang w:val="es-CO"/>
        </w:rPr>
        <w:t xml:space="preserve">, M. P., </w:t>
      </w:r>
      <w:proofErr w:type="spellStart"/>
      <w:r w:rsidRPr="007B13E0">
        <w:rPr>
          <w:rFonts w:cs="Poppins"/>
          <w:lang w:val="es-CO"/>
        </w:rPr>
        <w:t>Rivaldi</w:t>
      </w:r>
      <w:proofErr w:type="spellEnd"/>
      <w:r w:rsidRPr="007B13E0">
        <w:rPr>
          <w:rFonts w:cs="Poppins"/>
          <w:lang w:val="es-CO"/>
        </w:rPr>
        <w:t xml:space="preserve">, J. D., Ramos, L., &amp; </w:t>
      </w:r>
      <w:proofErr w:type="spellStart"/>
      <w:r w:rsidRPr="007B13E0">
        <w:rPr>
          <w:rFonts w:cs="Poppins"/>
          <w:lang w:val="es-CO"/>
        </w:rPr>
        <w:t>Chandel</w:t>
      </w:r>
      <w:proofErr w:type="spellEnd"/>
      <w:r w:rsidRPr="007B13E0">
        <w:rPr>
          <w:rFonts w:cs="Poppins"/>
          <w:lang w:val="es-CO"/>
        </w:rPr>
        <w:t xml:space="preserve">, A. K. (2025). </w:t>
      </w:r>
      <w:r w:rsidRPr="004668D3">
        <w:rPr>
          <w:rFonts w:cs="Poppins"/>
        </w:rPr>
        <w:t>Production of biomaterials and biochemicals from lignocellulosic biomass through sustainable approaches: Current scenario and future perspectives. Biotechnology for Sustainable Materials, 2(1), 3. https://doi.org/10.1186/s44316-025-00025-2</w:t>
      </w:r>
    </w:p>
    <w:p w:rsidRPr="004668D3" w:rsidR="002E2D31" w:rsidP="002E2D31" w:rsidRDefault="002E2D31" w14:paraId="09A73FAB" w14:textId="77777777">
      <w:pPr>
        <w:ind w:left="706" w:hanging="706"/>
        <w:rPr>
          <w:rFonts w:cs="Poppins"/>
        </w:rPr>
      </w:pPr>
      <w:r w:rsidRPr="004668D3">
        <w:rPr>
          <w:rFonts w:cs="Poppins"/>
        </w:rPr>
        <w:t>Johnson, G., Scholes, K., &amp; Whittington, R. (2009). Exploring corporate strategy (8th. ed). Prentice Hall.</w:t>
      </w:r>
    </w:p>
    <w:p w:rsidRPr="004668D3" w:rsidR="002E2D31" w:rsidP="002E2D31" w:rsidRDefault="002E2D31" w14:paraId="70423E63" w14:textId="77777777">
      <w:pPr>
        <w:ind w:left="706" w:hanging="706"/>
        <w:rPr>
          <w:rFonts w:cs="Poppins"/>
        </w:rPr>
      </w:pPr>
      <w:r w:rsidRPr="004668D3">
        <w:rPr>
          <w:rFonts w:cs="Poppins"/>
        </w:rPr>
        <w:t>Kahn, F., Palmer, M., &amp; Chang, M. (2024, May 28). How countries are redefining their bioeconomy for the future. World Economic Forum. https://www.weforum.org/stories/2024/05/countries-redefining-bioeconomy-for-the-future/</w:t>
      </w:r>
    </w:p>
    <w:p w:rsidRPr="004668D3" w:rsidR="002E2D31" w:rsidP="002E2D31" w:rsidRDefault="002E2D31" w14:paraId="38604FCE" w14:textId="77777777">
      <w:pPr>
        <w:ind w:left="706" w:hanging="706"/>
        <w:rPr>
          <w:rFonts w:cs="Poppins"/>
        </w:rPr>
      </w:pPr>
      <w:r w:rsidRPr="004668D3">
        <w:rPr>
          <w:rFonts w:cs="Poppins"/>
          <w:lang w:val="da-DK"/>
        </w:rPr>
        <w:t xml:space="preserve">Klein, F. F., Emberger-Klein, A., &amp; Menrad, K. (2020). </w:t>
      </w:r>
      <w:r w:rsidRPr="004668D3">
        <w:rPr>
          <w:rFonts w:cs="Poppins"/>
        </w:rPr>
        <w:t>Indicators of Consumers’ Preferences for Bio-Based Apparel: A German Case Study with a Functional Rain Jacket Made of Bioplastic. Sustainability, 12(2), Article 2. https://doi.org/10.3390/su12020675</w:t>
      </w:r>
    </w:p>
    <w:p w:rsidRPr="004668D3" w:rsidR="002E2D31" w:rsidP="002E2D31" w:rsidRDefault="002E2D31" w14:paraId="61E264C8" w14:textId="77777777">
      <w:pPr>
        <w:ind w:left="706" w:hanging="706"/>
        <w:rPr>
          <w:rFonts w:cs="Poppins"/>
        </w:rPr>
      </w:pPr>
      <w:proofErr w:type="spellStart"/>
      <w:r w:rsidRPr="004668D3">
        <w:rPr>
          <w:rFonts w:cs="Poppins"/>
        </w:rPr>
        <w:t>Kymäläinen</w:t>
      </w:r>
      <w:proofErr w:type="spellEnd"/>
      <w:r w:rsidRPr="004668D3">
        <w:rPr>
          <w:rFonts w:cs="Poppins"/>
        </w:rPr>
        <w:t xml:space="preserve">, T., </w:t>
      </w:r>
      <w:proofErr w:type="spellStart"/>
      <w:r w:rsidRPr="004668D3">
        <w:rPr>
          <w:rFonts w:cs="Poppins"/>
        </w:rPr>
        <w:t>Vehmas</w:t>
      </w:r>
      <w:proofErr w:type="spellEnd"/>
      <w:r w:rsidRPr="004668D3">
        <w:rPr>
          <w:rFonts w:cs="Poppins"/>
        </w:rPr>
        <w:t xml:space="preserve">, K., Kangas, H., </w:t>
      </w:r>
      <w:proofErr w:type="spellStart"/>
      <w:r w:rsidRPr="004668D3">
        <w:rPr>
          <w:rFonts w:cs="Poppins"/>
        </w:rPr>
        <w:t>Majaniemi</w:t>
      </w:r>
      <w:proofErr w:type="spellEnd"/>
      <w:r w:rsidRPr="004668D3">
        <w:rPr>
          <w:rFonts w:cs="Poppins"/>
        </w:rPr>
        <w:t>, S., &amp; Vainio-Kaila, T. (2022). Consumer Perspectives on Bio-Based Products and Brands—A Regional Finnish Social Study with Future Consumers. Sustainability, 14(6), Article 6. https://doi.org/10.3390/su14063665</w:t>
      </w:r>
    </w:p>
    <w:p w:rsidRPr="004668D3" w:rsidR="002E2D31" w:rsidP="002E2D31" w:rsidRDefault="002E2D31" w14:paraId="4541296B" w14:textId="77777777">
      <w:pPr>
        <w:ind w:left="706" w:hanging="706"/>
        <w:rPr>
          <w:rFonts w:cs="Poppins"/>
        </w:rPr>
      </w:pPr>
      <w:r w:rsidRPr="004668D3">
        <w:rPr>
          <w:rFonts w:cs="Poppins"/>
        </w:rPr>
        <w:t>Ladu, L., &amp; Morone, P. (2021). Holistic approach in the evaluation of the sustainability of bio-based products: An Integrated Assessment Tool. Sustainable Production and Consumption, 28, 911-924e6. https://doi.org/10.1016/j.spc.2021.07.006</w:t>
      </w:r>
    </w:p>
    <w:p w:rsidRPr="004668D3" w:rsidR="002E2D31" w:rsidP="002E2D31" w:rsidRDefault="002E2D31" w14:paraId="6FDEC2C3" w14:textId="77777777">
      <w:pPr>
        <w:ind w:left="706" w:hanging="706"/>
        <w:rPr>
          <w:rFonts w:cs="Poppins"/>
        </w:rPr>
      </w:pPr>
      <w:r w:rsidRPr="004668D3">
        <w:rPr>
          <w:rFonts w:cs="Poppins"/>
        </w:rPr>
        <w:t>Ladu, L., &amp; Morone, P. (2024). Sustainability assessments of bio-based products: From research to practice (and standards). Societal Impacts, 3, 100041. https://doi.org/10.1016/j.socimp.2024.100041</w:t>
      </w:r>
    </w:p>
    <w:p w:rsidRPr="004668D3" w:rsidR="002E2D31" w:rsidP="002E2D31" w:rsidRDefault="002E2D31" w14:paraId="4FE2AB53" w14:textId="77777777">
      <w:pPr>
        <w:ind w:left="706" w:hanging="706"/>
        <w:rPr>
          <w:rFonts w:cs="Poppins"/>
        </w:rPr>
      </w:pPr>
      <w:r w:rsidRPr="004668D3">
        <w:rPr>
          <w:rFonts w:cs="Poppins"/>
        </w:rPr>
        <w:t>Lewandowski, I. (Ed.). (2018). Bioeconomy: Shaping the Transition to a Sustainable, Biobased Economy. Springer International Publishing. https://doi.org/10.1007/978-3-319-68152-8</w:t>
      </w:r>
    </w:p>
    <w:p w:rsidRPr="004668D3" w:rsidR="002E2D31" w:rsidP="002E2D31" w:rsidRDefault="002E2D31" w14:paraId="45D36BFD" w14:textId="77777777">
      <w:pPr>
        <w:ind w:left="706" w:hanging="706"/>
        <w:rPr>
          <w:rFonts w:cs="Poppins"/>
        </w:rPr>
      </w:pPr>
      <w:r w:rsidRPr="004668D3">
        <w:rPr>
          <w:rFonts w:cs="Poppins"/>
        </w:rPr>
        <w:t>Marting Vidaurre, N. A., Vargas-Carpintero, R., Wagner, M., Lask, J., &amp; Lewandowski, I. (2020). Social Aspects in the Assessment of Biobased Value Chains. Sustainability, 12(23), Article 23. https://doi.org/10.3390/su12239843</w:t>
      </w:r>
    </w:p>
    <w:p w:rsidRPr="004668D3" w:rsidR="002E2D31" w:rsidP="002E2D31" w:rsidRDefault="002E2D31" w14:paraId="5AE2A4C5" w14:textId="77777777">
      <w:pPr>
        <w:ind w:left="706" w:hanging="706"/>
        <w:rPr>
          <w:rFonts w:cs="Poppins"/>
        </w:rPr>
      </w:pPr>
      <w:r w:rsidRPr="004668D3">
        <w:rPr>
          <w:rFonts w:cs="Poppins"/>
        </w:rPr>
        <w:t xml:space="preserve">McAlexander, S. L., Noble, S. M., McCance, K., Blanchard, M. R., &amp; Venditti, R. A. (2021). Measuring undergraduate students’ beliefs about and career interest in bioproducts and bioenergy. </w:t>
      </w:r>
      <w:proofErr w:type="spellStart"/>
      <w:r w:rsidRPr="004668D3">
        <w:rPr>
          <w:rFonts w:cs="Poppins"/>
        </w:rPr>
        <w:t>BioResources</w:t>
      </w:r>
      <w:proofErr w:type="spellEnd"/>
      <w:r w:rsidRPr="004668D3">
        <w:rPr>
          <w:rFonts w:cs="Poppins"/>
        </w:rPr>
        <w:t>, 16(3), 5679–5693. https://doi.org/10.15376/biores.16.3.5679-5693</w:t>
      </w:r>
    </w:p>
    <w:p w:rsidRPr="004668D3" w:rsidR="002E2D31" w:rsidP="002E2D31" w:rsidRDefault="002E2D31" w14:paraId="43D80DEE" w14:textId="77777777">
      <w:pPr>
        <w:ind w:left="706" w:hanging="706"/>
        <w:rPr>
          <w:rFonts w:cs="Poppins"/>
        </w:rPr>
      </w:pPr>
      <w:r w:rsidRPr="004668D3">
        <w:rPr>
          <w:rFonts w:cs="Poppins"/>
        </w:rPr>
        <w:t>Morone, P., &amp; Clark, J. H. (Eds.). (2020). Transition towards a sustainable biobased economy. Royal Society of Chemistry.</w:t>
      </w:r>
    </w:p>
    <w:p w:rsidRPr="004668D3" w:rsidR="002E2D31" w:rsidP="002E2D31" w:rsidRDefault="002E2D31" w14:paraId="529B40AC" w14:textId="77777777">
      <w:pPr>
        <w:ind w:left="706" w:hanging="706"/>
        <w:rPr>
          <w:rFonts w:cs="Poppins"/>
        </w:rPr>
      </w:pPr>
      <w:proofErr w:type="spellStart"/>
      <w:r w:rsidRPr="004668D3">
        <w:rPr>
          <w:rFonts w:cs="Poppins"/>
        </w:rPr>
        <w:t>Nejadrezaei</w:t>
      </w:r>
      <w:proofErr w:type="spellEnd"/>
      <w:r w:rsidRPr="004668D3">
        <w:rPr>
          <w:rFonts w:cs="Poppins"/>
        </w:rPr>
        <w:t xml:space="preserve">, N., </w:t>
      </w:r>
      <w:proofErr w:type="spellStart"/>
      <w:r w:rsidRPr="004668D3">
        <w:rPr>
          <w:rFonts w:cs="Poppins"/>
        </w:rPr>
        <w:t>Henchion</w:t>
      </w:r>
      <w:proofErr w:type="spellEnd"/>
      <w:r w:rsidRPr="004668D3">
        <w:rPr>
          <w:rFonts w:cs="Poppins"/>
        </w:rPr>
        <w:t>, M., &amp; O’Neill, E. (2024). Consumers perspectives on biobased products: A scoping review. Cleaner Production Letters, 7, 100073. https://doi.org/10.1016/j.clpl.2024.100073</w:t>
      </w:r>
    </w:p>
    <w:p w:rsidRPr="004668D3" w:rsidR="002E2D31" w:rsidP="002E2D31" w:rsidRDefault="002E2D31" w14:paraId="290CDED4" w14:textId="77777777">
      <w:pPr>
        <w:ind w:left="706" w:hanging="706"/>
        <w:rPr>
          <w:rFonts w:cs="Poppins"/>
        </w:rPr>
      </w:pPr>
      <w:r w:rsidRPr="004668D3">
        <w:rPr>
          <w:rFonts w:cs="Poppins"/>
        </w:rPr>
        <w:t>Neves, A. C., Moyne, M. M., Eyre, C., &amp; Casey, B. P. (2020). Acceptability and Societal Impact of the Introduction of Bioplastics as Novel Environmentally Friendly Packaging Materials in Ireland. Clean Technologies, 2(1), Article 1. https://doi.org/10.3390/cleantechnol2010009</w:t>
      </w:r>
    </w:p>
    <w:p w:rsidRPr="004668D3" w:rsidR="002E2D31" w:rsidP="002E2D31" w:rsidRDefault="002E2D31" w14:paraId="6DCD2469" w14:textId="77777777">
      <w:pPr>
        <w:ind w:left="706" w:hanging="706"/>
        <w:rPr>
          <w:rFonts w:cs="Poppins"/>
        </w:rPr>
      </w:pPr>
      <w:r w:rsidRPr="004668D3">
        <w:rPr>
          <w:rFonts w:cs="Poppins"/>
        </w:rPr>
        <w:t>Newcombe, R. (2003). From client to project stakeholders: A stakeholder mapping approach. Construction Management and Economics, 21(8), 841–848. https://doi.org/10.1080/0144619032000072137</w:t>
      </w:r>
    </w:p>
    <w:p w:rsidRPr="004668D3" w:rsidR="002E2D31" w:rsidP="002E2D31" w:rsidRDefault="002E2D31" w14:paraId="71FAAF3A" w14:textId="77777777">
      <w:pPr>
        <w:ind w:left="706" w:hanging="706"/>
        <w:rPr>
          <w:rFonts w:cs="Poppins"/>
        </w:rPr>
      </w:pPr>
      <w:r w:rsidRPr="004668D3">
        <w:rPr>
          <w:rFonts w:cs="Poppins"/>
        </w:rPr>
        <w:t xml:space="preserve">Notaro, S., Lovera, E., &amp; </w:t>
      </w:r>
      <w:proofErr w:type="spellStart"/>
      <w:r w:rsidRPr="004668D3">
        <w:rPr>
          <w:rFonts w:cs="Poppins"/>
        </w:rPr>
        <w:t>Paletto</w:t>
      </w:r>
      <w:proofErr w:type="spellEnd"/>
      <w:r w:rsidRPr="004668D3">
        <w:rPr>
          <w:rFonts w:cs="Poppins"/>
        </w:rPr>
        <w:t>, A. (2022a). Behaviours and attitudes of consumers towards bioplastics: An exploratory study in Italy. Journal of Forest Science, 68(4), 121–135. https://doi.org/10.17221/26/2022-JFS</w:t>
      </w:r>
    </w:p>
    <w:p w:rsidRPr="004668D3" w:rsidR="002E2D31" w:rsidP="002E2D31" w:rsidRDefault="002E2D31" w14:paraId="3921313E" w14:textId="77777777">
      <w:pPr>
        <w:ind w:left="706" w:hanging="706"/>
        <w:rPr>
          <w:rFonts w:cs="Poppins"/>
        </w:rPr>
      </w:pPr>
      <w:r w:rsidRPr="004668D3">
        <w:rPr>
          <w:rFonts w:cs="Poppins"/>
        </w:rPr>
        <w:t xml:space="preserve">Notaro, S., Lovera, E., &amp; </w:t>
      </w:r>
      <w:proofErr w:type="spellStart"/>
      <w:r w:rsidRPr="004668D3">
        <w:rPr>
          <w:rFonts w:cs="Poppins"/>
        </w:rPr>
        <w:t>Paletto</w:t>
      </w:r>
      <w:proofErr w:type="spellEnd"/>
      <w:r w:rsidRPr="004668D3">
        <w:rPr>
          <w:rFonts w:cs="Poppins"/>
        </w:rPr>
        <w:t>, A. (2022b). Consumers’ preferences for bioplastic products: A discrete choice experiment with a focus on purchase drivers. Journal of Cleaner Production, 330, 129870. https://doi.org/10.1016/j.jclepro.2021.129870</w:t>
      </w:r>
    </w:p>
    <w:p w:rsidRPr="004668D3" w:rsidR="002E2D31" w:rsidP="002E2D31" w:rsidRDefault="002E2D31" w14:paraId="496AE406" w14:textId="77777777">
      <w:pPr>
        <w:ind w:left="706" w:hanging="706"/>
        <w:rPr>
          <w:rFonts w:cs="Poppins"/>
        </w:rPr>
      </w:pPr>
      <w:proofErr w:type="spellStart"/>
      <w:r w:rsidRPr="004668D3">
        <w:rPr>
          <w:rFonts w:cs="Poppins"/>
        </w:rPr>
        <w:t>Ólives</w:t>
      </w:r>
      <w:proofErr w:type="spellEnd"/>
      <w:r w:rsidRPr="004668D3">
        <w:rPr>
          <w:rFonts w:cs="Poppins"/>
        </w:rPr>
        <w:t>, S. (2024, July 12). What is the bioeconomy and how can it drive sustainable development? World Economic Forum. https://www.weforum.org/stories/2024/07/bioeconomy-sustainable-development/</w:t>
      </w:r>
    </w:p>
    <w:p w:rsidRPr="004668D3" w:rsidR="002E2D31" w:rsidP="002E2D31" w:rsidRDefault="002E2D31" w14:paraId="24BAA57B" w14:textId="77777777">
      <w:pPr>
        <w:ind w:left="706" w:hanging="706"/>
        <w:rPr>
          <w:rFonts w:cs="Poppins"/>
        </w:rPr>
      </w:pPr>
      <w:r w:rsidRPr="004668D3">
        <w:rPr>
          <w:rFonts w:cs="Poppins"/>
          <w:lang w:val="da-DK"/>
        </w:rPr>
        <w:t xml:space="preserve">Rennings, M., Burgsmüller, A. P. F., &amp; Bröring, S. (2023). </w:t>
      </w:r>
      <w:r w:rsidRPr="004668D3">
        <w:rPr>
          <w:rFonts w:cs="Poppins"/>
        </w:rPr>
        <w:t>Convergence towards a digitalized bioeconomy—Exploring cross-industry merger and acquisition activities between the bioeconomy and the digital economy. Business Strategy &amp; Development, 6(1), 53–74. https://doi.org/10.1002/bsd2.223</w:t>
      </w:r>
    </w:p>
    <w:p w:rsidRPr="004668D3" w:rsidR="002E2D31" w:rsidP="002E2D31" w:rsidRDefault="002E2D31" w14:paraId="276B175B" w14:textId="77777777">
      <w:pPr>
        <w:ind w:left="706" w:hanging="706"/>
        <w:rPr>
          <w:rFonts w:cs="Poppins"/>
        </w:rPr>
      </w:pPr>
      <w:r w:rsidRPr="004668D3">
        <w:rPr>
          <w:rFonts w:cs="Poppins"/>
        </w:rPr>
        <w:t xml:space="preserve">Rossi, C., Shen, L., </w:t>
      </w:r>
      <w:proofErr w:type="spellStart"/>
      <w:r w:rsidRPr="004668D3">
        <w:rPr>
          <w:rFonts w:cs="Poppins"/>
        </w:rPr>
        <w:t>Junginger</w:t>
      </w:r>
      <w:proofErr w:type="spellEnd"/>
      <w:r w:rsidRPr="004668D3">
        <w:rPr>
          <w:rFonts w:cs="Poppins"/>
        </w:rPr>
        <w:t>, M., &amp; Wicke, B. (2024). Sustainability certification of bio-based products: Systematic literature review of socio-economic impacts along the supply chain. Journal of Cleaner Production, 468(143079). https://doi.org/10.1016/j.jclepro.2024.143079</w:t>
      </w:r>
    </w:p>
    <w:p w:rsidRPr="004668D3" w:rsidR="002E2D31" w:rsidP="002E2D31" w:rsidRDefault="002E2D31" w14:paraId="526BD653" w14:textId="77777777">
      <w:pPr>
        <w:ind w:left="706" w:hanging="706"/>
        <w:rPr>
          <w:rFonts w:cs="Poppins"/>
        </w:rPr>
      </w:pPr>
      <w:r w:rsidRPr="004668D3">
        <w:rPr>
          <w:rFonts w:cs="Poppins"/>
        </w:rPr>
        <w:t xml:space="preserve">Sabini, M., Cheren, S., &amp; Borgna, S. (2020). </w:t>
      </w:r>
      <w:proofErr w:type="spellStart"/>
      <w:r w:rsidRPr="004668D3">
        <w:rPr>
          <w:rFonts w:cs="Poppins"/>
        </w:rPr>
        <w:t>Biobridges</w:t>
      </w:r>
      <w:proofErr w:type="spellEnd"/>
      <w:r w:rsidRPr="004668D3">
        <w:rPr>
          <w:rFonts w:cs="Poppins"/>
        </w:rPr>
        <w:t xml:space="preserve"> Action Plan for raising consumers’ awareness. (No. </w:t>
      </w:r>
      <w:proofErr w:type="spellStart"/>
      <w:r w:rsidRPr="004668D3">
        <w:rPr>
          <w:rFonts w:cs="Poppins"/>
        </w:rPr>
        <w:t>BioBridge</w:t>
      </w:r>
      <w:proofErr w:type="spellEnd"/>
      <w:r w:rsidRPr="004668D3">
        <w:rPr>
          <w:rFonts w:cs="Poppins"/>
        </w:rPr>
        <w:t xml:space="preserve"> report D6.2.). https://cordis.europa.eu/project/id/792236/it</w:t>
      </w:r>
    </w:p>
    <w:p w:rsidRPr="00ED7267" w:rsidR="00AA43E7" w:rsidP="006B100D" w:rsidRDefault="00AA43E7" w14:paraId="39DB596E" w14:textId="77777777">
      <w:pPr>
        <w:rPr>
          <w:rFonts w:cs="Poppins"/>
        </w:rPr>
      </w:pPr>
    </w:p>
    <w:sectPr w:rsidRPr="00ED7267" w:rsidR="00AA43E7" w:rsidSect="001B4D36">
      <w:pgSz w:w="11906" w:h="16838" w:orient="portrait"/>
      <w:pgMar w:top="993" w:right="1134" w:bottom="124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3F4B" w:rsidP="00887661" w:rsidRDefault="00B63F4B" w14:paraId="397381FF" w14:textId="77777777">
      <w:pPr>
        <w:spacing w:after="0" w:line="240" w:lineRule="auto"/>
      </w:pPr>
      <w:r>
        <w:separator/>
      </w:r>
    </w:p>
  </w:endnote>
  <w:endnote w:type="continuationSeparator" w:id="0">
    <w:p w:rsidR="00B63F4B" w:rsidP="00887661" w:rsidRDefault="00B63F4B" w14:paraId="32F067DF" w14:textId="77777777">
      <w:pPr>
        <w:spacing w:after="0" w:line="240" w:lineRule="auto"/>
      </w:pPr>
      <w:r>
        <w:continuationSeparator/>
      </w:r>
    </w:p>
  </w:endnote>
  <w:endnote w:type="continuationNotice" w:id="1">
    <w:p w:rsidR="00B63F4B" w:rsidRDefault="00B63F4B" w14:paraId="2B7020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Exo 2">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Poppins"/>
        <w:color w:val="A6A6A6" w:themeColor="background1" w:themeShade="A6"/>
        <w:sz w:val="20"/>
        <w:szCs w:val="20"/>
      </w:rPr>
      <w:id w:val="1486587681"/>
      <w:docPartObj>
        <w:docPartGallery w:val="Page Numbers (Bottom of Page)"/>
        <w:docPartUnique/>
      </w:docPartObj>
    </w:sdtPr>
    <w:sdtEndPr>
      <w:rPr>
        <w:rFonts w:cs="Poppins"/>
        <w:color w:val="A6A6A6" w:themeColor="text2" w:themeShade="A6"/>
        <w:sz w:val="20"/>
        <w:szCs w:val="20"/>
      </w:rPr>
    </w:sdtEndPr>
    <w:sdtContent>
      <w:p w:rsidRPr="00B44C39" w:rsidR="0071599C" w:rsidP="00465644" w:rsidRDefault="0071599C" w14:paraId="2FD59F1B" w14:textId="19B60B34">
        <w:pPr>
          <w:pStyle w:val="Header"/>
          <w:tabs>
            <w:tab w:val="clear" w:pos="9026"/>
            <w:tab w:val="right" w:pos="9781"/>
          </w:tabs>
          <w:rPr>
            <w:rFonts w:cs="Poppins"/>
            <w:color w:val="A6A6A6" w:themeColor="background1" w:themeShade="A6"/>
            <w:sz w:val="20"/>
            <w:szCs w:val="20"/>
          </w:rPr>
        </w:pPr>
        <w:r w:rsidRPr="00B44C39">
          <w:rPr>
            <w:rFonts w:cs="Poppins"/>
            <w:color w:val="A6A6A6" w:themeColor="background1" w:themeShade="A6"/>
            <w:sz w:val="20"/>
            <w:szCs w:val="20"/>
          </w:rPr>
          <w:t xml:space="preserve">© </w:t>
        </w:r>
        <w:r>
          <w:rPr>
            <w:rFonts w:cs="Poppins"/>
            <w:color w:val="A6A6A6" w:themeColor="background1" w:themeShade="A6"/>
            <w:sz w:val="20"/>
            <w:szCs w:val="20"/>
          </w:rPr>
          <w:t>bi0SpaCE</w:t>
        </w:r>
        <w:r w:rsidRPr="00F555B8">
          <w:rPr>
            <w:rFonts w:cs="Poppins"/>
            <w:color w:val="A6A6A6" w:themeColor="background1" w:themeShade="A6"/>
            <w:sz w:val="20"/>
            <w:szCs w:val="20"/>
          </w:rPr>
          <w:t>| GA n. 101182453</w:t>
        </w:r>
        <w:r>
          <w:rPr>
            <w:rFonts w:cs="Poppins"/>
            <w:color w:val="A6A6A6" w:themeColor="background1" w:themeShade="A6"/>
            <w:sz w:val="20"/>
            <w:szCs w:val="20"/>
          </w:rPr>
          <w:tab/>
        </w:r>
        <w:r w:rsidRPr="00B44C39">
          <w:rPr>
            <w:rFonts w:cs="Poppins"/>
            <w:color w:val="A6A6A6" w:themeColor="background1" w:themeShade="A6"/>
            <w:sz w:val="20"/>
            <w:szCs w:val="20"/>
          </w:rPr>
          <w:tab/>
        </w:r>
        <w:r w:rsidRPr="00B44C39">
          <w:rPr>
            <w:rFonts w:cs="Poppins"/>
            <w:color w:val="A6A6A6" w:themeColor="background1" w:themeShade="A6"/>
            <w:sz w:val="20"/>
            <w:szCs w:val="20"/>
          </w:rPr>
          <w:t xml:space="preserve">Page </w:t>
        </w:r>
        <w:r w:rsidRPr="00B44C39">
          <w:rPr>
            <w:rFonts w:eastAsia="Times New Roman" w:cs="Poppins"/>
            <w:color w:val="A6A6A6" w:themeColor="background1" w:themeShade="A6"/>
            <w:sz w:val="20"/>
            <w:szCs w:val="20"/>
            <w:lang w:eastAsia="ar-SA"/>
          </w:rPr>
          <w:fldChar w:fldCharType="begin"/>
        </w:r>
        <w:r w:rsidRPr="00B44C39">
          <w:rPr>
            <w:rFonts w:eastAsia="Times New Roman" w:cs="Poppins"/>
            <w:color w:val="A6A6A6" w:themeColor="background1" w:themeShade="A6"/>
            <w:sz w:val="20"/>
            <w:szCs w:val="20"/>
            <w:lang w:eastAsia="ar-SA"/>
          </w:rPr>
          <w:instrText xml:space="preserve"> PAGE   \* MERGEFORMAT </w:instrText>
        </w:r>
        <w:r w:rsidRPr="00B44C39">
          <w:rPr>
            <w:rFonts w:eastAsia="Times New Roman" w:cs="Poppins"/>
            <w:color w:val="A6A6A6" w:themeColor="background1" w:themeShade="A6"/>
            <w:sz w:val="20"/>
            <w:szCs w:val="20"/>
            <w:lang w:eastAsia="ar-SA"/>
          </w:rPr>
          <w:fldChar w:fldCharType="separate"/>
        </w:r>
        <w:r>
          <w:rPr>
            <w:rFonts w:eastAsia="Times New Roman" w:cs="Poppins"/>
            <w:noProof/>
            <w:color w:val="A6A6A6" w:themeColor="background1" w:themeShade="A6"/>
            <w:sz w:val="20"/>
            <w:szCs w:val="20"/>
            <w:lang w:eastAsia="ar-SA"/>
          </w:rPr>
          <w:t>14</w:t>
        </w:r>
        <w:r w:rsidRPr="00B44C39">
          <w:rPr>
            <w:rFonts w:eastAsia="Times New Roman" w:cs="Poppins"/>
            <w:color w:val="A6A6A6" w:themeColor="background1" w:themeShade="A6"/>
            <w:sz w:val="20"/>
            <w:szCs w:val="20"/>
            <w:lang w:eastAsia="ar-SA"/>
          </w:rPr>
          <w:fldChar w:fldCharType="end"/>
        </w:r>
        <w:r w:rsidRPr="00B44C39">
          <w:rPr>
            <w:rFonts w:eastAsia="Times New Roman" w:cs="Poppins"/>
            <w:color w:val="A6A6A6" w:themeColor="background1" w:themeShade="A6"/>
            <w:sz w:val="20"/>
            <w:szCs w:val="20"/>
            <w:lang w:eastAsia="ar-SA"/>
          </w:rPr>
          <w:t xml:space="preserve"> of </w:t>
        </w:r>
        <w:r w:rsidRPr="00B44C39">
          <w:rPr>
            <w:rFonts w:cs="Poppins"/>
            <w:color w:val="A6A6A6" w:themeColor="background1" w:themeShade="A6"/>
            <w:sz w:val="20"/>
            <w:szCs w:val="20"/>
          </w:rPr>
          <w:fldChar w:fldCharType="begin"/>
        </w:r>
        <w:r w:rsidRPr="00B44C39">
          <w:rPr>
            <w:rFonts w:cs="Poppins"/>
            <w:color w:val="A6A6A6" w:themeColor="background1" w:themeShade="A6"/>
            <w:sz w:val="20"/>
            <w:szCs w:val="20"/>
          </w:rPr>
          <w:instrText xml:space="preserve"> NUMPAGES   \* MERGEFORMAT </w:instrText>
        </w:r>
        <w:r w:rsidRPr="00B44C39">
          <w:rPr>
            <w:rFonts w:cs="Poppins"/>
            <w:color w:val="A6A6A6" w:themeColor="background1" w:themeShade="A6"/>
            <w:sz w:val="20"/>
            <w:szCs w:val="20"/>
          </w:rPr>
          <w:fldChar w:fldCharType="separate"/>
        </w:r>
        <w:r>
          <w:rPr>
            <w:rFonts w:cs="Poppins"/>
            <w:noProof/>
            <w:color w:val="A6A6A6" w:themeColor="background1" w:themeShade="A6"/>
            <w:sz w:val="20"/>
            <w:szCs w:val="20"/>
          </w:rPr>
          <w:t>44</w:t>
        </w:r>
        <w:r w:rsidRPr="00B44C39">
          <w:rPr>
            <w:rFonts w:eastAsia="Times New Roman" w:cs="Poppins"/>
            <w:noProof/>
            <w:color w:val="A6A6A6" w:themeColor="background1" w:themeShade="A6"/>
            <w:sz w:val="20"/>
            <w:szCs w:val="20"/>
            <w:lang w:eastAsia="ar-SA"/>
          </w:rPr>
          <w:fldChar w:fldCharType="end"/>
        </w:r>
      </w:p>
    </w:sdtContent>
  </w:sdt>
  <w:p w:rsidR="0071599C" w:rsidRDefault="0071599C" w14:paraId="52D28D0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Poppins"/>
        <w:color w:val="A6A6A6" w:themeColor="background1" w:themeShade="A6"/>
        <w:sz w:val="20"/>
        <w:szCs w:val="20"/>
      </w:rPr>
      <w:id w:val="583813532"/>
      <w:docPartObj>
        <w:docPartGallery w:val="Page Numbers (Bottom of Page)"/>
        <w:docPartUnique/>
      </w:docPartObj>
    </w:sdtPr>
    <w:sdtEndPr>
      <w:rPr>
        <w:rFonts w:cs="Poppins"/>
        <w:color w:val="A6A6A6" w:themeColor="text2" w:themeShade="A6"/>
        <w:sz w:val="20"/>
        <w:szCs w:val="20"/>
      </w:rPr>
    </w:sdtEndPr>
    <w:sdtContent>
      <w:p w:rsidRPr="00B44C39" w:rsidR="0071599C" w:rsidP="00B25665" w:rsidRDefault="0071599C" w14:paraId="1AAD57D5" w14:textId="520ADDDF">
        <w:pPr>
          <w:pStyle w:val="Header"/>
          <w:tabs>
            <w:tab w:val="clear" w:pos="9026"/>
            <w:tab w:val="right" w:pos="9781"/>
          </w:tabs>
          <w:rPr>
            <w:rFonts w:cs="Poppins"/>
            <w:color w:val="A6A6A6" w:themeColor="background1" w:themeShade="A6"/>
            <w:sz w:val="20"/>
            <w:szCs w:val="20"/>
          </w:rPr>
        </w:pPr>
        <w:r w:rsidRPr="00B44C39">
          <w:rPr>
            <w:rFonts w:cs="Poppins"/>
            <w:color w:val="A6A6A6" w:themeColor="background1" w:themeShade="A6"/>
            <w:sz w:val="20"/>
            <w:szCs w:val="20"/>
          </w:rPr>
          <w:t xml:space="preserve">© </w:t>
        </w:r>
        <w:r>
          <w:rPr>
            <w:rFonts w:cs="Poppins"/>
            <w:color w:val="A6A6A6" w:themeColor="background1" w:themeShade="A6"/>
            <w:sz w:val="20"/>
            <w:szCs w:val="20"/>
          </w:rPr>
          <w:t>bi0SpaCE</w:t>
        </w:r>
        <w:r w:rsidRPr="00F555B8">
          <w:rPr>
            <w:rFonts w:cs="Poppins"/>
            <w:color w:val="A6A6A6" w:themeColor="background1" w:themeShade="A6"/>
            <w:sz w:val="20"/>
            <w:szCs w:val="20"/>
          </w:rPr>
          <w:t>| GA n. 101182453</w:t>
        </w:r>
        <w:r>
          <w:rPr>
            <w:rFonts w:cs="Poppins"/>
            <w:color w:val="A6A6A6" w:themeColor="background1" w:themeShade="A6"/>
            <w:sz w:val="20"/>
            <w:szCs w:val="20"/>
          </w:rPr>
          <w:tab/>
        </w:r>
        <w:r w:rsidRPr="00B44C39">
          <w:rPr>
            <w:rFonts w:cs="Poppins"/>
            <w:color w:val="A6A6A6" w:themeColor="background1" w:themeShade="A6"/>
            <w:sz w:val="20"/>
            <w:szCs w:val="20"/>
          </w:rPr>
          <w:tab/>
        </w:r>
        <w:r w:rsidRPr="00B44C39">
          <w:rPr>
            <w:rFonts w:cs="Poppins"/>
            <w:color w:val="A6A6A6" w:themeColor="background1" w:themeShade="A6"/>
            <w:sz w:val="20"/>
            <w:szCs w:val="20"/>
          </w:rPr>
          <w:t xml:space="preserve">Page </w:t>
        </w:r>
        <w:r w:rsidRPr="00B44C39">
          <w:rPr>
            <w:rFonts w:eastAsia="Times New Roman" w:cs="Poppins"/>
            <w:color w:val="A6A6A6" w:themeColor="background1" w:themeShade="A6"/>
            <w:sz w:val="20"/>
            <w:szCs w:val="20"/>
            <w:lang w:eastAsia="ar-SA"/>
          </w:rPr>
          <w:fldChar w:fldCharType="begin"/>
        </w:r>
        <w:r w:rsidRPr="00B44C39">
          <w:rPr>
            <w:rFonts w:eastAsia="Times New Roman" w:cs="Poppins"/>
            <w:color w:val="A6A6A6" w:themeColor="background1" w:themeShade="A6"/>
            <w:sz w:val="20"/>
            <w:szCs w:val="20"/>
            <w:lang w:eastAsia="ar-SA"/>
          </w:rPr>
          <w:instrText xml:space="preserve"> PAGE   \* MERGEFORMAT </w:instrText>
        </w:r>
        <w:r w:rsidRPr="00B44C39">
          <w:rPr>
            <w:rFonts w:eastAsia="Times New Roman" w:cs="Poppins"/>
            <w:color w:val="A6A6A6" w:themeColor="background1" w:themeShade="A6"/>
            <w:sz w:val="20"/>
            <w:szCs w:val="20"/>
            <w:lang w:eastAsia="ar-SA"/>
          </w:rPr>
          <w:fldChar w:fldCharType="separate"/>
        </w:r>
        <w:r>
          <w:rPr>
            <w:rFonts w:eastAsia="Times New Roman" w:cs="Poppins"/>
            <w:noProof/>
            <w:color w:val="A6A6A6" w:themeColor="background1" w:themeShade="A6"/>
            <w:sz w:val="20"/>
            <w:szCs w:val="20"/>
            <w:lang w:eastAsia="ar-SA"/>
          </w:rPr>
          <w:t>1</w:t>
        </w:r>
        <w:r w:rsidRPr="00B44C39">
          <w:rPr>
            <w:rFonts w:eastAsia="Times New Roman" w:cs="Poppins"/>
            <w:color w:val="A6A6A6" w:themeColor="background1" w:themeShade="A6"/>
            <w:sz w:val="20"/>
            <w:szCs w:val="20"/>
            <w:lang w:eastAsia="ar-SA"/>
          </w:rPr>
          <w:fldChar w:fldCharType="end"/>
        </w:r>
        <w:r w:rsidRPr="00B44C39">
          <w:rPr>
            <w:rFonts w:eastAsia="Times New Roman" w:cs="Poppins"/>
            <w:color w:val="A6A6A6" w:themeColor="background1" w:themeShade="A6"/>
            <w:sz w:val="20"/>
            <w:szCs w:val="20"/>
            <w:lang w:eastAsia="ar-SA"/>
          </w:rPr>
          <w:t xml:space="preserve"> of </w:t>
        </w:r>
        <w:r w:rsidRPr="00B44C39">
          <w:rPr>
            <w:rFonts w:cs="Poppins"/>
            <w:color w:val="A6A6A6" w:themeColor="background1" w:themeShade="A6"/>
            <w:sz w:val="20"/>
            <w:szCs w:val="20"/>
          </w:rPr>
          <w:fldChar w:fldCharType="begin"/>
        </w:r>
        <w:r w:rsidRPr="00B44C39">
          <w:rPr>
            <w:rFonts w:cs="Poppins"/>
            <w:color w:val="A6A6A6" w:themeColor="background1" w:themeShade="A6"/>
            <w:sz w:val="20"/>
            <w:szCs w:val="20"/>
          </w:rPr>
          <w:instrText xml:space="preserve"> NUMPAGES   \* MERGEFORMAT </w:instrText>
        </w:r>
        <w:r w:rsidRPr="00B44C39">
          <w:rPr>
            <w:rFonts w:cs="Poppins"/>
            <w:color w:val="A6A6A6" w:themeColor="background1" w:themeShade="A6"/>
            <w:sz w:val="20"/>
            <w:szCs w:val="20"/>
          </w:rPr>
          <w:fldChar w:fldCharType="separate"/>
        </w:r>
        <w:r>
          <w:rPr>
            <w:rFonts w:cs="Poppins"/>
            <w:noProof/>
            <w:color w:val="A6A6A6" w:themeColor="background1" w:themeShade="A6"/>
            <w:sz w:val="20"/>
            <w:szCs w:val="20"/>
          </w:rPr>
          <w:t>44</w:t>
        </w:r>
        <w:r w:rsidRPr="00B44C39">
          <w:rPr>
            <w:rFonts w:eastAsia="Times New Roman" w:cs="Poppins"/>
            <w:noProof/>
            <w:color w:val="A6A6A6" w:themeColor="background1" w:themeShade="A6"/>
            <w:sz w:val="20"/>
            <w:szCs w:val="20"/>
            <w:lang w:eastAsia="ar-S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3F4B" w:rsidP="00887661" w:rsidRDefault="00B63F4B" w14:paraId="274BEE1B" w14:textId="77777777">
      <w:pPr>
        <w:spacing w:after="0" w:line="240" w:lineRule="auto"/>
      </w:pPr>
      <w:r>
        <w:separator/>
      </w:r>
    </w:p>
  </w:footnote>
  <w:footnote w:type="continuationSeparator" w:id="0">
    <w:p w:rsidR="00B63F4B" w:rsidP="00887661" w:rsidRDefault="00B63F4B" w14:paraId="6B8FAF84" w14:textId="77777777">
      <w:pPr>
        <w:spacing w:after="0" w:line="240" w:lineRule="auto"/>
      </w:pPr>
      <w:r>
        <w:continuationSeparator/>
      </w:r>
    </w:p>
  </w:footnote>
  <w:footnote w:type="continuationNotice" w:id="1">
    <w:p w:rsidR="00B63F4B" w:rsidRDefault="00B63F4B" w14:paraId="68ACAD5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LightList-Accent11"/>
      <w:tblW w:w="9836" w:type="dxa"/>
      <w:tblBorders>
        <w:top w:val="none" w:color="auto" w:sz="0" w:space="0"/>
        <w:left w:val="single" w:color="808080" w:themeColor="background1" w:themeShade="80" w:sz="8" w:space="0"/>
        <w:bottom w:val="none" w:color="auto" w:sz="0" w:space="0"/>
        <w:right w:val="none" w:color="auto" w:sz="0" w:space="0"/>
        <w:insideV w:val="single" w:color="808080" w:themeColor="background1" w:themeShade="80" w:sz="8" w:space="0"/>
      </w:tblBorders>
      <w:tblLook w:val="04A0" w:firstRow="1" w:lastRow="0" w:firstColumn="1" w:lastColumn="0" w:noHBand="0" w:noVBand="1"/>
    </w:tblPr>
    <w:tblGrid>
      <w:gridCol w:w="2053"/>
      <w:gridCol w:w="7783"/>
    </w:tblGrid>
    <w:tr w:rsidRPr="00AD3170" w:rsidR="00F7672B" w:rsidTr="005A0901" w14:paraId="7E0D9CE7" w14:textId="7777777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53" w:type="dxa"/>
          <w:tcBorders>
            <w:left w:val="nil"/>
            <w:right w:val="nil"/>
          </w:tcBorders>
          <w:vAlign w:val="center"/>
        </w:tcPr>
        <w:p w:rsidRPr="00B44C39" w:rsidR="0071599C" w:rsidP="00465644" w:rsidRDefault="0071599C" w14:paraId="2C65AB34" w14:textId="77777777">
          <w:pPr>
            <w:pStyle w:val="Header"/>
            <w:ind w:left="-105"/>
            <w:jc w:val="left"/>
            <w:rPr>
              <w:rFonts w:hint="eastAsia" w:cs="Poppins"/>
              <w:b w:val="0"/>
              <w:sz w:val="18"/>
              <w:szCs w:val="18"/>
            </w:rPr>
          </w:pPr>
          <w:r w:rsidRPr="00BF2E1B">
            <w:rPr>
              <w:rFonts w:cs="Poppins"/>
              <w:noProof/>
              <w:sz w:val="18"/>
              <w:szCs w:val="18"/>
              <w:lang w:val="es-ES" w:eastAsia="es-ES"/>
            </w:rPr>
            <w:drawing>
              <wp:inline distT="0" distB="0" distL="0" distR="0" wp14:anchorId="6B4934D7" wp14:editId="727CFDBC">
                <wp:extent cx="1089660" cy="279260"/>
                <wp:effectExtent l="0" t="0" r="0" b="6985"/>
                <wp:docPr id="89409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235" cy="280945"/>
                        </a:xfrm>
                        <a:prstGeom prst="rect">
                          <a:avLst/>
                        </a:prstGeom>
                        <a:noFill/>
                        <a:ln>
                          <a:noFill/>
                        </a:ln>
                      </pic:spPr>
                    </pic:pic>
                  </a:graphicData>
                </a:graphic>
              </wp:inline>
            </w:drawing>
          </w:r>
        </w:p>
      </w:tc>
      <w:tc>
        <w:tcPr>
          <w:tcW w:w="7783" w:type="dxa"/>
          <w:tcBorders>
            <w:left w:val="nil"/>
            <w:bottom w:val="nil"/>
          </w:tcBorders>
          <w:vAlign w:val="center"/>
        </w:tcPr>
        <w:p w:rsidRPr="00F1531B" w:rsidR="0071599C" w:rsidP="00465644" w:rsidRDefault="0071599C" w14:paraId="5365A8E8" w14:textId="77777777">
          <w:pPr>
            <w:pStyle w:val="Header"/>
            <w:ind w:right="-108"/>
            <w:jc w:val="right"/>
            <w:cnfStyle w:val="100000000000" w:firstRow="1" w:lastRow="0" w:firstColumn="0" w:lastColumn="0" w:oddVBand="0" w:evenVBand="0" w:oddHBand="0" w:evenHBand="0" w:firstRowFirstColumn="0" w:firstRowLastColumn="0" w:lastRowFirstColumn="0" w:lastRowLastColumn="0"/>
            <w:rPr>
              <w:rFonts w:hint="eastAsia" w:cs="Poppins"/>
              <w:b w:val="0"/>
              <w:bCs w:val="0"/>
              <w:color w:val="BFBFBF" w:themeColor="background1" w:themeShade="BF"/>
              <w:sz w:val="18"/>
              <w:szCs w:val="18"/>
              <w:highlight w:val="green"/>
            </w:rPr>
          </w:pPr>
          <w:r w:rsidRPr="00F1531B">
            <w:rPr>
              <w:rFonts w:eastAsia="Times New Roman" w:cs="Poppins"/>
              <w:b w:val="0"/>
              <w:bCs w:val="0"/>
              <w:color w:val="BFBFBF" w:themeColor="background1" w:themeShade="BF"/>
              <w:sz w:val="18"/>
              <w:szCs w:val="18"/>
              <w:lang w:eastAsia="ar-SA"/>
            </w:rPr>
            <w:t xml:space="preserve">D2.1 </w:t>
          </w:r>
          <w:r w:rsidRPr="00F1531B">
            <w:rPr>
              <w:b w:val="0"/>
              <w:bCs w:val="0"/>
              <w:color w:val="BFBFBF" w:themeColor="background1" w:themeShade="BF"/>
              <w:sz w:val="18"/>
              <w:szCs w:val="18"/>
            </w:rPr>
            <w:t>Use cases, KPIs and technical and societal requirements</w:t>
          </w:r>
        </w:p>
      </w:tc>
    </w:tr>
  </w:tbl>
  <w:p w:rsidR="0071599C" w:rsidRDefault="0071599C" w14:paraId="59F71D7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LightList-Accent11"/>
      <w:tblW w:w="9836" w:type="dxa"/>
      <w:tblBorders>
        <w:top w:val="none" w:color="auto" w:sz="0" w:space="0"/>
        <w:left w:val="single" w:color="808080" w:themeColor="background1" w:themeShade="80" w:sz="8" w:space="0"/>
        <w:bottom w:val="none" w:color="auto" w:sz="0" w:space="0"/>
        <w:right w:val="none" w:color="auto" w:sz="0" w:space="0"/>
        <w:insideV w:val="single" w:color="808080" w:themeColor="background1" w:themeShade="80" w:sz="8" w:space="0"/>
      </w:tblBorders>
      <w:tblLook w:val="04A0" w:firstRow="1" w:lastRow="0" w:firstColumn="1" w:lastColumn="0" w:noHBand="0" w:noVBand="1"/>
    </w:tblPr>
    <w:tblGrid>
      <w:gridCol w:w="2053"/>
      <w:gridCol w:w="7783"/>
    </w:tblGrid>
    <w:tr w:rsidRPr="00AD3170" w:rsidR="00F7672B" w:rsidTr="001C7974" w14:paraId="40ACD4A3" w14:textId="77777777">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53" w:type="dxa"/>
          <w:tcBorders>
            <w:left w:val="nil"/>
            <w:right w:val="nil"/>
          </w:tcBorders>
          <w:vAlign w:val="center"/>
        </w:tcPr>
        <w:p w:rsidRPr="00B44C39" w:rsidR="0071599C" w:rsidP="00B80A33" w:rsidRDefault="0071599C" w14:paraId="08D14AA9" w14:textId="0B8607A0">
          <w:pPr>
            <w:pStyle w:val="Header"/>
            <w:ind w:left="-105"/>
            <w:jc w:val="left"/>
            <w:rPr>
              <w:rFonts w:hint="eastAsia" w:cs="Poppins"/>
              <w:b w:val="0"/>
              <w:sz w:val="18"/>
              <w:szCs w:val="18"/>
            </w:rPr>
          </w:pPr>
          <w:r w:rsidRPr="00BF2E1B">
            <w:rPr>
              <w:rFonts w:cs="Poppins"/>
              <w:noProof/>
              <w:sz w:val="18"/>
              <w:szCs w:val="18"/>
              <w:lang w:val="es-ES" w:eastAsia="es-ES"/>
            </w:rPr>
            <w:drawing>
              <wp:inline distT="0" distB="0" distL="0" distR="0" wp14:anchorId="2B5D3845" wp14:editId="324483D0">
                <wp:extent cx="1089660" cy="279260"/>
                <wp:effectExtent l="0" t="0" r="0" b="6985"/>
                <wp:docPr id="21434754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235" cy="280945"/>
                        </a:xfrm>
                        <a:prstGeom prst="rect">
                          <a:avLst/>
                        </a:prstGeom>
                        <a:noFill/>
                        <a:ln>
                          <a:noFill/>
                        </a:ln>
                      </pic:spPr>
                    </pic:pic>
                  </a:graphicData>
                </a:graphic>
              </wp:inline>
            </w:drawing>
          </w:r>
        </w:p>
      </w:tc>
      <w:tc>
        <w:tcPr>
          <w:tcW w:w="7783" w:type="dxa"/>
          <w:tcBorders>
            <w:left w:val="nil"/>
            <w:bottom w:val="nil"/>
          </w:tcBorders>
          <w:vAlign w:val="center"/>
        </w:tcPr>
        <w:p w:rsidRPr="00465644" w:rsidR="0071599C" w:rsidP="00B80A33" w:rsidRDefault="0071599C" w14:paraId="6029DA69" w14:textId="1D2A6415">
          <w:pPr>
            <w:pStyle w:val="Header"/>
            <w:ind w:right="-108"/>
            <w:jc w:val="right"/>
            <w:cnfStyle w:val="100000000000" w:firstRow="1" w:lastRow="0" w:firstColumn="0" w:lastColumn="0" w:oddVBand="0" w:evenVBand="0" w:oddHBand="0" w:evenHBand="0" w:firstRowFirstColumn="0" w:firstRowLastColumn="0" w:lastRowFirstColumn="0" w:lastRowLastColumn="0"/>
            <w:rPr>
              <w:rFonts w:hint="eastAsia" w:cs="Poppins"/>
              <w:b w:val="0"/>
              <w:bCs w:val="0"/>
              <w:color w:val="BFBFBF" w:themeColor="background1" w:themeShade="BF"/>
              <w:sz w:val="18"/>
              <w:szCs w:val="18"/>
              <w:highlight w:val="green"/>
            </w:rPr>
          </w:pPr>
          <w:r w:rsidRPr="00465644">
            <w:rPr>
              <w:rFonts w:eastAsia="Times New Roman" w:cs="Poppins"/>
              <w:b w:val="0"/>
              <w:bCs w:val="0"/>
              <w:color w:val="BFBFBF" w:themeColor="background1" w:themeShade="BF"/>
              <w:sz w:val="18"/>
              <w:szCs w:val="18"/>
              <w:lang w:eastAsia="ar-SA"/>
            </w:rPr>
            <w:t xml:space="preserve">D2.1 </w:t>
          </w:r>
          <w:r w:rsidRPr="00465644">
            <w:rPr>
              <w:b w:val="0"/>
              <w:bCs w:val="0"/>
              <w:color w:val="BFBFBF" w:themeColor="background1" w:themeShade="BF"/>
              <w:sz w:val="18"/>
              <w:szCs w:val="18"/>
            </w:rPr>
            <w:t>Use cases, KPIs and technical and societal requirements</w:t>
          </w:r>
        </w:p>
      </w:tc>
    </w:tr>
  </w:tbl>
  <w:p w:rsidR="0071599C" w:rsidRDefault="0071599C" w14:paraId="466325B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1280" w:rsidRDefault="00E71280" w14:paraId="6924592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71280" w:rsidRDefault="00E71280" w14:paraId="65340F6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D36" w:rsidRDefault="001B4D36" w14:paraId="1ED1768A"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4D36" w:rsidRDefault="001B4D36" w14:paraId="4F40472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9201BFA"/>
    <w:lvl w:ilvl="0">
      <w:start w:val="1"/>
      <w:numFmt w:val="bullet"/>
      <w:pStyle w:val="ListBullet2"/>
      <w:lvlText w:val=""/>
      <w:lvlJc w:val="left"/>
      <w:pPr>
        <w:tabs>
          <w:tab w:val="num" w:pos="643"/>
        </w:tabs>
        <w:ind w:left="643" w:hanging="360"/>
      </w:pPr>
      <w:rPr>
        <w:rFonts w:hint="default" w:ascii="Symbol" w:hAnsi="Symbol"/>
      </w:rPr>
    </w:lvl>
  </w:abstractNum>
  <w:abstractNum w:abstractNumId="1" w15:restartNumberingAfterBreak="0">
    <w:nsid w:val="01792B0D"/>
    <w:multiLevelType w:val="multilevel"/>
    <w:tmpl w:val="989AF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4E86AAA"/>
    <w:multiLevelType w:val="hybridMultilevel"/>
    <w:tmpl w:val="9E629EA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234D50"/>
    <w:multiLevelType w:val="hybridMultilevel"/>
    <w:tmpl w:val="11D4441A"/>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08F99001"/>
    <w:multiLevelType w:val="hybridMultilevel"/>
    <w:tmpl w:val="6A001268"/>
    <w:lvl w:ilvl="0" w:tplc="72665198">
      <w:start w:val="1"/>
      <w:numFmt w:val="bullet"/>
      <w:lvlText w:val=""/>
      <w:lvlJc w:val="left"/>
      <w:pPr>
        <w:ind w:left="720" w:hanging="360"/>
      </w:pPr>
      <w:rPr>
        <w:rFonts w:hint="default" w:ascii="Symbol" w:hAnsi="Symbol"/>
      </w:rPr>
    </w:lvl>
    <w:lvl w:ilvl="1" w:tplc="B2AA9896">
      <w:start w:val="1"/>
      <w:numFmt w:val="bullet"/>
      <w:lvlText w:val="o"/>
      <w:lvlJc w:val="left"/>
      <w:pPr>
        <w:ind w:left="1440" w:hanging="360"/>
      </w:pPr>
      <w:rPr>
        <w:rFonts w:hint="default" w:ascii="Courier New" w:hAnsi="Courier New"/>
      </w:rPr>
    </w:lvl>
    <w:lvl w:ilvl="2" w:tplc="20FEF5EC">
      <w:start w:val="1"/>
      <w:numFmt w:val="bullet"/>
      <w:lvlText w:val=""/>
      <w:lvlJc w:val="left"/>
      <w:pPr>
        <w:ind w:left="2160" w:hanging="360"/>
      </w:pPr>
      <w:rPr>
        <w:rFonts w:hint="default" w:ascii="Wingdings" w:hAnsi="Wingdings"/>
      </w:rPr>
    </w:lvl>
    <w:lvl w:ilvl="3" w:tplc="F8C8A752">
      <w:start w:val="1"/>
      <w:numFmt w:val="bullet"/>
      <w:lvlText w:val=""/>
      <w:lvlJc w:val="left"/>
      <w:pPr>
        <w:ind w:left="2880" w:hanging="360"/>
      </w:pPr>
      <w:rPr>
        <w:rFonts w:hint="default" w:ascii="Symbol" w:hAnsi="Symbol"/>
      </w:rPr>
    </w:lvl>
    <w:lvl w:ilvl="4" w:tplc="A07AE4AC">
      <w:start w:val="1"/>
      <w:numFmt w:val="bullet"/>
      <w:lvlText w:val="o"/>
      <w:lvlJc w:val="left"/>
      <w:pPr>
        <w:ind w:left="3600" w:hanging="360"/>
      </w:pPr>
      <w:rPr>
        <w:rFonts w:hint="default" w:ascii="Courier New" w:hAnsi="Courier New"/>
      </w:rPr>
    </w:lvl>
    <w:lvl w:ilvl="5" w:tplc="5CBE4FAE">
      <w:start w:val="1"/>
      <w:numFmt w:val="bullet"/>
      <w:lvlText w:val=""/>
      <w:lvlJc w:val="left"/>
      <w:pPr>
        <w:ind w:left="4320" w:hanging="360"/>
      </w:pPr>
      <w:rPr>
        <w:rFonts w:hint="default" w:ascii="Wingdings" w:hAnsi="Wingdings"/>
      </w:rPr>
    </w:lvl>
    <w:lvl w:ilvl="6" w:tplc="286AE1D4">
      <w:start w:val="1"/>
      <w:numFmt w:val="bullet"/>
      <w:lvlText w:val=""/>
      <w:lvlJc w:val="left"/>
      <w:pPr>
        <w:ind w:left="5040" w:hanging="360"/>
      </w:pPr>
      <w:rPr>
        <w:rFonts w:hint="default" w:ascii="Symbol" w:hAnsi="Symbol"/>
      </w:rPr>
    </w:lvl>
    <w:lvl w:ilvl="7" w:tplc="2D44159E">
      <w:start w:val="1"/>
      <w:numFmt w:val="bullet"/>
      <w:lvlText w:val="o"/>
      <w:lvlJc w:val="left"/>
      <w:pPr>
        <w:ind w:left="5760" w:hanging="360"/>
      </w:pPr>
      <w:rPr>
        <w:rFonts w:hint="default" w:ascii="Courier New" w:hAnsi="Courier New"/>
      </w:rPr>
    </w:lvl>
    <w:lvl w:ilvl="8" w:tplc="BE9E5A7E">
      <w:start w:val="1"/>
      <w:numFmt w:val="bullet"/>
      <w:lvlText w:val=""/>
      <w:lvlJc w:val="left"/>
      <w:pPr>
        <w:ind w:left="6480" w:hanging="360"/>
      </w:pPr>
      <w:rPr>
        <w:rFonts w:hint="default" w:ascii="Wingdings" w:hAnsi="Wingdings"/>
      </w:rPr>
    </w:lvl>
  </w:abstractNum>
  <w:abstractNum w:abstractNumId="5" w15:restartNumberingAfterBreak="0">
    <w:nsid w:val="0A0513CF"/>
    <w:multiLevelType w:val="hybridMultilevel"/>
    <w:tmpl w:val="7348FD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A690B4E"/>
    <w:multiLevelType w:val="hybridMultilevel"/>
    <w:tmpl w:val="2E9428C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0ACC7F0A"/>
    <w:multiLevelType w:val="hybridMultilevel"/>
    <w:tmpl w:val="FFFFFFFF"/>
    <w:lvl w:ilvl="0" w:tplc="070EE472">
      <w:start w:val="1"/>
      <w:numFmt w:val="bullet"/>
      <w:lvlText w:val=""/>
      <w:lvlJc w:val="left"/>
      <w:pPr>
        <w:ind w:left="720" w:hanging="360"/>
      </w:pPr>
      <w:rPr>
        <w:rFonts w:hint="default" w:ascii="Symbol" w:hAnsi="Symbol"/>
      </w:rPr>
    </w:lvl>
    <w:lvl w:ilvl="1" w:tplc="6EBE0C98">
      <w:start w:val="1"/>
      <w:numFmt w:val="bullet"/>
      <w:lvlText w:val="o"/>
      <w:lvlJc w:val="left"/>
      <w:pPr>
        <w:ind w:left="1440" w:hanging="360"/>
      </w:pPr>
      <w:rPr>
        <w:rFonts w:hint="default" w:ascii="Courier New" w:hAnsi="Courier New"/>
      </w:rPr>
    </w:lvl>
    <w:lvl w:ilvl="2" w:tplc="7388CD10">
      <w:start w:val="1"/>
      <w:numFmt w:val="bullet"/>
      <w:lvlText w:val=""/>
      <w:lvlJc w:val="left"/>
      <w:pPr>
        <w:ind w:left="2160" w:hanging="360"/>
      </w:pPr>
      <w:rPr>
        <w:rFonts w:hint="default" w:ascii="Wingdings" w:hAnsi="Wingdings"/>
      </w:rPr>
    </w:lvl>
    <w:lvl w:ilvl="3" w:tplc="8ACACF74">
      <w:start w:val="1"/>
      <w:numFmt w:val="bullet"/>
      <w:lvlText w:val=""/>
      <w:lvlJc w:val="left"/>
      <w:pPr>
        <w:ind w:left="2880" w:hanging="360"/>
      </w:pPr>
      <w:rPr>
        <w:rFonts w:hint="default" w:ascii="Symbol" w:hAnsi="Symbol"/>
      </w:rPr>
    </w:lvl>
    <w:lvl w:ilvl="4" w:tplc="41E08926">
      <w:start w:val="1"/>
      <w:numFmt w:val="bullet"/>
      <w:lvlText w:val="o"/>
      <w:lvlJc w:val="left"/>
      <w:pPr>
        <w:ind w:left="3600" w:hanging="360"/>
      </w:pPr>
      <w:rPr>
        <w:rFonts w:hint="default" w:ascii="Courier New" w:hAnsi="Courier New"/>
      </w:rPr>
    </w:lvl>
    <w:lvl w:ilvl="5" w:tplc="06F8B5B0">
      <w:start w:val="1"/>
      <w:numFmt w:val="bullet"/>
      <w:lvlText w:val=""/>
      <w:lvlJc w:val="left"/>
      <w:pPr>
        <w:ind w:left="4320" w:hanging="360"/>
      </w:pPr>
      <w:rPr>
        <w:rFonts w:hint="default" w:ascii="Wingdings" w:hAnsi="Wingdings"/>
      </w:rPr>
    </w:lvl>
    <w:lvl w:ilvl="6" w:tplc="965CB984">
      <w:start w:val="1"/>
      <w:numFmt w:val="bullet"/>
      <w:lvlText w:val=""/>
      <w:lvlJc w:val="left"/>
      <w:pPr>
        <w:ind w:left="5040" w:hanging="360"/>
      </w:pPr>
      <w:rPr>
        <w:rFonts w:hint="default" w:ascii="Symbol" w:hAnsi="Symbol"/>
      </w:rPr>
    </w:lvl>
    <w:lvl w:ilvl="7" w:tplc="8ED287EE">
      <w:start w:val="1"/>
      <w:numFmt w:val="bullet"/>
      <w:lvlText w:val="o"/>
      <w:lvlJc w:val="left"/>
      <w:pPr>
        <w:ind w:left="5760" w:hanging="360"/>
      </w:pPr>
      <w:rPr>
        <w:rFonts w:hint="default" w:ascii="Courier New" w:hAnsi="Courier New"/>
      </w:rPr>
    </w:lvl>
    <w:lvl w:ilvl="8" w:tplc="59128434">
      <w:start w:val="1"/>
      <w:numFmt w:val="bullet"/>
      <w:lvlText w:val=""/>
      <w:lvlJc w:val="left"/>
      <w:pPr>
        <w:ind w:left="6480" w:hanging="360"/>
      </w:pPr>
      <w:rPr>
        <w:rFonts w:hint="default" w:ascii="Wingdings" w:hAnsi="Wingdings"/>
      </w:rPr>
    </w:lvl>
  </w:abstractNum>
  <w:abstractNum w:abstractNumId="8" w15:restartNumberingAfterBreak="0">
    <w:nsid w:val="1925468D"/>
    <w:multiLevelType w:val="hybridMultilevel"/>
    <w:tmpl w:val="6BC29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D4C404"/>
    <w:multiLevelType w:val="hybridMultilevel"/>
    <w:tmpl w:val="B16AC942"/>
    <w:lvl w:ilvl="0" w:tplc="A580C082">
      <w:start w:val="1"/>
      <w:numFmt w:val="decimal"/>
      <w:lvlText w:val="%1."/>
      <w:lvlJc w:val="left"/>
      <w:pPr>
        <w:ind w:left="720" w:hanging="360"/>
      </w:pPr>
    </w:lvl>
    <w:lvl w:ilvl="1" w:tplc="F63AC9C0">
      <w:start w:val="1"/>
      <w:numFmt w:val="lowerLetter"/>
      <w:lvlText w:val="%2."/>
      <w:lvlJc w:val="left"/>
      <w:pPr>
        <w:ind w:left="1440" w:hanging="360"/>
      </w:pPr>
    </w:lvl>
    <w:lvl w:ilvl="2" w:tplc="71EE5190">
      <w:start w:val="1"/>
      <w:numFmt w:val="lowerRoman"/>
      <w:lvlText w:val="%3."/>
      <w:lvlJc w:val="right"/>
      <w:pPr>
        <w:ind w:left="2160" w:hanging="180"/>
      </w:pPr>
    </w:lvl>
    <w:lvl w:ilvl="3" w:tplc="75547C06">
      <w:start w:val="1"/>
      <w:numFmt w:val="decimal"/>
      <w:lvlText w:val="%4."/>
      <w:lvlJc w:val="left"/>
      <w:pPr>
        <w:ind w:left="2880" w:hanging="360"/>
      </w:pPr>
    </w:lvl>
    <w:lvl w:ilvl="4" w:tplc="8C784CBE">
      <w:start w:val="1"/>
      <w:numFmt w:val="lowerLetter"/>
      <w:lvlText w:val="%5."/>
      <w:lvlJc w:val="left"/>
      <w:pPr>
        <w:ind w:left="3600" w:hanging="360"/>
      </w:pPr>
    </w:lvl>
    <w:lvl w:ilvl="5" w:tplc="9A308D7A">
      <w:start w:val="1"/>
      <w:numFmt w:val="lowerRoman"/>
      <w:lvlText w:val="%6."/>
      <w:lvlJc w:val="right"/>
      <w:pPr>
        <w:ind w:left="4320" w:hanging="180"/>
      </w:pPr>
    </w:lvl>
    <w:lvl w:ilvl="6" w:tplc="0D7CB4DA">
      <w:start w:val="1"/>
      <w:numFmt w:val="decimal"/>
      <w:lvlText w:val="%7."/>
      <w:lvlJc w:val="left"/>
      <w:pPr>
        <w:ind w:left="5040" w:hanging="360"/>
      </w:pPr>
    </w:lvl>
    <w:lvl w:ilvl="7" w:tplc="B4BE7CAE">
      <w:start w:val="1"/>
      <w:numFmt w:val="lowerLetter"/>
      <w:lvlText w:val="%8."/>
      <w:lvlJc w:val="left"/>
      <w:pPr>
        <w:ind w:left="5760" w:hanging="360"/>
      </w:pPr>
    </w:lvl>
    <w:lvl w:ilvl="8" w:tplc="AEB0434C">
      <w:start w:val="1"/>
      <w:numFmt w:val="lowerRoman"/>
      <w:lvlText w:val="%9."/>
      <w:lvlJc w:val="right"/>
      <w:pPr>
        <w:ind w:left="6480" w:hanging="180"/>
      </w:pPr>
    </w:lvl>
  </w:abstractNum>
  <w:abstractNum w:abstractNumId="10" w15:restartNumberingAfterBreak="0">
    <w:nsid w:val="1C6D2FD1"/>
    <w:multiLevelType w:val="hybridMultilevel"/>
    <w:tmpl w:val="43BE23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E5E650"/>
    <w:multiLevelType w:val="hybridMultilevel"/>
    <w:tmpl w:val="A7C48858"/>
    <w:lvl w:ilvl="0" w:tplc="25269C1E">
      <w:start w:val="2"/>
      <w:numFmt w:val="decimal"/>
      <w:lvlText w:val="%1."/>
      <w:lvlJc w:val="left"/>
      <w:pPr>
        <w:ind w:left="720" w:hanging="360"/>
      </w:pPr>
    </w:lvl>
    <w:lvl w:ilvl="1" w:tplc="A6963320">
      <w:start w:val="1"/>
      <w:numFmt w:val="lowerLetter"/>
      <w:lvlText w:val="%2."/>
      <w:lvlJc w:val="left"/>
      <w:pPr>
        <w:ind w:left="1440" w:hanging="360"/>
      </w:pPr>
    </w:lvl>
    <w:lvl w:ilvl="2" w:tplc="AE603294">
      <w:start w:val="1"/>
      <w:numFmt w:val="lowerRoman"/>
      <w:lvlText w:val="%3."/>
      <w:lvlJc w:val="right"/>
      <w:pPr>
        <w:ind w:left="2160" w:hanging="180"/>
      </w:pPr>
    </w:lvl>
    <w:lvl w:ilvl="3" w:tplc="DE7A6E14">
      <w:start w:val="1"/>
      <w:numFmt w:val="decimal"/>
      <w:lvlText w:val="%4."/>
      <w:lvlJc w:val="left"/>
      <w:pPr>
        <w:ind w:left="2880" w:hanging="360"/>
      </w:pPr>
    </w:lvl>
    <w:lvl w:ilvl="4" w:tplc="8288FF02">
      <w:start w:val="1"/>
      <w:numFmt w:val="lowerLetter"/>
      <w:lvlText w:val="%5."/>
      <w:lvlJc w:val="left"/>
      <w:pPr>
        <w:ind w:left="3600" w:hanging="360"/>
      </w:pPr>
    </w:lvl>
    <w:lvl w:ilvl="5" w:tplc="91F4DBFA">
      <w:start w:val="1"/>
      <w:numFmt w:val="lowerRoman"/>
      <w:lvlText w:val="%6."/>
      <w:lvlJc w:val="right"/>
      <w:pPr>
        <w:ind w:left="4320" w:hanging="180"/>
      </w:pPr>
    </w:lvl>
    <w:lvl w:ilvl="6" w:tplc="881C03A2">
      <w:start w:val="1"/>
      <w:numFmt w:val="decimal"/>
      <w:lvlText w:val="%7."/>
      <w:lvlJc w:val="left"/>
      <w:pPr>
        <w:ind w:left="5040" w:hanging="360"/>
      </w:pPr>
    </w:lvl>
    <w:lvl w:ilvl="7" w:tplc="A176CABC">
      <w:start w:val="1"/>
      <w:numFmt w:val="lowerLetter"/>
      <w:lvlText w:val="%8."/>
      <w:lvlJc w:val="left"/>
      <w:pPr>
        <w:ind w:left="5760" w:hanging="360"/>
      </w:pPr>
    </w:lvl>
    <w:lvl w:ilvl="8" w:tplc="2EAA765A">
      <w:start w:val="1"/>
      <w:numFmt w:val="lowerRoman"/>
      <w:lvlText w:val="%9."/>
      <w:lvlJc w:val="right"/>
      <w:pPr>
        <w:ind w:left="6480" w:hanging="180"/>
      </w:pPr>
    </w:lvl>
  </w:abstractNum>
  <w:abstractNum w:abstractNumId="12" w15:restartNumberingAfterBreak="0">
    <w:nsid w:val="1EEB5512"/>
    <w:multiLevelType w:val="multilevel"/>
    <w:tmpl w:val="B600D3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3A527FD"/>
    <w:multiLevelType w:val="hybridMultilevel"/>
    <w:tmpl w:val="B488484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4" w15:restartNumberingAfterBreak="0">
    <w:nsid w:val="24B43BB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B3D74B5"/>
    <w:multiLevelType w:val="hybridMultilevel"/>
    <w:tmpl w:val="17EE845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15:restartNumberingAfterBreak="0">
    <w:nsid w:val="2B6745A3"/>
    <w:multiLevelType w:val="hybridMultilevel"/>
    <w:tmpl w:val="4416839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2F7FB58E"/>
    <w:multiLevelType w:val="hybridMultilevel"/>
    <w:tmpl w:val="8CB6CAD6"/>
    <w:lvl w:ilvl="0" w:tplc="F7B0D9EC">
      <w:start w:val="1"/>
      <w:numFmt w:val="bullet"/>
      <w:lvlText w:val=""/>
      <w:lvlJc w:val="left"/>
      <w:pPr>
        <w:ind w:left="720" w:hanging="360"/>
      </w:pPr>
      <w:rPr>
        <w:rFonts w:hint="default" w:ascii="Symbol" w:hAnsi="Symbol"/>
      </w:rPr>
    </w:lvl>
    <w:lvl w:ilvl="1" w:tplc="CFBA8C88">
      <w:start w:val="1"/>
      <w:numFmt w:val="bullet"/>
      <w:lvlText w:val="o"/>
      <w:lvlJc w:val="left"/>
      <w:pPr>
        <w:ind w:left="1440" w:hanging="360"/>
      </w:pPr>
      <w:rPr>
        <w:rFonts w:hint="default" w:ascii="Courier New" w:hAnsi="Courier New"/>
      </w:rPr>
    </w:lvl>
    <w:lvl w:ilvl="2" w:tplc="BE8CB7CC">
      <w:start w:val="1"/>
      <w:numFmt w:val="bullet"/>
      <w:lvlText w:val=""/>
      <w:lvlJc w:val="left"/>
      <w:pPr>
        <w:ind w:left="2160" w:hanging="360"/>
      </w:pPr>
      <w:rPr>
        <w:rFonts w:hint="default" w:ascii="Wingdings" w:hAnsi="Wingdings"/>
      </w:rPr>
    </w:lvl>
    <w:lvl w:ilvl="3" w:tplc="889A0B46">
      <w:start w:val="1"/>
      <w:numFmt w:val="bullet"/>
      <w:lvlText w:val=""/>
      <w:lvlJc w:val="left"/>
      <w:pPr>
        <w:ind w:left="2880" w:hanging="360"/>
      </w:pPr>
      <w:rPr>
        <w:rFonts w:hint="default" w:ascii="Symbol" w:hAnsi="Symbol"/>
      </w:rPr>
    </w:lvl>
    <w:lvl w:ilvl="4" w:tplc="D44C119C">
      <w:start w:val="1"/>
      <w:numFmt w:val="bullet"/>
      <w:lvlText w:val="o"/>
      <w:lvlJc w:val="left"/>
      <w:pPr>
        <w:ind w:left="3600" w:hanging="360"/>
      </w:pPr>
      <w:rPr>
        <w:rFonts w:hint="default" w:ascii="Courier New" w:hAnsi="Courier New"/>
      </w:rPr>
    </w:lvl>
    <w:lvl w:ilvl="5" w:tplc="CDA83C06">
      <w:start w:val="1"/>
      <w:numFmt w:val="bullet"/>
      <w:lvlText w:val=""/>
      <w:lvlJc w:val="left"/>
      <w:pPr>
        <w:ind w:left="4320" w:hanging="360"/>
      </w:pPr>
      <w:rPr>
        <w:rFonts w:hint="default" w:ascii="Wingdings" w:hAnsi="Wingdings"/>
      </w:rPr>
    </w:lvl>
    <w:lvl w:ilvl="6" w:tplc="1DBAB53A">
      <w:start w:val="1"/>
      <w:numFmt w:val="bullet"/>
      <w:lvlText w:val=""/>
      <w:lvlJc w:val="left"/>
      <w:pPr>
        <w:ind w:left="5040" w:hanging="360"/>
      </w:pPr>
      <w:rPr>
        <w:rFonts w:hint="default" w:ascii="Symbol" w:hAnsi="Symbol"/>
      </w:rPr>
    </w:lvl>
    <w:lvl w:ilvl="7" w:tplc="F0C6877C">
      <w:start w:val="1"/>
      <w:numFmt w:val="bullet"/>
      <w:lvlText w:val="o"/>
      <w:lvlJc w:val="left"/>
      <w:pPr>
        <w:ind w:left="5760" w:hanging="360"/>
      </w:pPr>
      <w:rPr>
        <w:rFonts w:hint="default" w:ascii="Courier New" w:hAnsi="Courier New"/>
      </w:rPr>
    </w:lvl>
    <w:lvl w:ilvl="8" w:tplc="432C623A">
      <w:start w:val="1"/>
      <w:numFmt w:val="bullet"/>
      <w:lvlText w:val=""/>
      <w:lvlJc w:val="left"/>
      <w:pPr>
        <w:ind w:left="6480" w:hanging="360"/>
      </w:pPr>
      <w:rPr>
        <w:rFonts w:hint="default" w:ascii="Wingdings" w:hAnsi="Wingdings"/>
      </w:rPr>
    </w:lvl>
  </w:abstractNum>
  <w:abstractNum w:abstractNumId="18" w15:restartNumberingAfterBreak="0">
    <w:nsid w:val="30393243"/>
    <w:multiLevelType w:val="hybridMultilevel"/>
    <w:tmpl w:val="FD621D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3FF7FCD"/>
    <w:multiLevelType w:val="multilevel"/>
    <w:tmpl w:val="7C7CF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88D3F97"/>
    <w:multiLevelType w:val="hybridMultilevel"/>
    <w:tmpl w:val="0C06B80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1" w15:restartNumberingAfterBreak="0">
    <w:nsid w:val="3EB263E5"/>
    <w:multiLevelType w:val="hybridMultilevel"/>
    <w:tmpl w:val="455C3B4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49E7E193"/>
    <w:multiLevelType w:val="hybridMultilevel"/>
    <w:tmpl w:val="546E554E"/>
    <w:lvl w:ilvl="0" w:tplc="EE6EA338">
      <w:start w:val="1"/>
      <w:numFmt w:val="bullet"/>
      <w:lvlText w:val="-"/>
      <w:lvlJc w:val="left"/>
      <w:pPr>
        <w:ind w:left="720" w:hanging="360"/>
      </w:pPr>
      <w:rPr>
        <w:rFonts w:hint="default" w:ascii="Aptos" w:hAnsi="Aptos"/>
      </w:rPr>
    </w:lvl>
    <w:lvl w:ilvl="1" w:tplc="034A9F8A">
      <w:start w:val="1"/>
      <w:numFmt w:val="bullet"/>
      <w:lvlText w:val="o"/>
      <w:lvlJc w:val="left"/>
      <w:pPr>
        <w:ind w:left="1440" w:hanging="360"/>
      </w:pPr>
      <w:rPr>
        <w:rFonts w:hint="default" w:ascii="Courier New" w:hAnsi="Courier New"/>
      </w:rPr>
    </w:lvl>
    <w:lvl w:ilvl="2" w:tplc="1466EB08">
      <w:start w:val="1"/>
      <w:numFmt w:val="bullet"/>
      <w:lvlText w:val=""/>
      <w:lvlJc w:val="left"/>
      <w:pPr>
        <w:ind w:left="2160" w:hanging="360"/>
      </w:pPr>
      <w:rPr>
        <w:rFonts w:hint="default" w:ascii="Wingdings" w:hAnsi="Wingdings"/>
      </w:rPr>
    </w:lvl>
    <w:lvl w:ilvl="3" w:tplc="22625A88">
      <w:start w:val="1"/>
      <w:numFmt w:val="bullet"/>
      <w:lvlText w:val=""/>
      <w:lvlJc w:val="left"/>
      <w:pPr>
        <w:ind w:left="2880" w:hanging="360"/>
      </w:pPr>
      <w:rPr>
        <w:rFonts w:hint="default" w:ascii="Symbol" w:hAnsi="Symbol"/>
      </w:rPr>
    </w:lvl>
    <w:lvl w:ilvl="4" w:tplc="75465F84">
      <w:start w:val="1"/>
      <w:numFmt w:val="bullet"/>
      <w:lvlText w:val="o"/>
      <w:lvlJc w:val="left"/>
      <w:pPr>
        <w:ind w:left="3600" w:hanging="360"/>
      </w:pPr>
      <w:rPr>
        <w:rFonts w:hint="default" w:ascii="Courier New" w:hAnsi="Courier New"/>
      </w:rPr>
    </w:lvl>
    <w:lvl w:ilvl="5" w:tplc="E090B394">
      <w:start w:val="1"/>
      <w:numFmt w:val="bullet"/>
      <w:lvlText w:val=""/>
      <w:lvlJc w:val="left"/>
      <w:pPr>
        <w:ind w:left="4320" w:hanging="360"/>
      </w:pPr>
      <w:rPr>
        <w:rFonts w:hint="default" w:ascii="Wingdings" w:hAnsi="Wingdings"/>
      </w:rPr>
    </w:lvl>
    <w:lvl w:ilvl="6" w:tplc="E656F6CE">
      <w:start w:val="1"/>
      <w:numFmt w:val="bullet"/>
      <w:lvlText w:val=""/>
      <w:lvlJc w:val="left"/>
      <w:pPr>
        <w:ind w:left="5040" w:hanging="360"/>
      </w:pPr>
      <w:rPr>
        <w:rFonts w:hint="default" w:ascii="Symbol" w:hAnsi="Symbol"/>
      </w:rPr>
    </w:lvl>
    <w:lvl w:ilvl="7" w:tplc="CEA2A58C">
      <w:start w:val="1"/>
      <w:numFmt w:val="bullet"/>
      <w:lvlText w:val="o"/>
      <w:lvlJc w:val="left"/>
      <w:pPr>
        <w:ind w:left="5760" w:hanging="360"/>
      </w:pPr>
      <w:rPr>
        <w:rFonts w:hint="default" w:ascii="Courier New" w:hAnsi="Courier New"/>
      </w:rPr>
    </w:lvl>
    <w:lvl w:ilvl="8" w:tplc="94E22926">
      <w:start w:val="1"/>
      <w:numFmt w:val="bullet"/>
      <w:lvlText w:val=""/>
      <w:lvlJc w:val="left"/>
      <w:pPr>
        <w:ind w:left="6480" w:hanging="360"/>
      </w:pPr>
      <w:rPr>
        <w:rFonts w:hint="default" w:ascii="Wingdings" w:hAnsi="Wingdings"/>
      </w:rPr>
    </w:lvl>
  </w:abstractNum>
  <w:abstractNum w:abstractNumId="23" w15:restartNumberingAfterBreak="0">
    <w:nsid w:val="4A71161B"/>
    <w:multiLevelType w:val="hybridMultilevel"/>
    <w:tmpl w:val="9BFA2C9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4" w15:restartNumberingAfterBreak="0">
    <w:nsid w:val="4D533384"/>
    <w:multiLevelType w:val="hybridMultilevel"/>
    <w:tmpl w:val="2C5AF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DD06F4A"/>
    <w:multiLevelType w:val="hybridMultilevel"/>
    <w:tmpl w:val="7BAE50E6"/>
    <w:lvl w:ilvl="0" w:tplc="020499A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EED0E4A"/>
    <w:multiLevelType w:val="hybridMultilevel"/>
    <w:tmpl w:val="6960E4E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F0F2591"/>
    <w:multiLevelType w:val="hybridMultilevel"/>
    <w:tmpl w:val="DC4A8DE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8" w15:restartNumberingAfterBreak="0">
    <w:nsid w:val="4F6E7655"/>
    <w:multiLevelType w:val="hybridMultilevel"/>
    <w:tmpl w:val="D9FC11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9" w15:restartNumberingAfterBreak="0">
    <w:nsid w:val="5887666C"/>
    <w:multiLevelType w:val="hybridMultilevel"/>
    <w:tmpl w:val="FFFFFFFF"/>
    <w:lvl w:ilvl="0" w:tplc="9A763C36">
      <w:start w:val="1"/>
      <w:numFmt w:val="bullet"/>
      <w:lvlText w:val=""/>
      <w:lvlJc w:val="left"/>
      <w:pPr>
        <w:ind w:left="720" w:hanging="360"/>
      </w:pPr>
      <w:rPr>
        <w:rFonts w:hint="default" w:ascii="Symbol" w:hAnsi="Symbol"/>
      </w:rPr>
    </w:lvl>
    <w:lvl w:ilvl="1" w:tplc="73446B2E">
      <w:start w:val="1"/>
      <w:numFmt w:val="bullet"/>
      <w:lvlText w:val="o"/>
      <w:lvlJc w:val="left"/>
      <w:pPr>
        <w:ind w:left="1440" w:hanging="360"/>
      </w:pPr>
      <w:rPr>
        <w:rFonts w:hint="default" w:ascii="Courier New" w:hAnsi="Courier New"/>
      </w:rPr>
    </w:lvl>
    <w:lvl w:ilvl="2" w:tplc="633440B4">
      <w:start w:val="1"/>
      <w:numFmt w:val="bullet"/>
      <w:lvlText w:val=""/>
      <w:lvlJc w:val="left"/>
      <w:pPr>
        <w:ind w:left="2160" w:hanging="360"/>
      </w:pPr>
      <w:rPr>
        <w:rFonts w:hint="default" w:ascii="Wingdings" w:hAnsi="Wingdings"/>
      </w:rPr>
    </w:lvl>
    <w:lvl w:ilvl="3" w:tplc="99B646E4">
      <w:start w:val="1"/>
      <w:numFmt w:val="bullet"/>
      <w:lvlText w:val=""/>
      <w:lvlJc w:val="left"/>
      <w:pPr>
        <w:ind w:left="2880" w:hanging="360"/>
      </w:pPr>
      <w:rPr>
        <w:rFonts w:hint="default" w:ascii="Symbol" w:hAnsi="Symbol"/>
      </w:rPr>
    </w:lvl>
    <w:lvl w:ilvl="4" w:tplc="255EF35E">
      <w:start w:val="1"/>
      <w:numFmt w:val="bullet"/>
      <w:lvlText w:val="o"/>
      <w:lvlJc w:val="left"/>
      <w:pPr>
        <w:ind w:left="3600" w:hanging="360"/>
      </w:pPr>
      <w:rPr>
        <w:rFonts w:hint="default" w:ascii="Courier New" w:hAnsi="Courier New"/>
      </w:rPr>
    </w:lvl>
    <w:lvl w:ilvl="5" w:tplc="18365486">
      <w:start w:val="1"/>
      <w:numFmt w:val="bullet"/>
      <w:lvlText w:val=""/>
      <w:lvlJc w:val="left"/>
      <w:pPr>
        <w:ind w:left="4320" w:hanging="360"/>
      </w:pPr>
      <w:rPr>
        <w:rFonts w:hint="default" w:ascii="Wingdings" w:hAnsi="Wingdings"/>
      </w:rPr>
    </w:lvl>
    <w:lvl w:ilvl="6" w:tplc="FECEC7B2">
      <w:start w:val="1"/>
      <w:numFmt w:val="bullet"/>
      <w:lvlText w:val=""/>
      <w:lvlJc w:val="left"/>
      <w:pPr>
        <w:ind w:left="5040" w:hanging="360"/>
      </w:pPr>
      <w:rPr>
        <w:rFonts w:hint="default" w:ascii="Symbol" w:hAnsi="Symbol"/>
      </w:rPr>
    </w:lvl>
    <w:lvl w:ilvl="7" w:tplc="8200B42C">
      <w:start w:val="1"/>
      <w:numFmt w:val="bullet"/>
      <w:lvlText w:val="o"/>
      <w:lvlJc w:val="left"/>
      <w:pPr>
        <w:ind w:left="5760" w:hanging="360"/>
      </w:pPr>
      <w:rPr>
        <w:rFonts w:hint="default" w:ascii="Courier New" w:hAnsi="Courier New"/>
      </w:rPr>
    </w:lvl>
    <w:lvl w:ilvl="8" w:tplc="B0AAEFE2">
      <w:start w:val="1"/>
      <w:numFmt w:val="bullet"/>
      <w:lvlText w:val=""/>
      <w:lvlJc w:val="left"/>
      <w:pPr>
        <w:ind w:left="6480" w:hanging="360"/>
      </w:pPr>
      <w:rPr>
        <w:rFonts w:hint="default" w:ascii="Wingdings" w:hAnsi="Wingdings"/>
      </w:rPr>
    </w:lvl>
  </w:abstractNum>
  <w:abstractNum w:abstractNumId="30" w15:restartNumberingAfterBreak="0">
    <w:nsid w:val="59B0743B"/>
    <w:multiLevelType w:val="hybridMultilevel"/>
    <w:tmpl w:val="0A7CBBF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1" w15:restartNumberingAfterBreak="0">
    <w:nsid w:val="5B6159BC"/>
    <w:multiLevelType w:val="hybridMultilevel"/>
    <w:tmpl w:val="77B4B35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2" w15:restartNumberingAfterBreak="0">
    <w:nsid w:val="5C0440C1"/>
    <w:multiLevelType w:val="hybridMultilevel"/>
    <w:tmpl w:val="CA325F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0321807"/>
    <w:multiLevelType w:val="hybridMultilevel"/>
    <w:tmpl w:val="E25809D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6649C278"/>
    <w:multiLevelType w:val="hybridMultilevel"/>
    <w:tmpl w:val="FFFFFFFF"/>
    <w:lvl w:ilvl="0" w:tplc="BB5EBEE6">
      <w:start w:val="1"/>
      <w:numFmt w:val="bullet"/>
      <w:lvlText w:val=""/>
      <w:lvlJc w:val="left"/>
      <w:pPr>
        <w:ind w:left="720" w:hanging="360"/>
      </w:pPr>
      <w:rPr>
        <w:rFonts w:hint="default" w:ascii="Symbol" w:hAnsi="Symbol"/>
      </w:rPr>
    </w:lvl>
    <w:lvl w:ilvl="1" w:tplc="09600920">
      <w:start w:val="1"/>
      <w:numFmt w:val="bullet"/>
      <w:lvlText w:val="o"/>
      <w:lvlJc w:val="left"/>
      <w:pPr>
        <w:ind w:left="1440" w:hanging="360"/>
      </w:pPr>
      <w:rPr>
        <w:rFonts w:hint="default" w:ascii="Courier New" w:hAnsi="Courier New"/>
      </w:rPr>
    </w:lvl>
    <w:lvl w:ilvl="2" w:tplc="81EA6F9C">
      <w:start w:val="1"/>
      <w:numFmt w:val="bullet"/>
      <w:lvlText w:val=""/>
      <w:lvlJc w:val="left"/>
      <w:pPr>
        <w:ind w:left="2160" w:hanging="360"/>
      </w:pPr>
      <w:rPr>
        <w:rFonts w:hint="default" w:ascii="Wingdings" w:hAnsi="Wingdings"/>
      </w:rPr>
    </w:lvl>
    <w:lvl w:ilvl="3" w:tplc="4B80CB8A">
      <w:start w:val="1"/>
      <w:numFmt w:val="bullet"/>
      <w:lvlText w:val=""/>
      <w:lvlJc w:val="left"/>
      <w:pPr>
        <w:ind w:left="2880" w:hanging="360"/>
      </w:pPr>
      <w:rPr>
        <w:rFonts w:hint="default" w:ascii="Symbol" w:hAnsi="Symbol"/>
      </w:rPr>
    </w:lvl>
    <w:lvl w:ilvl="4" w:tplc="1576B650">
      <w:start w:val="1"/>
      <w:numFmt w:val="bullet"/>
      <w:lvlText w:val="o"/>
      <w:lvlJc w:val="left"/>
      <w:pPr>
        <w:ind w:left="3600" w:hanging="360"/>
      </w:pPr>
      <w:rPr>
        <w:rFonts w:hint="default" w:ascii="Courier New" w:hAnsi="Courier New"/>
      </w:rPr>
    </w:lvl>
    <w:lvl w:ilvl="5" w:tplc="8A86DEF6">
      <w:start w:val="1"/>
      <w:numFmt w:val="bullet"/>
      <w:lvlText w:val=""/>
      <w:lvlJc w:val="left"/>
      <w:pPr>
        <w:ind w:left="4320" w:hanging="360"/>
      </w:pPr>
      <w:rPr>
        <w:rFonts w:hint="default" w:ascii="Wingdings" w:hAnsi="Wingdings"/>
      </w:rPr>
    </w:lvl>
    <w:lvl w:ilvl="6" w:tplc="2F5A0BF2">
      <w:start w:val="1"/>
      <w:numFmt w:val="bullet"/>
      <w:lvlText w:val=""/>
      <w:lvlJc w:val="left"/>
      <w:pPr>
        <w:ind w:left="5040" w:hanging="360"/>
      </w:pPr>
      <w:rPr>
        <w:rFonts w:hint="default" w:ascii="Symbol" w:hAnsi="Symbol"/>
      </w:rPr>
    </w:lvl>
    <w:lvl w:ilvl="7" w:tplc="C518BB10">
      <w:start w:val="1"/>
      <w:numFmt w:val="bullet"/>
      <w:lvlText w:val="o"/>
      <w:lvlJc w:val="left"/>
      <w:pPr>
        <w:ind w:left="5760" w:hanging="360"/>
      </w:pPr>
      <w:rPr>
        <w:rFonts w:hint="default" w:ascii="Courier New" w:hAnsi="Courier New"/>
      </w:rPr>
    </w:lvl>
    <w:lvl w:ilvl="8" w:tplc="F99809BC">
      <w:start w:val="1"/>
      <w:numFmt w:val="bullet"/>
      <w:lvlText w:val=""/>
      <w:lvlJc w:val="left"/>
      <w:pPr>
        <w:ind w:left="6480" w:hanging="360"/>
      </w:pPr>
      <w:rPr>
        <w:rFonts w:hint="default" w:ascii="Wingdings" w:hAnsi="Wingdings"/>
      </w:rPr>
    </w:lvl>
  </w:abstractNum>
  <w:abstractNum w:abstractNumId="35" w15:restartNumberingAfterBreak="0">
    <w:nsid w:val="66983043"/>
    <w:multiLevelType w:val="hybridMultilevel"/>
    <w:tmpl w:val="4A74DBA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6" w15:restartNumberingAfterBreak="0">
    <w:nsid w:val="6780556E"/>
    <w:multiLevelType w:val="hybridMultilevel"/>
    <w:tmpl w:val="24B0E9D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15:restartNumberingAfterBreak="0">
    <w:nsid w:val="67AD24EE"/>
    <w:multiLevelType w:val="multilevel"/>
    <w:tmpl w:val="FD506A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93F5AFE"/>
    <w:multiLevelType w:val="hybridMultilevel"/>
    <w:tmpl w:val="FE72DFE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9" w15:restartNumberingAfterBreak="0">
    <w:nsid w:val="6A6456C8"/>
    <w:multiLevelType w:val="hybridMultilevel"/>
    <w:tmpl w:val="2FDE9FE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BD23455"/>
    <w:multiLevelType w:val="hybridMultilevel"/>
    <w:tmpl w:val="B27E31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1" w15:restartNumberingAfterBreak="0">
    <w:nsid w:val="6F489978"/>
    <w:multiLevelType w:val="hybridMultilevel"/>
    <w:tmpl w:val="1A64F3D6"/>
    <w:lvl w:ilvl="0" w:tplc="E696C4A8">
      <w:start w:val="1"/>
      <w:numFmt w:val="bullet"/>
      <w:lvlText w:val=""/>
      <w:lvlJc w:val="left"/>
      <w:pPr>
        <w:ind w:left="720" w:hanging="360"/>
      </w:pPr>
      <w:rPr>
        <w:rFonts w:hint="default" w:ascii="Symbol" w:hAnsi="Symbol"/>
      </w:rPr>
    </w:lvl>
    <w:lvl w:ilvl="1" w:tplc="F2B810C8">
      <w:start w:val="1"/>
      <w:numFmt w:val="bullet"/>
      <w:lvlText w:val="o"/>
      <w:lvlJc w:val="left"/>
      <w:pPr>
        <w:ind w:left="1440" w:hanging="360"/>
      </w:pPr>
      <w:rPr>
        <w:rFonts w:hint="default" w:ascii="Courier New" w:hAnsi="Courier New"/>
      </w:rPr>
    </w:lvl>
    <w:lvl w:ilvl="2" w:tplc="447A7E58">
      <w:start w:val="1"/>
      <w:numFmt w:val="bullet"/>
      <w:lvlText w:val=""/>
      <w:lvlJc w:val="left"/>
      <w:pPr>
        <w:ind w:left="2160" w:hanging="360"/>
      </w:pPr>
      <w:rPr>
        <w:rFonts w:hint="default" w:ascii="Wingdings" w:hAnsi="Wingdings"/>
      </w:rPr>
    </w:lvl>
    <w:lvl w:ilvl="3" w:tplc="823240F4">
      <w:start w:val="1"/>
      <w:numFmt w:val="bullet"/>
      <w:lvlText w:val=""/>
      <w:lvlJc w:val="left"/>
      <w:pPr>
        <w:ind w:left="2880" w:hanging="360"/>
      </w:pPr>
      <w:rPr>
        <w:rFonts w:hint="default" w:ascii="Symbol" w:hAnsi="Symbol"/>
      </w:rPr>
    </w:lvl>
    <w:lvl w:ilvl="4" w:tplc="5D74B5D6">
      <w:start w:val="1"/>
      <w:numFmt w:val="bullet"/>
      <w:lvlText w:val="o"/>
      <w:lvlJc w:val="left"/>
      <w:pPr>
        <w:ind w:left="3600" w:hanging="360"/>
      </w:pPr>
      <w:rPr>
        <w:rFonts w:hint="default" w:ascii="Courier New" w:hAnsi="Courier New"/>
      </w:rPr>
    </w:lvl>
    <w:lvl w:ilvl="5" w:tplc="734E0E88">
      <w:start w:val="1"/>
      <w:numFmt w:val="bullet"/>
      <w:lvlText w:val=""/>
      <w:lvlJc w:val="left"/>
      <w:pPr>
        <w:ind w:left="4320" w:hanging="360"/>
      </w:pPr>
      <w:rPr>
        <w:rFonts w:hint="default" w:ascii="Wingdings" w:hAnsi="Wingdings"/>
      </w:rPr>
    </w:lvl>
    <w:lvl w:ilvl="6" w:tplc="D6F8621C">
      <w:start w:val="1"/>
      <w:numFmt w:val="bullet"/>
      <w:lvlText w:val=""/>
      <w:lvlJc w:val="left"/>
      <w:pPr>
        <w:ind w:left="5040" w:hanging="360"/>
      </w:pPr>
      <w:rPr>
        <w:rFonts w:hint="default" w:ascii="Symbol" w:hAnsi="Symbol"/>
      </w:rPr>
    </w:lvl>
    <w:lvl w:ilvl="7" w:tplc="60786198">
      <w:start w:val="1"/>
      <w:numFmt w:val="bullet"/>
      <w:lvlText w:val="o"/>
      <w:lvlJc w:val="left"/>
      <w:pPr>
        <w:ind w:left="5760" w:hanging="360"/>
      </w:pPr>
      <w:rPr>
        <w:rFonts w:hint="default" w:ascii="Courier New" w:hAnsi="Courier New"/>
      </w:rPr>
    </w:lvl>
    <w:lvl w:ilvl="8" w:tplc="9970E7B6">
      <w:start w:val="1"/>
      <w:numFmt w:val="bullet"/>
      <w:lvlText w:val=""/>
      <w:lvlJc w:val="left"/>
      <w:pPr>
        <w:ind w:left="6480" w:hanging="360"/>
      </w:pPr>
      <w:rPr>
        <w:rFonts w:hint="default" w:ascii="Wingdings" w:hAnsi="Wingdings"/>
      </w:rPr>
    </w:lvl>
  </w:abstractNum>
  <w:abstractNum w:abstractNumId="42" w15:restartNumberingAfterBreak="0">
    <w:nsid w:val="6FB65BAF"/>
    <w:multiLevelType w:val="hybridMultilevel"/>
    <w:tmpl w:val="DCA2EE0C"/>
    <w:lvl w:ilvl="0" w:tplc="C6A434B8">
      <w:numFmt w:val="bullet"/>
      <w:lvlText w:val="-"/>
      <w:lvlJc w:val="left"/>
      <w:pPr>
        <w:ind w:left="720" w:hanging="360"/>
      </w:pPr>
      <w:rPr>
        <w:rFonts w:hint="default" w:ascii="Aptos" w:hAnsi="Aptos" w:eastAsiaTheme="minorEastAsia" w:cstheme="minorBidi"/>
        <w:b w: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24C0F31"/>
    <w:multiLevelType w:val="hybridMultilevel"/>
    <w:tmpl w:val="C6D2D8BC"/>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4" w15:restartNumberingAfterBreak="0">
    <w:nsid w:val="782F7406"/>
    <w:multiLevelType w:val="hybridMultilevel"/>
    <w:tmpl w:val="D08035DE"/>
    <w:lvl w:ilvl="0" w:tplc="020499A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F6B0257"/>
    <w:multiLevelType w:val="hybridMultilevel"/>
    <w:tmpl w:val="05E21E04"/>
    <w:lvl w:ilvl="0" w:tplc="020499AC">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56767200">
    <w:abstractNumId w:val="22"/>
  </w:num>
  <w:num w:numId="2" w16cid:durableId="677199390">
    <w:abstractNumId w:val="11"/>
  </w:num>
  <w:num w:numId="3" w16cid:durableId="722559078">
    <w:abstractNumId w:val="9"/>
  </w:num>
  <w:num w:numId="4" w16cid:durableId="1994095269">
    <w:abstractNumId w:val="17"/>
  </w:num>
  <w:num w:numId="5" w16cid:durableId="1552031649">
    <w:abstractNumId w:val="14"/>
  </w:num>
  <w:num w:numId="6" w16cid:durableId="1110855479">
    <w:abstractNumId w:val="0"/>
  </w:num>
  <w:num w:numId="7" w16cid:durableId="1181701038">
    <w:abstractNumId w:val="12"/>
  </w:num>
  <w:num w:numId="8" w16cid:durableId="211425614">
    <w:abstractNumId w:val="20"/>
  </w:num>
  <w:num w:numId="9" w16cid:durableId="150417179">
    <w:abstractNumId w:val="30"/>
  </w:num>
  <w:num w:numId="10" w16cid:durableId="1936404394">
    <w:abstractNumId w:val="6"/>
  </w:num>
  <w:num w:numId="11" w16cid:durableId="1077019507">
    <w:abstractNumId w:val="36"/>
  </w:num>
  <w:num w:numId="12" w16cid:durableId="479151911">
    <w:abstractNumId w:val="1"/>
  </w:num>
  <w:num w:numId="13" w16cid:durableId="515772397">
    <w:abstractNumId w:val="19"/>
  </w:num>
  <w:num w:numId="14" w16cid:durableId="597719631">
    <w:abstractNumId w:val="23"/>
  </w:num>
  <w:num w:numId="15" w16cid:durableId="1036783355">
    <w:abstractNumId w:val="27"/>
  </w:num>
  <w:num w:numId="16" w16cid:durableId="1654291292">
    <w:abstractNumId w:val="38"/>
  </w:num>
  <w:num w:numId="17" w16cid:durableId="518196939">
    <w:abstractNumId w:val="40"/>
  </w:num>
  <w:num w:numId="18" w16cid:durableId="1084180759">
    <w:abstractNumId w:val="13"/>
  </w:num>
  <w:num w:numId="19" w16cid:durableId="264503420">
    <w:abstractNumId w:val="37"/>
  </w:num>
  <w:num w:numId="20" w16cid:durableId="1448156970">
    <w:abstractNumId w:val="28"/>
  </w:num>
  <w:num w:numId="21" w16cid:durableId="382338048">
    <w:abstractNumId w:val="15"/>
  </w:num>
  <w:num w:numId="22" w16cid:durableId="63186043">
    <w:abstractNumId w:val="4"/>
  </w:num>
  <w:num w:numId="23" w16cid:durableId="424805265">
    <w:abstractNumId w:val="7"/>
  </w:num>
  <w:num w:numId="24" w16cid:durableId="1646279037">
    <w:abstractNumId w:val="34"/>
  </w:num>
  <w:num w:numId="25" w16cid:durableId="1737437058">
    <w:abstractNumId w:val="29"/>
  </w:num>
  <w:num w:numId="26" w16cid:durableId="1030106696">
    <w:abstractNumId w:val="24"/>
  </w:num>
  <w:num w:numId="27" w16cid:durableId="525140651">
    <w:abstractNumId w:val="41"/>
  </w:num>
  <w:num w:numId="28" w16cid:durableId="1808430173">
    <w:abstractNumId w:val="42"/>
  </w:num>
  <w:num w:numId="29" w16cid:durableId="362557831">
    <w:abstractNumId w:val="32"/>
  </w:num>
  <w:num w:numId="30" w16cid:durableId="1098329349">
    <w:abstractNumId w:val="2"/>
  </w:num>
  <w:num w:numId="31" w16cid:durableId="2106152868">
    <w:abstractNumId w:val="26"/>
  </w:num>
  <w:num w:numId="32" w16cid:durableId="701517682">
    <w:abstractNumId w:val="35"/>
  </w:num>
  <w:num w:numId="33" w16cid:durableId="497696688">
    <w:abstractNumId w:val="16"/>
  </w:num>
  <w:num w:numId="34" w16cid:durableId="81142924">
    <w:abstractNumId w:val="5"/>
  </w:num>
  <w:num w:numId="35" w16cid:durableId="1139610018">
    <w:abstractNumId w:val="25"/>
  </w:num>
  <w:num w:numId="36" w16cid:durableId="1761901121">
    <w:abstractNumId w:val="45"/>
  </w:num>
  <w:num w:numId="37" w16cid:durableId="1492406059">
    <w:abstractNumId w:val="8"/>
  </w:num>
  <w:num w:numId="38" w16cid:durableId="48847277">
    <w:abstractNumId w:val="44"/>
  </w:num>
  <w:num w:numId="39" w16cid:durableId="89666699">
    <w:abstractNumId w:val="33"/>
  </w:num>
  <w:num w:numId="40" w16cid:durableId="1502618116">
    <w:abstractNumId w:val="21"/>
  </w:num>
  <w:num w:numId="41" w16cid:durableId="1593662557">
    <w:abstractNumId w:val="18"/>
  </w:num>
  <w:num w:numId="42" w16cid:durableId="364257208">
    <w:abstractNumId w:val="10"/>
  </w:num>
  <w:num w:numId="43" w16cid:durableId="1483425406">
    <w:abstractNumId w:val="3"/>
  </w:num>
  <w:num w:numId="44" w16cid:durableId="1328821782">
    <w:abstractNumId w:val="39"/>
  </w:num>
  <w:num w:numId="45" w16cid:durableId="789857627">
    <w:abstractNumId w:val="43"/>
  </w:num>
  <w:num w:numId="46" w16cid:durableId="164589590">
    <w:abstractNumId w:val="31"/>
  </w:num>
  <w:numIdMacAtCleanup w:val="4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4"/>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357"/>
    <w:rsid w:val="0000049A"/>
    <w:rsid w:val="00001EE3"/>
    <w:rsid w:val="00001F1F"/>
    <w:rsid w:val="000022B9"/>
    <w:rsid w:val="00002523"/>
    <w:rsid w:val="000031C5"/>
    <w:rsid w:val="00003706"/>
    <w:rsid w:val="000037AF"/>
    <w:rsid w:val="00003A4C"/>
    <w:rsid w:val="000057CE"/>
    <w:rsid w:val="00005D48"/>
    <w:rsid w:val="0000613F"/>
    <w:rsid w:val="000065C3"/>
    <w:rsid w:val="00006B98"/>
    <w:rsid w:val="00006CA0"/>
    <w:rsid w:val="000076B2"/>
    <w:rsid w:val="000076C0"/>
    <w:rsid w:val="0000799A"/>
    <w:rsid w:val="000103BB"/>
    <w:rsid w:val="00010492"/>
    <w:rsid w:val="00012366"/>
    <w:rsid w:val="00012E02"/>
    <w:rsid w:val="00013AC9"/>
    <w:rsid w:val="00013FFB"/>
    <w:rsid w:val="0001412B"/>
    <w:rsid w:val="00014457"/>
    <w:rsid w:val="00014550"/>
    <w:rsid w:val="00015EE6"/>
    <w:rsid w:val="0001609B"/>
    <w:rsid w:val="000163E4"/>
    <w:rsid w:val="00016748"/>
    <w:rsid w:val="000169E0"/>
    <w:rsid w:val="00020274"/>
    <w:rsid w:val="00020395"/>
    <w:rsid w:val="000214D8"/>
    <w:rsid w:val="00021CDC"/>
    <w:rsid w:val="00023953"/>
    <w:rsid w:val="00024532"/>
    <w:rsid w:val="00024FBB"/>
    <w:rsid w:val="0002613D"/>
    <w:rsid w:val="00026413"/>
    <w:rsid w:val="0002646D"/>
    <w:rsid w:val="00027466"/>
    <w:rsid w:val="00027656"/>
    <w:rsid w:val="000303B8"/>
    <w:rsid w:val="00030CFD"/>
    <w:rsid w:val="00032855"/>
    <w:rsid w:val="00032B4B"/>
    <w:rsid w:val="00032CF3"/>
    <w:rsid w:val="00033020"/>
    <w:rsid w:val="00034A4B"/>
    <w:rsid w:val="00034FA5"/>
    <w:rsid w:val="000353E6"/>
    <w:rsid w:val="000365F0"/>
    <w:rsid w:val="00036CC1"/>
    <w:rsid w:val="00036DF7"/>
    <w:rsid w:val="00036E77"/>
    <w:rsid w:val="00036FC0"/>
    <w:rsid w:val="00037636"/>
    <w:rsid w:val="00037706"/>
    <w:rsid w:val="000410F3"/>
    <w:rsid w:val="000418F1"/>
    <w:rsid w:val="00042910"/>
    <w:rsid w:val="0004381C"/>
    <w:rsid w:val="00044772"/>
    <w:rsid w:val="00044E33"/>
    <w:rsid w:val="000478A7"/>
    <w:rsid w:val="00047F2C"/>
    <w:rsid w:val="00050D20"/>
    <w:rsid w:val="00051760"/>
    <w:rsid w:val="00051EAB"/>
    <w:rsid w:val="00052BA8"/>
    <w:rsid w:val="0005337C"/>
    <w:rsid w:val="00053584"/>
    <w:rsid w:val="000536D2"/>
    <w:rsid w:val="00054097"/>
    <w:rsid w:val="00054E16"/>
    <w:rsid w:val="0005517B"/>
    <w:rsid w:val="0005545C"/>
    <w:rsid w:val="0005570E"/>
    <w:rsid w:val="00056532"/>
    <w:rsid w:val="0005674F"/>
    <w:rsid w:val="00057256"/>
    <w:rsid w:val="000574FF"/>
    <w:rsid w:val="00057EF7"/>
    <w:rsid w:val="00060605"/>
    <w:rsid w:val="00060C73"/>
    <w:rsid w:val="0006128C"/>
    <w:rsid w:val="00061569"/>
    <w:rsid w:val="000618AF"/>
    <w:rsid w:val="00061F5F"/>
    <w:rsid w:val="000625E8"/>
    <w:rsid w:val="000629DA"/>
    <w:rsid w:val="00063334"/>
    <w:rsid w:val="00063617"/>
    <w:rsid w:val="00063973"/>
    <w:rsid w:val="00064382"/>
    <w:rsid w:val="00064B76"/>
    <w:rsid w:val="00064F3B"/>
    <w:rsid w:val="00064F66"/>
    <w:rsid w:val="00065E6C"/>
    <w:rsid w:val="00065F4E"/>
    <w:rsid w:val="00066412"/>
    <w:rsid w:val="0006644F"/>
    <w:rsid w:val="00070E22"/>
    <w:rsid w:val="00070F01"/>
    <w:rsid w:val="000715E6"/>
    <w:rsid w:val="0007218E"/>
    <w:rsid w:val="00072328"/>
    <w:rsid w:val="000724F3"/>
    <w:rsid w:val="0007323C"/>
    <w:rsid w:val="000733BD"/>
    <w:rsid w:val="00073E22"/>
    <w:rsid w:val="000744E5"/>
    <w:rsid w:val="00075503"/>
    <w:rsid w:val="000759E8"/>
    <w:rsid w:val="00077111"/>
    <w:rsid w:val="000801E3"/>
    <w:rsid w:val="000806E5"/>
    <w:rsid w:val="00080A34"/>
    <w:rsid w:val="00080BC8"/>
    <w:rsid w:val="0008155E"/>
    <w:rsid w:val="00081997"/>
    <w:rsid w:val="00081D77"/>
    <w:rsid w:val="00082C8A"/>
    <w:rsid w:val="00082F89"/>
    <w:rsid w:val="0008367A"/>
    <w:rsid w:val="00083F49"/>
    <w:rsid w:val="00084900"/>
    <w:rsid w:val="00084E7F"/>
    <w:rsid w:val="000850F1"/>
    <w:rsid w:val="0008586F"/>
    <w:rsid w:val="000868E0"/>
    <w:rsid w:val="00087014"/>
    <w:rsid w:val="00087A7C"/>
    <w:rsid w:val="00087B9E"/>
    <w:rsid w:val="00087D4F"/>
    <w:rsid w:val="00090D5D"/>
    <w:rsid w:val="00090FB1"/>
    <w:rsid w:val="00091BFA"/>
    <w:rsid w:val="00094310"/>
    <w:rsid w:val="000948EE"/>
    <w:rsid w:val="00094EE6"/>
    <w:rsid w:val="000950F0"/>
    <w:rsid w:val="000953F6"/>
    <w:rsid w:val="00096753"/>
    <w:rsid w:val="00097026"/>
    <w:rsid w:val="0009744E"/>
    <w:rsid w:val="00097D71"/>
    <w:rsid w:val="000A0644"/>
    <w:rsid w:val="000A096C"/>
    <w:rsid w:val="000A120F"/>
    <w:rsid w:val="000A17FF"/>
    <w:rsid w:val="000A1ECA"/>
    <w:rsid w:val="000A2948"/>
    <w:rsid w:val="000A2CDB"/>
    <w:rsid w:val="000A34D4"/>
    <w:rsid w:val="000A3AB6"/>
    <w:rsid w:val="000A3ECF"/>
    <w:rsid w:val="000A416D"/>
    <w:rsid w:val="000A5C2C"/>
    <w:rsid w:val="000A5E66"/>
    <w:rsid w:val="000A68FD"/>
    <w:rsid w:val="000A78C9"/>
    <w:rsid w:val="000A7991"/>
    <w:rsid w:val="000B0479"/>
    <w:rsid w:val="000B0633"/>
    <w:rsid w:val="000B0651"/>
    <w:rsid w:val="000B1A30"/>
    <w:rsid w:val="000B1F48"/>
    <w:rsid w:val="000B2AE5"/>
    <w:rsid w:val="000B2C88"/>
    <w:rsid w:val="000B2CA3"/>
    <w:rsid w:val="000B31CC"/>
    <w:rsid w:val="000B39DF"/>
    <w:rsid w:val="000B3BBE"/>
    <w:rsid w:val="000B420D"/>
    <w:rsid w:val="000B45A8"/>
    <w:rsid w:val="000B45DA"/>
    <w:rsid w:val="000B5327"/>
    <w:rsid w:val="000B5587"/>
    <w:rsid w:val="000B572D"/>
    <w:rsid w:val="000B57C2"/>
    <w:rsid w:val="000B5A42"/>
    <w:rsid w:val="000B61DA"/>
    <w:rsid w:val="000B68EF"/>
    <w:rsid w:val="000B6F05"/>
    <w:rsid w:val="000B728E"/>
    <w:rsid w:val="000B78C2"/>
    <w:rsid w:val="000BD7C2"/>
    <w:rsid w:val="000C07D3"/>
    <w:rsid w:val="000C0A7B"/>
    <w:rsid w:val="000C0D5D"/>
    <w:rsid w:val="000C160A"/>
    <w:rsid w:val="000C237A"/>
    <w:rsid w:val="000C27C9"/>
    <w:rsid w:val="000C3253"/>
    <w:rsid w:val="000C3C38"/>
    <w:rsid w:val="000C454B"/>
    <w:rsid w:val="000C4893"/>
    <w:rsid w:val="000C49C4"/>
    <w:rsid w:val="000C51FB"/>
    <w:rsid w:val="000C5C6A"/>
    <w:rsid w:val="000C717D"/>
    <w:rsid w:val="000C7B6A"/>
    <w:rsid w:val="000D006B"/>
    <w:rsid w:val="000D11D5"/>
    <w:rsid w:val="000D155F"/>
    <w:rsid w:val="000D177B"/>
    <w:rsid w:val="000D203C"/>
    <w:rsid w:val="000D3AFD"/>
    <w:rsid w:val="000D4676"/>
    <w:rsid w:val="000D47F8"/>
    <w:rsid w:val="000D5966"/>
    <w:rsid w:val="000D5BC1"/>
    <w:rsid w:val="000D6447"/>
    <w:rsid w:val="000D6825"/>
    <w:rsid w:val="000D7D6C"/>
    <w:rsid w:val="000E0DDB"/>
    <w:rsid w:val="000E22FB"/>
    <w:rsid w:val="000E2B83"/>
    <w:rsid w:val="000E3638"/>
    <w:rsid w:val="000E44C0"/>
    <w:rsid w:val="000E4918"/>
    <w:rsid w:val="000E5D97"/>
    <w:rsid w:val="000E7509"/>
    <w:rsid w:val="000E75D0"/>
    <w:rsid w:val="000E7D25"/>
    <w:rsid w:val="000F02C4"/>
    <w:rsid w:val="000F071F"/>
    <w:rsid w:val="000F0884"/>
    <w:rsid w:val="000F0FCE"/>
    <w:rsid w:val="000F12B8"/>
    <w:rsid w:val="000F2A75"/>
    <w:rsid w:val="000F305B"/>
    <w:rsid w:val="000F3075"/>
    <w:rsid w:val="000F38D2"/>
    <w:rsid w:val="000F3935"/>
    <w:rsid w:val="000F40D2"/>
    <w:rsid w:val="000F41AF"/>
    <w:rsid w:val="000F51CD"/>
    <w:rsid w:val="000F5438"/>
    <w:rsid w:val="000F6365"/>
    <w:rsid w:val="000F7220"/>
    <w:rsid w:val="000F746B"/>
    <w:rsid w:val="001001D0"/>
    <w:rsid w:val="001018FE"/>
    <w:rsid w:val="001019ED"/>
    <w:rsid w:val="00101DF1"/>
    <w:rsid w:val="00102401"/>
    <w:rsid w:val="0010245B"/>
    <w:rsid w:val="00102EE7"/>
    <w:rsid w:val="00103966"/>
    <w:rsid w:val="00103E2E"/>
    <w:rsid w:val="001043E4"/>
    <w:rsid w:val="001047DD"/>
    <w:rsid w:val="00104964"/>
    <w:rsid w:val="001058C1"/>
    <w:rsid w:val="00106695"/>
    <w:rsid w:val="00107018"/>
    <w:rsid w:val="00107296"/>
    <w:rsid w:val="00110887"/>
    <w:rsid w:val="001109B2"/>
    <w:rsid w:val="00110B79"/>
    <w:rsid w:val="00111FF4"/>
    <w:rsid w:val="00112428"/>
    <w:rsid w:val="001124E8"/>
    <w:rsid w:val="00113352"/>
    <w:rsid w:val="0011358C"/>
    <w:rsid w:val="00113B8C"/>
    <w:rsid w:val="0011418D"/>
    <w:rsid w:val="00115A4D"/>
    <w:rsid w:val="00115EEA"/>
    <w:rsid w:val="00116DF4"/>
    <w:rsid w:val="001202F5"/>
    <w:rsid w:val="0012064C"/>
    <w:rsid w:val="001209CD"/>
    <w:rsid w:val="00120B1A"/>
    <w:rsid w:val="0012147B"/>
    <w:rsid w:val="0012186E"/>
    <w:rsid w:val="00121CDE"/>
    <w:rsid w:val="0012312D"/>
    <w:rsid w:val="00124E92"/>
    <w:rsid w:val="001258D0"/>
    <w:rsid w:val="00125B00"/>
    <w:rsid w:val="00125EDC"/>
    <w:rsid w:val="00125F6D"/>
    <w:rsid w:val="0012657E"/>
    <w:rsid w:val="00126BD5"/>
    <w:rsid w:val="00126DC8"/>
    <w:rsid w:val="00126DFC"/>
    <w:rsid w:val="00126E06"/>
    <w:rsid w:val="001270A3"/>
    <w:rsid w:val="00127AED"/>
    <w:rsid w:val="00131616"/>
    <w:rsid w:val="001316EB"/>
    <w:rsid w:val="001323EC"/>
    <w:rsid w:val="00132B81"/>
    <w:rsid w:val="001330DF"/>
    <w:rsid w:val="001335C7"/>
    <w:rsid w:val="00133F8E"/>
    <w:rsid w:val="00133FBB"/>
    <w:rsid w:val="00134628"/>
    <w:rsid w:val="00134AB5"/>
    <w:rsid w:val="00134FC7"/>
    <w:rsid w:val="00135068"/>
    <w:rsid w:val="0013506F"/>
    <w:rsid w:val="00135A20"/>
    <w:rsid w:val="00135DAE"/>
    <w:rsid w:val="001360F1"/>
    <w:rsid w:val="00136862"/>
    <w:rsid w:val="00136946"/>
    <w:rsid w:val="00136CF8"/>
    <w:rsid w:val="001415BA"/>
    <w:rsid w:val="001416C4"/>
    <w:rsid w:val="0014176F"/>
    <w:rsid w:val="0014191C"/>
    <w:rsid w:val="00141AC0"/>
    <w:rsid w:val="001420D9"/>
    <w:rsid w:val="00142482"/>
    <w:rsid w:val="00143500"/>
    <w:rsid w:val="00145967"/>
    <w:rsid w:val="001460AC"/>
    <w:rsid w:val="00146139"/>
    <w:rsid w:val="001462AD"/>
    <w:rsid w:val="00147443"/>
    <w:rsid w:val="0014761D"/>
    <w:rsid w:val="00150B51"/>
    <w:rsid w:val="00150D6E"/>
    <w:rsid w:val="00150DF7"/>
    <w:rsid w:val="00151448"/>
    <w:rsid w:val="00151F27"/>
    <w:rsid w:val="001521D3"/>
    <w:rsid w:val="001521E3"/>
    <w:rsid w:val="00152B2F"/>
    <w:rsid w:val="0015316F"/>
    <w:rsid w:val="00153580"/>
    <w:rsid w:val="0015359C"/>
    <w:rsid w:val="001542EF"/>
    <w:rsid w:val="001543DE"/>
    <w:rsid w:val="0015467B"/>
    <w:rsid w:val="00155F58"/>
    <w:rsid w:val="00156F85"/>
    <w:rsid w:val="00157636"/>
    <w:rsid w:val="0015796F"/>
    <w:rsid w:val="00157EBA"/>
    <w:rsid w:val="0016053D"/>
    <w:rsid w:val="001620CA"/>
    <w:rsid w:val="00162DC1"/>
    <w:rsid w:val="001634AF"/>
    <w:rsid w:val="00163B8C"/>
    <w:rsid w:val="00164C43"/>
    <w:rsid w:val="00165267"/>
    <w:rsid w:val="00165572"/>
    <w:rsid w:val="00165B11"/>
    <w:rsid w:val="00166F6E"/>
    <w:rsid w:val="00167100"/>
    <w:rsid w:val="0016789E"/>
    <w:rsid w:val="0017127D"/>
    <w:rsid w:val="0017134E"/>
    <w:rsid w:val="00171D01"/>
    <w:rsid w:val="00172715"/>
    <w:rsid w:val="00172E6C"/>
    <w:rsid w:val="00173618"/>
    <w:rsid w:val="00173AF2"/>
    <w:rsid w:val="00173D46"/>
    <w:rsid w:val="00174596"/>
    <w:rsid w:val="0017590C"/>
    <w:rsid w:val="001762C1"/>
    <w:rsid w:val="001773EC"/>
    <w:rsid w:val="001777DF"/>
    <w:rsid w:val="00177E65"/>
    <w:rsid w:val="0018055D"/>
    <w:rsid w:val="00180F28"/>
    <w:rsid w:val="001814FF"/>
    <w:rsid w:val="00181752"/>
    <w:rsid w:val="00181AFC"/>
    <w:rsid w:val="00182095"/>
    <w:rsid w:val="00182E9C"/>
    <w:rsid w:val="0018324D"/>
    <w:rsid w:val="001839CB"/>
    <w:rsid w:val="00183B89"/>
    <w:rsid w:val="00185B06"/>
    <w:rsid w:val="00185B9C"/>
    <w:rsid w:val="001866D6"/>
    <w:rsid w:val="00187286"/>
    <w:rsid w:val="001912B7"/>
    <w:rsid w:val="0019322F"/>
    <w:rsid w:val="00193EE8"/>
    <w:rsid w:val="00194CD5"/>
    <w:rsid w:val="00194F6F"/>
    <w:rsid w:val="00195591"/>
    <w:rsid w:val="00195C9F"/>
    <w:rsid w:val="0019632C"/>
    <w:rsid w:val="001963BC"/>
    <w:rsid w:val="001967D5"/>
    <w:rsid w:val="00197678"/>
    <w:rsid w:val="00197843"/>
    <w:rsid w:val="001A0037"/>
    <w:rsid w:val="001A060F"/>
    <w:rsid w:val="001A16F7"/>
    <w:rsid w:val="001A25BC"/>
    <w:rsid w:val="001A309B"/>
    <w:rsid w:val="001A38E3"/>
    <w:rsid w:val="001A3D91"/>
    <w:rsid w:val="001A4259"/>
    <w:rsid w:val="001A4A58"/>
    <w:rsid w:val="001A4C74"/>
    <w:rsid w:val="001A4FD0"/>
    <w:rsid w:val="001A55AB"/>
    <w:rsid w:val="001A7515"/>
    <w:rsid w:val="001A778E"/>
    <w:rsid w:val="001A7BC8"/>
    <w:rsid w:val="001B0228"/>
    <w:rsid w:val="001B108C"/>
    <w:rsid w:val="001B3110"/>
    <w:rsid w:val="001B3166"/>
    <w:rsid w:val="001B4D36"/>
    <w:rsid w:val="001B50B0"/>
    <w:rsid w:val="001B590B"/>
    <w:rsid w:val="001B62C5"/>
    <w:rsid w:val="001B6796"/>
    <w:rsid w:val="001B6858"/>
    <w:rsid w:val="001B7681"/>
    <w:rsid w:val="001B787F"/>
    <w:rsid w:val="001C26D1"/>
    <w:rsid w:val="001C2E32"/>
    <w:rsid w:val="001C3A8A"/>
    <w:rsid w:val="001C3CE5"/>
    <w:rsid w:val="001C3F2F"/>
    <w:rsid w:val="001C44FA"/>
    <w:rsid w:val="001C50E1"/>
    <w:rsid w:val="001C5588"/>
    <w:rsid w:val="001C5D32"/>
    <w:rsid w:val="001C6DF8"/>
    <w:rsid w:val="001C78AC"/>
    <w:rsid w:val="001C7974"/>
    <w:rsid w:val="001C7A03"/>
    <w:rsid w:val="001D1093"/>
    <w:rsid w:val="001D3195"/>
    <w:rsid w:val="001D3253"/>
    <w:rsid w:val="001D32FC"/>
    <w:rsid w:val="001D3A2F"/>
    <w:rsid w:val="001D3F7B"/>
    <w:rsid w:val="001D42C3"/>
    <w:rsid w:val="001D47EB"/>
    <w:rsid w:val="001D4EA0"/>
    <w:rsid w:val="001D4F7C"/>
    <w:rsid w:val="001D579D"/>
    <w:rsid w:val="001D684C"/>
    <w:rsid w:val="001D7138"/>
    <w:rsid w:val="001D7624"/>
    <w:rsid w:val="001D7DE6"/>
    <w:rsid w:val="001D8189"/>
    <w:rsid w:val="001E066D"/>
    <w:rsid w:val="001E067D"/>
    <w:rsid w:val="001E0BCE"/>
    <w:rsid w:val="001E1D3B"/>
    <w:rsid w:val="001E1E56"/>
    <w:rsid w:val="001E2030"/>
    <w:rsid w:val="001E38D5"/>
    <w:rsid w:val="001E3989"/>
    <w:rsid w:val="001E4675"/>
    <w:rsid w:val="001E496B"/>
    <w:rsid w:val="001E5796"/>
    <w:rsid w:val="001E5884"/>
    <w:rsid w:val="001E5944"/>
    <w:rsid w:val="001E62C6"/>
    <w:rsid w:val="001E6857"/>
    <w:rsid w:val="001E6ABB"/>
    <w:rsid w:val="001E73EE"/>
    <w:rsid w:val="001E7985"/>
    <w:rsid w:val="001E7AEC"/>
    <w:rsid w:val="001E7B27"/>
    <w:rsid w:val="001F01BC"/>
    <w:rsid w:val="001F1563"/>
    <w:rsid w:val="001F223B"/>
    <w:rsid w:val="001F2B78"/>
    <w:rsid w:val="001F3614"/>
    <w:rsid w:val="001F4117"/>
    <w:rsid w:val="001F442B"/>
    <w:rsid w:val="001F449F"/>
    <w:rsid w:val="001F4A64"/>
    <w:rsid w:val="001F4CFD"/>
    <w:rsid w:val="001F5450"/>
    <w:rsid w:val="001F5D5B"/>
    <w:rsid w:val="001F5FBA"/>
    <w:rsid w:val="001F60C1"/>
    <w:rsid w:val="001F6E44"/>
    <w:rsid w:val="001F6E4B"/>
    <w:rsid w:val="00200EE6"/>
    <w:rsid w:val="00201638"/>
    <w:rsid w:val="00201AE2"/>
    <w:rsid w:val="00201C05"/>
    <w:rsid w:val="00201C3F"/>
    <w:rsid w:val="002030A1"/>
    <w:rsid w:val="002031BB"/>
    <w:rsid w:val="00204855"/>
    <w:rsid w:val="002065FB"/>
    <w:rsid w:val="0020677E"/>
    <w:rsid w:val="00206E1A"/>
    <w:rsid w:val="00206E71"/>
    <w:rsid w:val="002079A9"/>
    <w:rsid w:val="00207FB5"/>
    <w:rsid w:val="0021037A"/>
    <w:rsid w:val="0021075A"/>
    <w:rsid w:val="00211401"/>
    <w:rsid w:val="002115C5"/>
    <w:rsid w:val="002116B8"/>
    <w:rsid w:val="00211E00"/>
    <w:rsid w:val="00214BE1"/>
    <w:rsid w:val="00215793"/>
    <w:rsid w:val="0021582C"/>
    <w:rsid w:val="00216069"/>
    <w:rsid w:val="002165C0"/>
    <w:rsid w:val="00216657"/>
    <w:rsid w:val="002172A4"/>
    <w:rsid w:val="0021741D"/>
    <w:rsid w:val="00220200"/>
    <w:rsid w:val="0022068D"/>
    <w:rsid w:val="00220AE2"/>
    <w:rsid w:val="00221587"/>
    <w:rsid w:val="00222A34"/>
    <w:rsid w:val="00222BC8"/>
    <w:rsid w:val="0022336A"/>
    <w:rsid w:val="002236F7"/>
    <w:rsid w:val="00223B14"/>
    <w:rsid w:val="00223B3D"/>
    <w:rsid w:val="002240C3"/>
    <w:rsid w:val="002242BF"/>
    <w:rsid w:val="00224C04"/>
    <w:rsid w:val="00225F0E"/>
    <w:rsid w:val="002270D1"/>
    <w:rsid w:val="00227F8B"/>
    <w:rsid w:val="00230C59"/>
    <w:rsid w:val="0023101C"/>
    <w:rsid w:val="00231426"/>
    <w:rsid w:val="0023326A"/>
    <w:rsid w:val="002341A9"/>
    <w:rsid w:val="00234E52"/>
    <w:rsid w:val="002366CF"/>
    <w:rsid w:val="002369C7"/>
    <w:rsid w:val="00236B4D"/>
    <w:rsid w:val="002400EE"/>
    <w:rsid w:val="00240375"/>
    <w:rsid w:val="00241FC9"/>
    <w:rsid w:val="00242ED0"/>
    <w:rsid w:val="00242F14"/>
    <w:rsid w:val="00244181"/>
    <w:rsid w:val="0024432D"/>
    <w:rsid w:val="002451E2"/>
    <w:rsid w:val="00245B4A"/>
    <w:rsid w:val="00245E4B"/>
    <w:rsid w:val="002467F5"/>
    <w:rsid w:val="002472DC"/>
    <w:rsid w:val="0024751D"/>
    <w:rsid w:val="00247A18"/>
    <w:rsid w:val="0025117A"/>
    <w:rsid w:val="00251771"/>
    <w:rsid w:val="00251F05"/>
    <w:rsid w:val="002521B8"/>
    <w:rsid w:val="002526F1"/>
    <w:rsid w:val="002539B4"/>
    <w:rsid w:val="002539C9"/>
    <w:rsid w:val="0025465F"/>
    <w:rsid w:val="0025553A"/>
    <w:rsid w:val="002556D5"/>
    <w:rsid w:val="0025659D"/>
    <w:rsid w:val="00256B26"/>
    <w:rsid w:val="002570C0"/>
    <w:rsid w:val="00260478"/>
    <w:rsid w:val="0026077C"/>
    <w:rsid w:val="00260A58"/>
    <w:rsid w:val="00260AD7"/>
    <w:rsid w:val="002610D8"/>
    <w:rsid w:val="00263955"/>
    <w:rsid w:val="00263CD4"/>
    <w:rsid w:val="00265163"/>
    <w:rsid w:val="002657CF"/>
    <w:rsid w:val="00265C2C"/>
    <w:rsid w:val="00265C5B"/>
    <w:rsid w:val="00266D3E"/>
    <w:rsid w:val="00266EA9"/>
    <w:rsid w:val="0026718B"/>
    <w:rsid w:val="0026732E"/>
    <w:rsid w:val="0027087B"/>
    <w:rsid w:val="002724B6"/>
    <w:rsid w:val="00272727"/>
    <w:rsid w:val="00272E60"/>
    <w:rsid w:val="00273052"/>
    <w:rsid w:val="0027486E"/>
    <w:rsid w:val="00274EB2"/>
    <w:rsid w:val="00275FC5"/>
    <w:rsid w:val="002764A2"/>
    <w:rsid w:val="002766B7"/>
    <w:rsid w:val="00276920"/>
    <w:rsid w:val="00276938"/>
    <w:rsid w:val="002769DC"/>
    <w:rsid w:val="00277C46"/>
    <w:rsid w:val="00280B17"/>
    <w:rsid w:val="00281D33"/>
    <w:rsid w:val="002822F2"/>
    <w:rsid w:val="0028245B"/>
    <w:rsid w:val="00282504"/>
    <w:rsid w:val="00283232"/>
    <w:rsid w:val="002841AC"/>
    <w:rsid w:val="002843B0"/>
    <w:rsid w:val="002849BE"/>
    <w:rsid w:val="00285944"/>
    <w:rsid w:val="00287826"/>
    <w:rsid w:val="00287F6B"/>
    <w:rsid w:val="00290628"/>
    <w:rsid w:val="00290AB2"/>
    <w:rsid w:val="0029187E"/>
    <w:rsid w:val="00291F2E"/>
    <w:rsid w:val="00293A5B"/>
    <w:rsid w:val="00294590"/>
    <w:rsid w:val="00294D9A"/>
    <w:rsid w:val="0029593C"/>
    <w:rsid w:val="0029632D"/>
    <w:rsid w:val="0029660C"/>
    <w:rsid w:val="0029746F"/>
    <w:rsid w:val="00297A77"/>
    <w:rsid w:val="002A0BB7"/>
    <w:rsid w:val="002A1236"/>
    <w:rsid w:val="002A1709"/>
    <w:rsid w:val="002A3272"/>
    <w:rsid w:val="002A3CC1"/>
    <w:rsid w:val="002A3D88"/>
    <w:rsid w:val="002A3E7F"/>
    <w:rsid w:val="002A4121"/>
    <w:rsid w:val="002A41DE"/>
    <w:rsid w:val="002A4448"/>
    <w:rsid w:val="002A4930"/>
    <w:rsid w:val="002A4D0C"/>
    <w:rsid w:val="002A5032"/>
    <w:rsid w:val="002A51E1"/>
    <w:rsid w:val="002A5B52"/>
    <w:rsid w:val="002A7165"/>
    <w:rsid w:val="002A7600"/>
    <w:rsid w:val="002A7AE6"/>
    <w:rsid w:val="002B1274"/>
    <w:rsid w:val="002B223C"/>
    <w:rsid w:val="002B2BC5"/>
    <w:rsid w:val="002B2E85"/>
    <w:rsid w:val="002B32EA"/>
    <w:rsid w:val="002B3FFA"/>
    <w:rsid w:val="002B63B2"/>
    <w:rsid w:val="002C0BD6"/>
    <w:rsid w:val="002C0ED3"/>
    <w:rsid w:val="002C1172"/>
    <w:rsid w:val="002C2246"/>
    <w:rsid w:val="002C2251"/>
    <w:rsid w:val="002C27E3"/>
    <w:rsid w:val="002C2887"/>
    <w:rsid w:val="002C2D19"/>
    <w:rsid w:val="002C312A"/>
    <w:rsid w:val="002C3BBA"/>
    <w:rsid w:val="002C55C0"/>
    <w:rsid w:val="002C5742"/>
    <w:rsid w:val="002C62BF"/>
    <w:rsid w:val="002C6853"/>
    <w:rsid w:val="002C72D9"/>
    <w:rsid w:val="002D0C17"/>
    <w:rsid w:val="002D0FE4"/>
    <w:rsid w:val="002D0FE8"/>
    <w:rsid w:val="002D1A26"/>
    <w:rsid w:val="002D20FE"/>
    <w:rsid w:val="002D21CA"/>
    <w:rsid w:val="002D258F"/>
    <w:rsid w:val="002D2A21"/>
    <w:rsid w:val="002D2CDD"/>
    <w:rsid w:val="002D34B9"/>
    <w:rsid w:val="002D3A89"/>
    <w:rsid w:val="002D4192"/>
    <w:rsid w:val="002D571D"/>
    <w:rsid w:val="002D5A9E"/>
    <w:rsid w:val="002D6EAC"/>
    <w:rsid w:val="002D7851"/>
    <w:rsid w:val="002E02F4"/>
    <w:rsid w:val="002E08BA"/>
    <w:rsid w:val="002E0986"/>
    <w:rsid w:val="002E0C2A"/>
    <w:rsid w:val="002E139F"/>
    <w:rsid w:val="002E14DF"/>
    <w:rsid w:val="002E1A80"/>
    <w:rsid w:val="002E1A9F"/>
    <w:rsid w:val="002E2695"/>
    <w:rsid w:val="002E2D31"/>
    <w:rsid w:val="002E3292"/>
    <w:rsid w:val="002E3295"/>
    <w:rsid w:val="002E3435"/>
    <w:rsid w:val="002E3E28"/>
    <w:rsid w:val="002E5512"/>
    <w:rsid w:val="002E5C1E"/>
    <w:rsid w:val="002E6DDD"/>
    <w:rsid w:val="002E7061"/>
    <w:rsid w:val="002E73B3"/>
    <w:rsid w:val="002E7403"/>
    <w:rsid w:val="002E7E86"/>
    <w:rsid w:val="002E7FED"/>
    <w:rsid w:val="002F02AD"/>
    <w:rsid w:val="002F0664"/>
    <w:rsid w:val="002F20AC"/>
    <w:rsid w:val="002F28AC"/>
    <w:rsid w:val="002F31E4"/>
    <w:rsid w:val="002F38A1"/>
    <w:rsid w:val="002F3B98"/>
    <w:rsid w:val="002F3E8B"/>
    <w:rsid w:val="002F3FCD"/>
    <w:rsid w:val="002F41FB"/>
    <w:rsid w:val="002F430C"/>
    <w:rsid w:val="002F4B10"/>
    <w:rsid w:val="002F4F17"/>
    <w:rsid w:val="002F55F2"/>
    <w:rsid w:val="002F6184"/>
    <w:rsid w:val="002F67F1"/>
    <w:rsid w:val="002F68E5"/>
    <w:rsid w:val="002F7336"/>
    <w:rsid w:val="002F7BA2"/>
    <w:rsid w:val="003008A2"/>
    <w:rsid w:val="00300D20"/>
    <w:rsid w:val="003022F2"/>
    <w:rsid w:val="00302C5B"/>
    <w:rsid w:val="00302CC0"/>
    <w:rsid w:val="0030391B"/>
    <w:rsid w:val="00303CCE"/>
    <w:rsid w:val="0030413D"/>
    <w:rsid w:val="0030426A"/>
    <w:rsid w:val="00305181"/>
    <w:rsid w:val="00307585"/>
    <w:rsid w:val="0030793A"/>
    <w:rsid w:val="00307E26"/>
    <w:rsid w:val="00311E42"/>
    <w:rsid w:val="00312448"/>
    <w:rsid w:val="00312614"/>
    <w:rsid w:val="00312EA6"/>
    <w:rsid w:val="003135CD"/>
    <w:rsid w:val="00313E7A"/>
    <w:rsid w:val="00315311"/>
    <w:rsid w:val="003154C7"/>
    <w:rsid w:val="00316611"/>
    <w:rsid w:val="0032017E"/>
    <w:rsid w:val="00320D3C"/>
    <w:rsid w:val="00321828"/>
    <w:rsid w:val="00321C27"/>
    <w:rsid w:val="00321DED"/>
    <w:rsid w:val="00322897"/>
    <w:rsid w:val="00322D74"/>
    <w:rsid w:val="00322F89"/>
    <w:rsid w:val="00323384"/>
    <w:rsid w:val="003234E0"/>
    <w:rsid w:val="0032381F"/>
    <w:rsid w:val="00323900"/>
    <w:rsid w:val="00323921"/>
    <w:rsid w:val="0032438E"/>
    <w:rsid w:val="0032457A"/>
    <w:rsid w:val="00324ADB"/>
    <w:rsid w:val="00324B02"/>
    <w:rsid w:val="00324B8D"/>
    <w:rsid w:val="00324D61"/>
    <w:rsid w:val="00324D75"/>
    <w:rsid w:val="00325247"/>
    <w:rsid w:val="00325E47"/>
    <w:rsid w:val="00325F47"/>
    <w:rsid w:val="003264A3"/>
    <w:rsid w:val="003267AD"/>
    <w:rsid w:val="00326813"/>
    <w:rsid w:val="00326E4C"/>
    <w:rsid w:val="0032778D"/>
    <w:rsid w:val="0033042C"/>
    <w:rsid w:val="00331B36"/>
    <w:rsid w:val="00331DA9"/>
    <w:rsid w:val="00332643"/>
    <w:rsid w:val="00332BD0"/>
    <w:rsid w:val="00332EEF"/>
    <w:rsid w:val="00333384"/>
    <w:rsid w:val="003334F4"/>
    <w:rsid w:val="0033395D"/>
    <w:rsid w:val="00333A5A"/>
    <w:rsid w:val="00335A83"/>
    <w:rsid w:val="00336BB5"/>
    <w:rsid w:val="00336DFE"/>
    <w:rsid w:val="0033C07E"/>
    <w:rsid w:val="0034176C"/>
    <w:rsid w:val="00341DF0"/>
    <w:rsid w:val="00342DCD"/>
    <w:rsid w:val="003438ED"/>
    <w:rsid w:val="00344110"/>
    <w:rsid w:val="0034413E"/>
    <w:rsid w:val="0034497E"/>
    <w:rsid w:val="00346AC6"/>
    <w:rsid w:val="00346D68"/>
    <w:rsid w:val="00347DAA"/>
    <w:rsid w:val="003506D4"/>
    <w:rsid w:val="00350F8D"/>
    <w:rsid w:val="003512EE"/>
    <w:rsid w:val="003531BC"/>
    <w:rsid w:val="00353355"/>
    <w:rsid w:val="00353EC6"/>
    <w:rsid w:val="00353FE8"/>
    <w:rsid w:val="00355DF9"/>
    <w:rsid w:val="00360B80"/>
    <w:rsid w:val="00360DB2"/>
    <w:rsid w:val="0036192A"/>
    <w:rsid w:val="00363F7D"/>
    <w:rsid w:val="0036408E"/>
    <w:rsid w:val="00364122"/>
    <w:rsid w:val="0036602D"/>
    <w:rsid w:val="00366632"/>
    <w:rsid w:val="00367BA9"/>
    <w:rsid w:val="00370C8A"/>
    <w:rsid w:val="00373441"/>
    <w:rsid w:val="00374A2F"/>
    <w:rsid w:val="00375061"/>
    <w:rsid w:val="003764E8"/>
    <w:rsid w:val="00377B6C"/>
    <w:rsid w:val="00377E3E"/>
    <w:rsid w:val="003819B3"/>
    <w:rsid w:val="003819BB"/>
    <w:rsid w:val="00381A0F"/>
    <w:rsid w:val="00382722"/>
    <w:rsid w:val="003829E7"/>
    <w:rsid w:val="00383530"/>
    <w:rsid w:val="00383843"/>
    <w:rsid w:val="00383B44"/>
    <w:rsid w:val="00384F79"/>
    <w:rsid w:val="003850D7"/>
    <w:rsid w:val="00385595"/>
    <w:rsid w:val="00387405"/>
    <w:rsid w:val="0039000C"/>
    <w:rsid w:val="0039003A"/>
    <w:rsid w:val="003900CA"/>
    <w:rsid w:val="00390F10"/>
    <w:rsid w:val="00392167"/>
    <w:rsid w:val="00392B3F"/>
    <w:rsid w:val="00393280"/>
    <w:rsid w:val="00393E56"/>
    <w:rsid w:val="00393F9F"/>
    <w:rsid w:val="003940B2"/>
    <w:rsid w:val="00394275"/>
    <w:rsid w:val="003949DD"/>
    <w:rsid w:val="003952FE"/>
    <w:rsid w:val="00395647"/>
    <w:rsid w:val="003958A5"/>
    <w:rsid w:val="003962AF"/>
    <w:rsid w:val="00396C75"/>
    <w:rsid w:val="00396D3A"/>
    <w:rsid w:val="00396D89"/>
    <w:rsid w:val="003A087E"/>
    <w:rsid w:val="003A1173"/>
    <w:rsid w:val="003A1336"/>
    <w:rsid w:val="003A1A09"/>
    <w:rsid w:val="003A23EA"/>
    <w:rsid w:val="003A287E"/>
    <w:rsid w:val="003A311C"/>
    <w:rsid w:val="003A323D"/>
    <w:rsid w:val="003A55EB"/>
    <w:rsid w:val="003A5DA8"/>
    <w:rsid w:val="003A720B"/>
    <w:rsid w:val="003A74B1"/>
    <w:rsid w:val="003A7560"/>
    <w:rsid w:val="003A7598"/>
    <w:rsid w:val="003B003C"/>
    <w:rsid w:val="003B0827"/>
    <w:rsid w:val="003B095B"/>
    <w:rsid w:val="003B0C13"/>
    <w:rsid w:val="003B1C1F"/>
    <w:rsid w:val="003B1CD3"/>
    <w:rsid w:val="003B1DC8"/>
    <w:rsid w:val="003B2344"/>
    <w:rsid w:val="003B3156"/>
    <w:rsid w:val="003B3193"/>
    <w:rsid w:val="003B3543"/>
    <w:rsid w:val="003B3688"/>
    <w:rsid w:val="003B3A53"/>
    <w:rsid w:val="003B3BFE"/>
    <w:rsid w:val="003B3F5A"/>
    <w:rsid w:val="003B4368"/>
    <w:rsid w:val="003B5FC8"/>
    <w:rsid w:val="003B6405"/>
    <w:rsid w:val="003B6564"/>
    <w:rsid w:val="003B66D0"/>
    <w:rsid w:val="003B6914"/>
    <w:rsid w:val="003B6B3A"/>
    <w:rsid w:val="003B70F9"/>
    <w:rsid w:val="003B747D"/>
    <w:rsid w:val="003B74B7"/>
    <w:rsid w:val="003B7B4E"/>
    <w:rsid w:val="003C0180"/>
    <w:rsid w:val="003C079C"/>
    <w:rsid w:val="003C0CEB"/>
    <w:rsid w:val="003C168F"/>
    <w:rsid w:val="003C194B"/>
    <w:rsid w:val="003C1C6C"/>
    <w:rsid w:val="003C1C77"/>
    <w:rsid w:val="003C2298"/>
    <w:rsid w:val="003C2546"/>
    <w:rsid w:val="003C25CF"/>
    <w:rsid w:val="003C404C"/>
    <w:rsid w:val="003C44E2"/>
    <w:rsid w:val="003C4ABB"/>
    <w:rsid w:val="003C527D"/>
    <w:rsid w:val="003C54AE"/>
    <w:rsid w:val="003C6339"/>
    <w:rsid w:val="003C6C6B"/>
    <w:rsid w:val="003C6C7B"/>
    <w:rsid w:val="003C7667"/>
    <w:rsid w:val="003D03CC"/>
    <w:rsid w:val="003D0D8A"/>
    <w:rsid w:val="003D1069"/>
    <w:rsid w:val="003D1BA7"/>
    <w:rsid w:val="003D1EE5"/>
    <w:rsid w:val="003D20D5"/>
    <w:rsid w:val="003D256F"/>
    <w:rsid w:val="003D3968"/>
    <w:rsid w:val="003D3C68"/>
    <w:rsid w:val="003D55FA"/>
    <w:rsid w:val="003D583C"/>
    <w:rsid w:val="003D5FAD"/>
    <w:rsid w:val="003D7BC5"/>
    <w:rsid w:val="003E0B5A"/>
    <w:rsid w:val="003E0DD0"/>
    <w:rsid w:val="003E1A97"/>
    <w:rsid w:val="003E25AC"/>
    <w:rsid w:val="003E2C68"/>
    <w:rsid w:val="003E31C0"/>
    <w:rsid w:val="003E3B52"/>
    <w:rsid w:val="003E4A6B"/>
    <w:rsid w:val="003E5074"/>
    <w:rsid w:val="003E543A"/>
    <w:rsid w:val="003E5AB4"/>
    <w:rsid w:val="003E68AA"/>
    <w:rsid w:val="003E73B4"/>
    <w:rsid w:val="003F0723"/>
    <w:rsid w:val="003F21C1"/>
    <w:rsid w:val="003F32CE"/>
    <w:rsid w:val="003F56DC"/>
    <w:rsid w:val="003F727F"/>
    <w:rsid w:val="003F78AA"/>
    <w:rsid w:val="0040003B"/>
    <w:rsid w:val="00401487"/>
    <w:rsid w:val="0040150C"/>
    <w:rsid w:val="00402F9D"/>
    <w:rsid w:val="00404E29"/>
    <w:rsid w:val="00405F9C"/>
    <w:rsid w:val="004064BD"/>
    <w:rsid w:val="00410006"/>
    <w:rsid w:val="0041078B"/>
    <w:rsid w:val="00410893"/>
    <w:rsid w:val="004122C8"/>
    <w:rsid w:val="004124F6"/>
    <w:rsid w:val="00412975"/>
    <w:rsid w:val="00412A4B"/>
    <w:rsid w:val="004131DC"/>
    <w:rsid w:val="004133E7"/>
    <w:rsid w:val="004135C7"/>
    <w:rsid w:val="00413C6B"/>
    <w:rsid w:val="00413D05"/>
    <w:rsid w:val="00420D79"/>
    <w:rsid w:val="00421D79"/>
    <w:rsid w:val="004224F5"/>
    <w:rsid w:val="00425D2E"/>
    <w:rsid w:val="0042625C"/>
    <w:rsid w:val="004264D0"/>
    <w:rsid w:val="00426E1E"/>
    <w:rsid w:val="00427AF8"/>
    <w:rsid w:val="004304A4"/>
    <w:rsid w:val="00430AB2"/>
    <w:rsid w:val="00430C23"/>
    <w:rsid w:val="00430FAE"/>
    <w:rsid w:val="0043244E"/>
    <w:rsid w:val="0043384C"/>
    <w:rsid w:val="00434C3B"/>
    <w:rsid w:val="00434C68"/>
    <w:rsid w:val="00434CC1"/>
    <w:rsid w:val="00434F61"/>
    <w:rsid w:val="0043581F"/>
    <w:rsid w:val="00435B85"/>
    <w:rsid w:val="00436CE1"/>
    <w:rsid w:val="00436D51"/>
    <w:rsid w:val="004373EA"/>
    <w:rsid w:val="004407E2"/>
    <w:rsid w:val="00440FDD"/>
    <w:rsid w:val="004416C1"/>
    <w:rsid w:val="0044249B"/>
    <w:rsid w:val="0044332D"/>
    <w:rsid w:val="004435A4"/>
    <w:rsid w:val="0044389C"/>
    <w:rsid w:val="00444371"/>
    <w:rsid w:val="00444BF6"/>
    <w:rsid w:val="004459EB"/>
    <w:rsid w:val="00445D27"/>
    <w:rsid w:val="00446129"/>
    <w:rsid w:val="00447567"/>
    <w:rsid w:val="00447989"/>
    <w:rsid w:val="00447DBD"/>
    <w:rsid w:val="00450C2D"/>
    <w:rsid w:val="00450D31"/>
    <w:rsid w:val="00451EF6"/>
    <w:rsid w:val="00452198"/>
    <w:rsid w:val="004533CC"/>
    <w:rsid w:val="00453CB5"/>
    <w:rsid w:val="00454281"/>
    <w:rsid w:val="00454C8D"/>
    <w:rsid w:val="00454ECF"/>
    <w:rsid w:val="00460801"/>
    <w:rsid w:val="00460AA3"/>
    <w:rsid w:val="00460C6F"/>
    <w:rsid w:val="0046121B"/>
    <w:rsid w:val="00461DB7"/>
    <w:rsid w:val="00461DCE"/>
    <w:rsid w:val="00463510"/>
    <w:rsid w:val="004636CA"/>
    <w:rsid w:val="00464692"/>
    <w:rsid w:val="004648BD"/>
    <w:rsid w:val="00465497"/>
    <w:rsid w:val="00465644"/>
    <w:rsid w:val="00467075"/>
    <w:rsid w:val="004703EF"/>
    <w:rsid w:val="00470892"/>
    <w:rsid w:val="00470900"/>
    <w:rsid w:val="0047120B"/>
    <w:rsid w:val="00471A23"/>
    <w:rsid w:val="0047203A"/>
    <w:rsid w:val="0047240F"/>
    <w:rsid w:val="00472F3E"/>
    <w:rsid w:val="00473836"/>
    <w:rsid w:val="00474AF0"/>
    <w:rsid w:val="00474D51"/>
    <w:rsid w:val="00475012"/>
    <w:rsid w:val="00475798"/>
    <w:rsid w:val="004758DB"/>
    <w:rsid w:val="00476F41"/>
    <w:rsid w:val="004773DF"/>
    <w:rsid w:val="00477B3F"/>
    <w:rsid w:val="004808A9"/>
    <w:rsid w:val="0048098E"/>
    <w:rsid w:val="00480BE5"/>
    <w:rsid w:val="004815B6"/>
    <w:rsid w:val="0048198F"/>
    <w:rsid w:val="004828AA"/>
    <w:rsid w:val="00482AAE"/>
    <w:rsid w:val="004830ED"/>
    <w:rsid w:val="00483324"/>
    <w:rsid w:val="004838FE"/>
    <w:rsid w:val="00484C70"/>
    <w:rsid w:val="00484FCA"/>
    <w:rsid w:val="00485A58"/>
    <w:rsid w:val="00485CC8"/>
    <w:rsid w:val="00485FE4"/>
    <w:rsid w:val="004861D7"/>
    <w:rsid w:val="004866D5"/>
    <w:rsid w:val="00486822"/>
    <w:rsid w:val="00487166"/>
    <w:rsid w:val="0048735B"/>
    <w:rsid w:val="004873E2"/>
    <w:rsid w:val="0049160E"/>
    <w:rsid w:val="00491C8B"/>
    <w:rsid w:val="00492BC3"/>
    <w:rsid w:val="00493C13"/>
    <w:rsid w:val="00494957"/>
    <w:rsid w:val="00495036"/>
    <w:rsid w:val="00495F53"/>
    <w:rsid w:val="00496BB7"/>
    <w:rsid w:val="00496CF6"/>
    <w:rsid w:val="00497060"/>
    <w:rsid w:val="0049762D"/>
    <w:rsid w:val="00497C2D"/>
    <w:rsid w:val="004A038C"/>
    <w:rsid w:val="004A22F6"/>
    <w:rsid w:val="004A2649"/>
    <w:rsid w:val="004A265C"/>
    <w:rsid w:val="004A2918"/>
    <w:rsid w:val="004A29AB"/>
    <w:rsid w:val="004A2FE7"/>
    <w:rsid w:val="004A3478"/>
    <w:rsid w:val="004A349E"/>
    <w:rsid w:val="004A37AB"/>
    <w:rsid w:val="004A3FB1"/>
    <w:rsid w:val="004A5D0B"/>
    <w:rsid w:val="004A643F"/>
    <w:rsid w:val="004A6482"/>
    <w:rsid w:val="004A712D"/>
    <w:rsid w:val="004A7D7E"/>
    <w:rsid w:val="004B0459"/>
    <w:rsid w:val="004B17DF"/>
    <w:rsid w:val="004B2D86"/>
    <w:rsid w:val="004B2E15"/>
    <w:rsid w:val="004B4E3C"/>
    <w:rsid w:val="004B7A21"/>
    <w:rsid w:val="004C1322"/>
    <w:rsid w:val="004C20AF"/>
    <w:rsid w:val="004C2FAB"/>
    <w:rsid w:val="004C320F"/>
    <w:rsid w:val="004C4361"/>
    <w:rsid w:val="004C4460"/>
    <w:rsid w:val="004C450D"/>
    <w:rsid w:val="004C5A96"/>
    <w:rsid w:val="004C789D"/>
    <w:rsid w:val="004C7E10"/>
    <w:rsid w:val="004D0CA3"/>
    <w:rsid w:val="004D0E3B"/>
    <w:rsid w:val="004D1CD8"/>
    <w:rsid w:val="004D2087"/>
    <w:rsid w:val="004D371F"/>
    <w:rsid w:val="004D3B5A"/>
    <w:rsid w:val="004D473A"/>
    <w:rsid w:val="004D57CC"/>
    <w:rsid w:val="004D67FD"/>
    <w:rsid w:val="004D6BA6"/>
    <w:rsid w:val="004D7032"/>
    <w:rsid w:val="004D70E7"/>
    <w:rsid w:val="004E12EC"/>
    <w:rsid w:val="004E22EA"/>
    <w:rsid w:val="004E2793"/>
    <w:rsid w:val="004E296A"/>
    <w:rsid w:val="004E60B8"/>
    <w:rsid w:val="004E6D7D"/>
    <w:rsid w:val="004E6E91"/>
    <w:rsid w:val="004E7052"/>
    <w:rsid w:val="004E7BC3"/>
    <w:rsid w:val="004E9F38"/>
    <w:rsid w:val="004F01D6"/>
    <w:rsid w:val="004F0A49"/>
    <w:rsid w:val="004F14BB"/>
    <w:rsid w:val="004F1775"/>
    <w:rsid w:val="004F3069"/>
    <w:rsid w:val="004F6628"/>
    <w:rsid w:val="004F6671"/>
    <w:rsid w:val="004F7683"/>
    <w:rsid w:val="004F7CCE"/>
    <w:rsid w:val="004F7EA3"/>
    <w:rsid w:val="0050067C"/>
    <w:rsid w:val="005007BE"/>
    <w:rsid w:val="00501CC2"/>
    <w:rsid w:val="00502DB3"/>
    <w:rsid w:val="00502E2D"/>
    <w:rsid w:val="00503337"/>
    <w:rsid w:val="005037ED"/>
    <w:rsid w:val="00503BC1"/>
    <w:rsid w:val="00503D2D"/>
    <w:rsid w:val="00504314"/>
    <w:rsid w:val="0050448B"/>
    <w:rsid w:val="00504A2D"/>
    <w:rsid w:val="0050689B"/>
    <w:rsid w:val="00507DE2"/>
    <w:rsid w:val="00510346"/>
    <w:rsid w:val="005105EB"/>
    <w:rsid w:val="00511080"/>
    <w:rsid w:val="00511338"/>
    <w:rsid w:val="00511A01"/>
    <w:rsid w:val="005126E1"/>
    <w:rsid w:val="00512AE2"/>
    <w:rsid w:val="00512B4B"/>
    <w:rsid w:val="00512C9E"/>
    <w:rsid w:val="0051308E"/>
    <w:rsid w:val="005133B9"/>
    <w:rsid w:val="0051423F"/>
    <w:rsid w:val="005152F0"/>
    <w:rsid w:val="005153A9"/>
    <w:rsid w:val="00515447"/>
    <w:rsid w:val="00516947"/>
    <w:rsid w:val="00517D4A"/>
    <w:rsid w:val="00520B18"/>
    <w:rsid w:val="00520DA8"/>
    <w:rsid w:val="00520DC6"/>
    <w:rsid w:val="00522B58"/>
    <w:rsid w:val="00523CFD"/>
    <w:rsid w:val="00524555"/>
    <w:rsid w:val="005246CC"/>
    <w:rsid w:val="00524BDF"/>
    <w:rsid w:val="005261CD"/>
    <w:rsid w:val="005273BA"/>
    <w:rsid w:val="00527A19"/>
    <w:rsid w:val="00530D70"/>
    <w:rsid w:val="00530F41"/>
    <w:rsid w:val="00532320"/>
    <w:rsid w:val="00532A8D"/>
    <w:rsid w:val="00534B69"/>
    <w:rsid w:val="00534BC8"/>
    <w:rsid w:val="0053582F"/>
    <w:rsid w:val="005362F1"/>
    <w:rsid w:val="00536959"/>
    <w:rsid w:val="00536CEC"/>
    <w:rsid w:val="00536F37"/>
    <w:rsid w:val="00537A66"/>
    <w:rsid w:val="00537ACC"/>
    <w:rsid w:val="00537E22"/>
    <w:rsid w:val="00540196"/>
    <w:rsid w:val="00540A8E"/>
    <w:rsid w:val="00541E6D"/>
    <w:rsid w:val="005426FB"/>
    <w:rsid w:val="005436BA"/>
    <w:rsid w:val="00544145"/>
    <w:rsid w:val="00544424"/>
    <w:rsid w:val="00544C0A"/>
    <w:rsid w:val="00544C93"/>
    <w:rsid w:val="00544E36"/>
    <w:rsid w:val="00546229"/>
    <w:rsid w:val="00546269"/>
    <w:rsid w:val="005474EB"/>
    <w:rsid w:val="00550B9A"/>
    <w:rsid w:val="00552AB7"/>
    <w:rsid w:val="00553796"/>
    <w:rsid w:val="00554941"/>
    <w:rsid w:val="00554CD3"/>
    <w:rsid w:val="005558A1"/>
    <w:rsid w:val="005560A7"/>
    <w:rsid w:val="00556196"/>
    <w:rsid w:val="0055724B"/>
    <w:rsid w:val="005606A8"/>
    <w:rsid w:val="00560DB3"/>
    <w:rsid w:val="005611ED"/>
    <w:rsid w:val="00563A32"/>
    <w:rsid w:val="00565AF1"/>
    <w:rsid w:val="00565E09"/>
    <w:rsid w:val="0056617D"/>
    <w:rsid w:val="00566282"/>
    <w:rsid w:val="00566707"/>
    <w:rsid w:val="00566B07"/>
    <w:rsid w:val="00566E72"/>
    <w:rsid w:val="005671F8"/>
    <w:rsid w:val="005702BF"/>
    <w:rsid w:val="00570463"/>
    <w:rsid w:val="005708FF"/>
    <w:rsid w:val="005717BA"/>
    <w:rsid w:val="00573011"/>
    <w:rsid w:val="005732E7"/>
    <w:rsid w:val="00573D15"/>
    <w:rsid w:val="00573DB7"/>
    <w:rsid w:val="005743F1"/>
    <w:rsid w:val="00574EB3"/>
    <w:rsid w:val="005750B8"/>
    <w:rsid w:val="00575B91"/>
    <w:rsid w:val="005768B8"/>
    <w:rsid w:val="0057701B"/>
    <w:rsid w:val="00577606"/>
    <w:rsid w:val="005778D8"/>
    <w:rsid w:val="0058025C"/>
    <w:rsid w:val="0058097E"/>
    <w:rsid w:val="00581E4B"/>
    <w:rsid w:val="0058254C"/>
    <w:rsid w:val="00582677"/>
    <w:rsid w:val="00582832"/>
    <w:rsid w:val="00583A10"/>
    <w:rsid w:val="00583FA9"/>
    <w:rsid w:val="0058409F"/>
    <w:rsid w:val="005840D6"/>
    <w:rsid w:val="00585476"/>
    <w:rsid w:val="00586708"/>
    <w:rsid w:val="00586853"/>
    <w:rsid w:val="00587637"/>
    <w:rsid w:val="00590C47"/>
    <w:rsid w:val="00591CB4"/>
    <w:rsid w:val="00592113"/>
    <w:rsid w:val="0059435B"/>
    <w:rsid w:val="00594A3A"/>
    <w:rsid w:val="00594EE4"/>
    <w:rsid w:val="005951C1"/>
    <w:rsid w:val="00595263"/>
    <w:rsid w:val="005960D5"/>
    <w:rsid w:val="00596233"/>
    <w:rsid w:val="005979C9"/>
    <w:rsid w:val="005A0751"/>
    <w:rsid w:val="005A07C0"/>
    <w:rsid w:val="005A0901"/>
    <w:rsid w:val="005A0939"/>
    <w:rsid w:val="005A0AB9"/>
    <w:rsid w:val="005A0CFE"/>
    <w:rsid w:val="005A10EF"/>
    <w:rsid w:val="005A22F7"/>
    <w:rsid w:val="005A2799"/>
    <w:rsid w:val="005A2EB2"/>
    <w:rsid w:val="005A3B49"/>
    <w:rsid w:val="005A3EF7"/>
    <w:rsid w:val="005A41B9"/>
    <w:rsid w:val="005A465E"/>
    <w:rsid w:val="005A4B85"/>
    <w:rsid w:val="005B01DA"/>
    <w:rsid w:val="005B0363"/>
    <w:rsid w:val="005B054D"/>
    <w:rsid w:val="005B064C"/>
    <w:rsid w:val="005B0711"/>
    <w:rsid w:val="005B079B"/>
    <w:rsid w:val="005B13BF"/>
    <w:rsid w:val="005B20EC"/>
    <w:rsid w:val="005B2215"/>
    <w:rsid w:val="005B2235"/>
    <w:rsid w:val="005B2354"/>
    <w:rsid w:val="005B2F3C"/>
    <w:rsid w:val="005B2F95"/>
    <w:rsid w:val="005B40D9"/>
    <w:rsid w:val="005B4EDF"/>
    <w:rsid w:val="005B53BC"/>
    <w:rsid w:val="005B5720"/>
    <w:rsid w:val="005B5781"/>
    <w:rsid w:val="005B5B1C"/>
    <w:rsid w:val="005B615D"/>
    <w:rsid w:val="005B68A4"/>
    <w:rsid w:val="005B74FD"/>
    <w:rsid w:val="005B7C05"/>
    <w:rsid w:val="005C0743"/>
    <w:rsid w:val="005C1065"/>
    <w:rsid w:val="005C2F54"/>
    <w:rsid w:val="005C39C5"/>
    <w:rsid w:val="005C4830"/>
    <w:rsid w:val="005C5716"/>
    <w:rsid w:val="005C6035"/>
    <w:rsid w:val="005C63B2"/>
    <w:rsid w:val="005C7368"/>
    <w:rsid w:val="005C74AF"/>
    <w:rsid w:val="005D14D7"/>
    <w:rsid w:val="005D2484"/>
    <w:rsid w:val="005D2E7E"/>
    <w:rsid w:val="005D3137"/>
    <w:rsid w:val="005D43DD"/>
    <w:rsid w:val="005D5EE4"/>
    <w:rsid w:val="005D682C"/>
    <w:rsid w:val="005D6D1A"/>
    <w:rsid w:val="005D7EA2"/>
    <w:rsid w:val="005D9015"/>
    <w:rsid w:val="005E058E"/>
    <w:rsid w:val="005E0BFC"/>
    <w:rsid w:val="005E235B"/>
    <w:rsid w:val="005E3D73"/>
    <w:rsid w:val="005E418A"/>
    <w:rsid w:val="005E5ECE"/>
    <w:rsid w:val="005E5F9D"/>
    <w:rsid w:val="005E6FB8"/>
    <w:rsid w:val="005E7272"/>
    <w:rsid w:val="005E7766"/>
    <w:rsid w:val="005E7C0B"/>
    <w:rsid w:val="005E7FFC"/>
    <w:rsid w:val="005F0087"/>
    <w:rsid w:val="005F09B7"/>
    <w:rsid w:val="005F0CB5"/>
    <w:rsid w:val="005F1D7A"/>
    <w:rsid w:val="005F1EDB"/>
    <w:rsid w:val="005F27DF"/>
    <w:rsid w:val="005F49C0"/>
    <w:rsid w:val="005F4BC2"/>
    <w:rsid w:val="005F644A"/>
    <w:rsid w:val="005F6D6B"/>
    <w:rsid w:val="005F709C"/>
    <w:rsid w:val="005F7647"/>
    <w:rsid w:val="005F7CC2"/>
    <w:rsid w:val="005F7CF6"/>
    <w:rsid w:val="005FAB38"/>
    <w:rsid w:val="00600B3D"/>
    <w:rsid w:val="0060165B"/>
    <w:rsid w:val="00601E93"/>
    <w:rsid w:val="00601F20"/>
    <w:rsid w:val="006023A2"/>
    <w:rsid w:val="00604314"/>
    <w:rsid w:val="00605528"/>
    <w:rsid w:val="00605A74"/>
    <w:rsid w:val="00606284"/>
    <w:rsid w:val="00606A0B"/>
    <w:rsid w:val="0061019C"/>
    <w:rsid w:val="0061030C"/>
    <w:rsid w:val="00610BC7"/>
    <w:rsid w:val="00610C3F"/>
    <w:rsid w:val="00610EDB"/>
    <w:rsid w:val="00611673"/>
    <w:rsid w:val="006116AF"/>
    <w:rsid w:val="00611A88"/>
    <w:rsid w:val="0061250E"/>
    <w:rsid w:val="00612D04"/>
    <w:rsid w:val="006134D2"/>
    <w:rsid w:val="00613541"/>
    <w:rsid w:val="0061403C"/>
    <w:rsid w:val="00614459"/>
    <w:rsid w:val="006144CE"/>
    <w:rsid w:val="0061465D"/>
    <w:rsid w:val="006148A9"/>
    <w:rsid w:val="0061529C"/>
    <w:rsid w:val="006152D6"/>
    <w:rsid w:val="00615897"/>
    <w:rsid w:val="00615F9A"/>
    <w:rsid w:val="00616C08"/>
    <w:rsid w:val="00616F9D"/>
    <w:rsid w:val="00617F7B"/>
    <w:rsid w:val="00621252"/>
    <w:rsid w:val="00621DEF"/>
    <w:rsid w:val="0062316B"/>
    <w:rsid w:val="006243C5"/>
    <w:rsid w:val="0062545A"/>
    <w:rsid w:val="00625AA0"/>
    <w:rsid w:val="00625EF1"/>
    <w:rsid w:val="00627C96"/>
    <w:rsid w:val="006309B6"/>
    <w:rsid w:val="006309DB"/>
    <w:rsid w:val="00630DCD"/>
    <w:rsid w:val="00630F05"/>
    <w:rsid w:val="006311A5"/>
    <w:rsid w:val="0063180F"/>
    <w:rsid w:val="00631BA1"/>
    <w:rsid w:val="006326EF"/>
    <w:rsid w:val="0063276E"/>
    <w:rsid w:val="006329E0"/>
    <w:rsid w:val="006333EF"/>
    <w:rsid w:val="00633C8A"/>
    <w:rsid w:val="0063467A"/>
    <w:rsid w:val="0063474E"/>
    <w:rsid w:val="00634A73"/>
    <w:rsid w:val="006374B4"/>
    <w:rsid w:val="0064105B"/>
    <w:rsid w:val="006414E8"/>
    <w:rsid w:val="00645268"/>
    <w:rsid w:val="00645C2E"/>
    <w:rsid w:val="00646001"/>
    <w:rsid w:val="00646E23"/>
    <w:rsid w:val="00647828"/>
    <w:rsid w:val="00647888"/>
    <w:rsid w:val="00651E98"/>
    <w:rsid w:val="0065283C"/>
    <w:rsid w:val="00652D2B"/>
    <w:rsid w:val="00653194"/>
    <w:rsid w:val="00654045"/>
    <w:rsid w:val="0065414B"/>
    <w:rsid w:val="0065472E"/>
    <w:rsid w:val="006554F3"/>
    <w:rsid w:val="00655592"/>
    <w:rsid w:val="0065592C"/>
    <w:rsid w:val="00656164"/>
    <w:rsid w:val="006562FF"/>
    <w:rsid w:val="00656655"/>
    <w:rsid w:val="00657BE9"/>
    <w:rsid w:val="00662086"/>
    <w:rsid w:val="006635F2"/>
    <w:rsid w:val="006643F7"/>
    <w:rsid w:val="00665615"/>
    <w:rsid w:val="00665C23"/>
    <w:rsid w:val="00665EDC"/>
    <w:rsid w:val="00666A42"/>
    <w:rsid w:val="006709D4"/>
    <w:rsid w:val="00670DA0"/>
    <w:rsid w:val="00671781"/>
    <w:rsid w:val="00672332"/>
    <w:rsid w:val="00672BFE"/>
    <w:rsid w:val="00673BB5"/>
    <w:rsid w:val="0067767B"/>
    <w:rsid w:val="00680121"/>
    <w:rsid w:val="006803FD"/>
    <w:rsid w:val="0068088F"/>
    <w:rsid w:val="00680AA1"/>
    <w:rsid w:val="00680C6E"/>
    <w:rsid w:val="006814C8"/>
    <w:rsid w:val="00681BFD"/>
    <w:rsid w:val="00681F36"/>
    <w:rsid w:val="00682153"/>
    <w:rsid w:val="006826A3"/>
    <w:rsid w:val="00682768"/>
    <w:rsid w:val="00682A0C"/>
    <w:rsid w:val="00682B49"/>
    <w:rsid w:val="00684D77"/>
    <w:rsid w:val="006857C6"/>
    <w:rsid w:val="00687C65"/>
    <w:rsid w:val="006902E9"/>
    <w:rsid w:val="00690413"/>
    <w:rsid w:val="00690CC3"/>
    <w:rsid w:val="0069196D"/>
    <w:rsid w:val="00691D46"/>
    <w:rsid w:val="00691DB4"/>
    <w:rsid w:val="00691E27"/>
    <w:rsid w:val="006924E5"/>
    <w:rsid w:val="00692B5E"/>
    <w:rsid w:val="00693384"/>
    <w:rsid w:val="00693B10"/>
    <w:rsid w:val="00694578"/>
    <w:rsid w:val="00695A78"/>
    <w:rsid w:val="006962AF"/>
    <w:rsid w:val="0069667F"/>
    <w:rsid w:val="00696AC6"/>
    <w:rsid w:val="00696B17"/>
    <w:rsid w:val="006972DB"/>
    <w:rsid w:val="00697631"/>
    <w:rsid w:val="00697666"/>
    <w:rsid w:val="00697CDA"/>
    <w:rsid w:val="006A02EE"/>
    <w:rsid w:val="006A0BEF"/>
    <w:rsid w:val="006A11B8"/>
    <w:rsid w:val="006A1ADC"/>
    <w:rsid w:val="006A202E"/>
    <w:rsid w:val="006A23FD"/>
    <w:rsid w:val="006A2426"/>
    <w:rsid w:val="006A3164"/>
    <w:rsid w:val="006A5315"/>
    <w:rsid w:val="006A5531"/>
    <w:rsid w:val="006A6947"/>
    <w:rsid w:val="006A6B7C"/>
    <w:rsid w:val="006A711B"/>
    <w:rsid w:val="006A7BEA"/>
    <w:rsid w:val="006ACE32"/>
    <w:rsid w:val="006B090E"/>
    <w:rsid w:val="006B0DBD"/>
    <w:rsid w:val="006B100D"/>
    <w:rsid w:val="006B17A7"/>
    <w:rsid w:val="006B17E6"/>
    <w:rsid w:val="006B227B"/>
    <w:rsid w:val="006B26A5"/>
    <w:rsid w:val="006B2791"/>
    <w:rsid w:val="006B2BBE"/>
    <w:rsid w:val="006B38DD"/>
    <w:rsid w:val="006B3CB1"/>
    <w:rsid w:val="006B4C64"/>
    <w:rsid w:val="006B4F9D"/>
    <w:rsid w:val="006B51F8"/>
    <w:rsid w:val="006B55EA"/>
    <w:rsid w:val="006B57DA"/>
    <w:rsid w:val="006B5A0B"/>
    <w:rsid w:val="006B6230"/>
    <w:rsid w:val="006B62B8"/>
    <w:rsid w:val="006B7C92"/>
    <w:rsid w:val="006C08FA"/>
    <w:rsid w:val="006C0D23"/>
    <w:rsid w:val="006C0ECC"/>
    <w:rsid w:val="006C1235"/>
    <w:rsid w:val="006C157D"/>
    <w:rsid w:val="006C1AA6"/>
    <w:rsid w:val="006C1EA3"/>
    <w:rsid w:val="006C2BEC"/>
    <w:rsid w:val="006C3C97"/>
    <w:rsid w:val="006C3CAC"/>
    <w:rsid w:val="006C3DF5"/>
    <w:rsid w:val="006C4270"/>
    <w:rsid w:val="006C4272"/>
    <w:rsid w:val="006C4C28"/>
    <w:rsid w:val="006C5F33"/>
    <w:rsid w:val="006C62D9"/>
    <w:rsid w:val="006C6D72"/>
    <w:rsid w:val="006C70D2"/>
    <w:rsid w:val="006D0BE5"/>
    <w:rsid w:val="006D0E8E"/>
    <w:rsid w:val="006D0EE4"/>
    <w:rsid w:val="006D2F27"/>
    <w:rsid w:val="006D30FB"/>
    <w:rsid w:val="006D348E"/>
    <w:rsid w:val="006D421E"/>
    <w:rsid w:val="006D4F0C"/>
    <w:rsid w:val="006D52C2"/>
    <w:rsid w:val="006D5664"/>
    <w:rsid w:val="006D5CEA"/>
    <w:rsid w:val="006D6A81"/>
    <w:rsid w:val="006D6E6B"/>
    <w:rsid w:val="006D7441"/>
    <w:rsid w:val="006D744E"/>
    <w:rsid w:val="006D7E3A"/>
    <w:rsid w:val="006E00FA"/>
    <w:rsid w:val="006E0191"/>
    <w:rsid w:val="006E1108"/>
    <w:rsid w:val="006E23F1"/>
    <w:rsid w:val="006E2718"/>
    <w:rsid w:val="006E2C27"/>
    <w:rsid w:val="006E37F3"/>
    <w:rsid w:val="006E3CD9"/>
    <w:rsid w:val="006E3E05"/>
    <w:rsid w:val="006E4619"/>
    <w:rsid w:val="006E4CA5"/>
    <w:rsid w:val="006E56E7"/>
    <w:rsid w:val="006E5C40"/>
    <w:rsid w:val="006E7689"/>
    <w:rsid w:val="006E7A9D"/>
    <w:rsid w:val="006E7B53"/>
    <w:rsid w:val="006F09C7"/>
    <w:rsid w:val="006F211E"/>
    <w:rsid w:val="006F2B22"/>
    <w:rsid w:val="006F3539"/>
    <w:rsid w:val="006F4207"/>
    <w:rsid w:val="006F4654"/>
    <w:rsid w:val="006F4AA3"/>
    <w:rsid w:val="006F500F"/>
    <w:rsid w:val="006F533E"/>
    <w:rsid w:val="006F5928"/>
    <w:rsid w:val="006F5A94"/>
    <w:rsid w:val="006F5CB6"/>
    <w:rsid w:val="006F6CB3"/>
    <w:rsid w:val="006F7C15"/>
    <w:rsid w:val="00700811"/>
    <w:rsid w:val="00700A68"/>
    <w:rsid w:val="00700BF6"/>
    <w:rsid w:val="00700F2A"/>
    <w:rsid w:val="00701143"/>
    <w:rsid w:val="007017CE"/>
    <w:rsid w:val="007019FD"/>
    <w:rsid w:val="007031C8"/>
    <w:rsid w:val="00703E65"/>
    <w:rsid w:val="00703ED5"/>
    <w:rsid w:val="007045DB"/>
    <w:rsid w:val="00704877"/>
    <w:rsid w:val="00704B5E"/>
    <w:rsid w:val="00706062"/>
    <w:rsid w:val="007078F8"/>
    <w:rsid w:val="00707D6D"/>
    <w:rsid w:val="00710AD1"/>
    <w:rsid w:val="00711543"/>
    <w:rsid w:val="00711BCB"/>
    <w:rsid w:val="007123A4"/>
    <w:rsid w:val="007123AD"/>
    <w:rsid w:val="00712C02"/>
    <w:rsid w:val="00712DAE"/>
    <w:rsid w:val="00713662"/>
    <w:rsid w:val="0071371A"/>
    <w:rsid w:val="00713E44"/>
    <w:rsid w:val="00713ECA"/>
    <w:rsid w:val="00714DF8"/>
    <w:rsid w:val="0071599C"/>
    <w:rsid w:val="007163D7"/>
    <w:rsid w:val="00716D86"/>
    <w:rsid w:val="00717592"/>
    <w:rsid w:val="00718579"/>
    <w:rsid w:val="0072060D"/>
    <w:rsid w:val="007208A6"/>
    <w:rsid w:val="00721863"/>
    <w:rsid w:val="00721A31"/>
    <w:rsid w:val="00721AE8"/>
    <w:rsid w:val="00721CE5"/>
    <w:rsid w:val="00722202"/>
    <w:rsid w:val="00723212"/>
    <w:rsid w:val="0072340D"/>
    <w:rsid w:val="00723661"/>
    <w:rsid w:val="0072435F"/>
    <w:rsid w:val="0072437C"/>
    <w:rsid w:val="00725A10"/>
    <w:rsid w:val="00726328"/>
    <w:rsid w:val="00726507"/>
    <w:rsid w:val="00727082"/>
    <w:rsid w:val="007274E9"/>
    <w:rsid w:val="00727CDE"/>
    <w:rsid w:val="007306AE"/>
    <w:rsid w:val="0073149F"/>
    <w:rsid w:val="00732059"/>
    <w:rsid w:val="00732222"/>
    <w:rsid w:val="00733645"/>
    <w:rsid w:val="00733B50"/>
    <w:rsid w:val="00733F49"/>
    <w:rsid w:val="00734F9F"/>
    <w:rsid w:val="0073654F"/>
    <w:rsid w:val="00736812"/>
    <w:rsid w:val="00736B69"/>
    <w:rsid w:val="007376A0"/>
    <w:rsid w:val="0074090E"/>
    <w:rsid w:val="00740B47"/>
    <w:rsid w:val="00740C0B"/>
    <w:rsid w:val="007410B8"/>
    <w:rsid w:val="0074135F"/>
    <w:rsid w:val="00742682"/>
    <w:rsid w:val="00742A2E"/>
    <w:rsid w:val="00742CB8"/>
    <w:rsid w:val="00742FC1"/>
    <w:rsid w:val="00743045"/>
    <w:rsid w:val="0074417E"/>
    <w:rsid w:val="0074440C"/>
    <w:rsid w:val="007446B0"/>
    <w:rsid w:val="00744BD1"/>
    <w:rsid w:val="007451E8"/>
    <w:rsid w:val="00745A5C"/>
    <w:rsid w:val="00745CCA"/>
    <w:rsid w:val="00745F11"/>
    <w:rsid w:val="00746283"/>
    <w:rsid w:val="00746893"/>
    <w:rsid w:val="00746A9C"/>
    <w:rsid w:val="00747953"/>
    <w:rsid w:val="00747EFF"/>
    <w:rsid w:val="0075097F"/>
    <w:rsid w:val="007512A9"/>
    <w:rsid w:val="0075137A"/>
    <w:rsid w:val="00751877"/>
    <w:rsid w:val="00751F23"/>
    <w:rsid w:val="00752977"/>
    <w:rsid w:val="007529DB"/>
    <w:rsid w:val="00752C58"/>
    <w:rsid w:val="00752FF9"/>
    <w:rsid w:val="007532DB"/>
    <w:rsid w:val="007546A3"/>
    <w:rsid w:val="00754725"/>
    <w:rsid w:val="0075546A"/>
    <w:rsid w:val="00756644"/>
    <w:rsid w:val="00756650"/>
    <w:rsid w:val="007566C3"/>
    <w:rsid w:val="00756D1F"/>
    <w:rsid w:val="00756D92"/>
    <w:rsid w:val="00756E0A"/>
    <w:rsid w:val="0075770C"/>
    <w:rsid w:val="00760460"/>
    <w:rsid w:val="00761BE1"/>
    <w:rsid w:val="00762694"/>
    <w:rsid w:val="00762AF1"/>
    <w:rsid w:val="00762EED"/>
    <w:rsid w:val="007641B9"/>
    <w:rsid w:val="0076453A"/>
    <w:rsid w:val="00764632"/>
    <w:rsid w:val="00764BF2"/>
    <w:rsid w:val="00765BAA"/>
    <w:rsid w:val="007664FC"/>
    <w:rsid w:val="00766E6A"/>
    <w:rsid w:val="00767AD7"/>
    <w:rsid w:val="00770747"/>
    <w:rsid w:val="007718BB"/>
    <w:rsid w:val="00771CD0"/>
    <w:rsid w:val="007731B8"/>
    <w:rsid w:val="00773D1A"/>
    <w:rsid w:val="007744A5"/>
    <w:rsid w:val="00774540"/>
    <w:rsid w:val="00774F43"/>
    <w:rsid w:val="007762E8"/>
    <w:rsid w:val="00776689"/>
    <w:rsid w:val="0077690D"/>
    <w:rsid w:val="00776A70"/>
    <w:rsid w:val="00776D21"/>
    <w:rsid w:val="00776F2F"/>
    <w:rsid w:val="00777E30"/>
    <w:rsid w:val="00780D51"/>
    <w:rsid w:val="00781287"/>
    <w:rsid w:val="007816B3"/>
    <w:rsid w:val="00781920"/>
    <w:rsid w:val="007827A2"/>
    <w:rsid w:val="00782CB8"/>
    <w:rsid w:val="007831AB"/>
    <w:rsid w:val="007832D5"/>
    <w:rsid w:val="00783988"/>
    <w:rsid w:val="00784D3D"/>
    <w:rsid w:val="00786BEB"/>
    <w:rsid w:val="007870DD"/>
    <w:rsid w:val="007877D0"/>
    <w:rsid w:val="00787B9A"/>
    <w:rsid w:val="00790DDB"/>
    <w:rsid w:val="007915F3"/>
    <w:rsid w:val="0079174D"/>
    <w:rsid w:val="00791857"/>
    <w:rsid w:val="00792CC0"/>
    <w:rsid w:val="007937AD"/>
    <w:rsid w:val="00793B8E"/>
    <w:rsid w:val="00793BB4"/>
    <w:rsid w:val="00793D3A"/>
    <w:rsid w:val="00794A4D"/>
    <w:rsid w:val="00794DEE"/>
    <w:rsid w:val="00795F87"/>
    <w:rsid w:val="00796662"/>
    <w:rsid w:val="00796BB7"/>
    <w:rsid w:val="00796FE3"/>
    <w:rsid w:val="00797867"/>
    <w:rsid w:val="00797B37"/>
    <w:rsid w:val="007A03B9"/>
    <w:rsid w:val="007A07BA"/>
    <w:rsid w:val="007A0A6A"/>
    <w:rsid w:val="007A0D35"/>
    <w:rsid w:val="007A0DC7"/>
    <w:rsid w:val="007A1871"/>
    <w:rsid w:val="007A1893"/>
    <w:rsid w:val="007A1A55"/>
    <w:rsid w:val="007A32D9"/>
    <w:rsid w:val="007A3B8A"/>
    <w:rsid w:val="007A3DC0"/>
    <w:rsid w:val="007A416B"/>
    <w:rsid w:val="007A4B24"/>
    <w:rsid w:val="007A5167"/>
    <w:rsid w:val="007A5A03"/>
    <w:rsid w:val="007A5A89"/>
    <w:rsid w:val="007A5FE1"/>
    <w:rsid w:val="007A61BC"/>
    <w:rsid w:val="007A671A"/>
    <w:rsid w:val="007A69FB"/>
    <w:rsid w:val="007A6EC1"/>
    <w:rsid w:val="007B02BA"/>
    <w:rsid w:val="007B1364"/>
    <w:rsid w:val="007B1644"/>
    <w:rsid w:val="007B2099"/>
    <w:rsid w:val="007B3558"/>
    <w:rsid w:val="007B35E3"/>
    <w:rsid w:val="007B3809"/>
    <w:rsid w:val="007B392D"/>
    <w:rsid w:val="007B3DB5"/>
    <w:rsid w:val="007B476B"/>
    <w:rsid w:val="007B4E82"/>
    <w:rsid w:val="007B51E7"/>
    <w:rsid w:val="007B55E5"/>
    <w:rsid w:val="007B6939"/>
    <w:rsid w:val="007B6BE5"/>
    <w:rsid w:val="007B6CEE"/>
    <w:rsid w:val="007B7AE0"/>
    <w:rsid w:val="007B7C47"/>
    <w:rsid w:val="007C0E9B"/>
    <w:rsid w:val="007C173D"/>
    <w:rsid w:val="007C1918"/>
    <w:rsid w:val="007C213D"/>
    <w:rsid w:val="007C22B3"/>
    <w:rsid w:val="007C2E1B"/>
    <w:rsid w:val="007C33D5"/>
    <w:rsid w:val="007C3E50"/>
    <w:rsid w:val="007C3E78"/>
    <w:rsid w:val="007C4417"/>
    <w:rsid w:val="007C4635"/>
    <w:rsid w:val="007C4826"/>
    <w:rsid w:val="007C4D4F"/>
    <w:rsid w:val="007C4E7D"/>
    <w:rsid w:val="007C67DD"/>
    <w:rsid w:val="007D023B"/>
    <w:rsid w:val="007D0684"/>
    <w:rsid w:val="007D089D"/>
    <w:rsid w:val="007D11F3"/>
    <w:rsid w:val="007D14CC"/>
    <w:rsid w:val="007D1758"/>
    <w:rsid w:val="007D1B97"/>
    <w:rsid w:val="007D1D9E"/>
    <w:rsid w:val="007D2071"/>
    <w:rsid w:val="007D227E"/>
    <w:rsid w:val="007D2984"/>
    <w:rsid w:val="007D315B"/>
    <w:rsid w:val="007D3D9D"/>
    <w:rsid w:val="007D4890"/>
    <w:rsid w:val="007D4C27"/>
    <w:rsid w:val="007D4C64"/>
    <w:rsid w:val="007D571D"/>
    <w:rsid w:val="007D627E"/>
    <w:rsid w:val="007D6536"/>
    <w:rsid w:val="007D6E5B"/>
    <w:rsid w:val="007E0089"/>
    <w:rsid w:val="007E038F"/>
    <w:rsid w:val="007E0DA0"/>
    <w:rsid w:val="007E100A"/>
    <w:rsid w:val="007E1EAA"/>
    <w:rsid w:val="007E2711"/>
    <w:rsid w:val="007E2878"/>
    <w:rsid w:val="007E2C6B"/>
    <w:rsid w:val="007E3E13"/>
    <w:rsid w:val="007E435F"/>
    <w:rsid w:val="007E4E0E"/>
    <w:rsid w:val="007E4E16"/>
    <w:rsid w:val="007E57D4"/>
    <w:rsid w:val="007E5BF6"/>
    <w:rsid w:val="007E5CD6"/>
    <w:rsid w:val="007E6427"/>
    <w:rsid w:val="007E6C4A"/>
    <w:rsid w:val="007E757C"/>
    <w:rsid w:val="007E7615"/>
    <w:rsid w:val="007E7DE5"/>
    <w:rsid w:val="007EA3EE"/>
    <w:rsid w:val="007F00F8"/>
    <w:rsid w:val="007F064F"/>
    <w:rsid w:val="007F0B9A"/>
    <w:rsid w:val="007F0D2F"/>
    <w:rsid w:val="007F0D37"/>
    <w:rsid w:val="007F1525"/>
    <w:rsid w:val="007F1F13"/>
    <w:rsid w:val="007F2C9A"/>
    <w:rsid w:val="007F4655"/>
    <w:rsid w:val="007F5037"/>
    <w:rsid w:val="007F58D8"/>
    <w:rsid w:val="007F5F72"/>
    <w:rsid w:val="007F65BF"/>
    <w:rsid w:val="007F6601"/>
    <w:rsid w:val="007F674A"/>
    <w:rsid w:val="007F6982"/>
    <w:rsid w:val="007F7A04"/>
    <w:rsid w:val="007F7D68"/>
    <w:rsid w:val="00800FC2"/>
    <w:rsid w:val="00801407"/>
    <w:rsid w:val="0080180B"/>
    <w:rsid w:val="00801BBC"/>
    <w:rsid w:val="00801D05"/>
    <w:rsid w:val="008021C1"/>
    <w:rsid w:val="00803972"/>
    <w:rsid w:val="008039AF"/>
    <w:rsid w:val="00805640"/>
    <w:rsid w:val="00805729"/>
    <w:rsid w:val="00805D00"/>
    <w:rsid w:val="0080617F"/>
    <w:rsid w:val="00806838"/>
    <w:rsid w:val="00806AE9"/>
    <w:rsid w:val="00806CA5"/>
    <w:rsid w:val="008102F8"/>
    <w:rsid w:val="008104C6"/>
    <w:rsid w:val="00812223"/>
    <w:rsid w:val="008135B3"/>
    <w:rsid w:val="0081360F"/>
    <w:rsid w:val="00813D5D"/>
    <w:rsid w:val="00814FA9"/>
    <w:rsid w:val="008160A4"/>
    <w:rsid w:val="008165C7"/>
    <w:rsid w:val="0081752E"/>
    <w:rsid w:val="0081792A"/>
    <w:rsid w:val="00817BD3"/>
    <w:rsid w:val="008202B3"/>
    <w:rsid w:val="008204A6"/>
    <w:rsid w:val="008206BB"/>
    <w:rsid w:val="00821527"/>
    <w:rsid w:val="00821606"/>
    <w:rsid w:val="00821DCC"/>
    <w:rsid w:val="00822151"/>
    <w:rsid w:val="00822D9B"/>
    <w:rsid w:val="00822ED2"/>
    <w:rsid w:val="00822F05"/>
    <w:rsid w:val="008231E7"/>
    <w:rsid w:val="00824478"/>
    <w:rsid w:val="0082539A"/>
    <w:rsid w:val="0082636B"/>
    <w:rsid w:val="00826391"/>
    <w:rsid w:val="0082739A"/>
    <w:rsid w:val="008277FA"/>
    <w:rsid w:val="00827FB5"/>
    <w:rsid w:val="008301E2"/>
    <w:rsid w:val="00830D1D"/>
    <w:rsid w:val="0083146B"/>
    <w:rsid w:val="008322D1"/>
    <w:rsid w:val="00833683"/>
    <w:rsid w:val="008337AA"/>
    <w:rsid w:val="00834BA6"/>
    <w:rsid w:val="00834F64"/>
    <w:rsid w:val="008352D9"/>
    <w:rsid w:val="008365CB"/>
    <w:rsid w:val="008377C0"/>
    <w:rsid w:val="008407D4"/>
    <w:rsid w:val="00840EAB"/>
    <w:rsid w:val="00841400"/>
    <w:rsid w:val="00841741"/>
    <w:rsid w:val="00842363"/>
    <w:rsid w:val="00842974"/>
    <w:rsid w:val="00842A09"/>
    <w:rsid w:val="00842A6C"/>
    <w:rsid w:val="008445AB"/>
    <w:rsid w:val="008446AD"/>
    <w:rsid w:val="00844E8F"/>
    <w:rsid w:val="00844FAB"/>
    <w:rsid w:val="00845EE7"/>
    <w:rsid w:val="008460EB"/>
    <w:rsid w:val="008461B5"/>
    <w:rsid w:val="00846357"/>
    <w:rsid w:val="008468AA"/>
    <w:rsid w:val="00846F83"/>
    <w:rsid w:val="0084716E"/>
    <w:rsid w:val="0084748D"/>
    <w:rsid w:val="00850D3E"/>
    <w:rsid w:val="00851953"/>
    <w:rsid w:val="008519A9"/>
    <w:rsid w:val="00851BD9"/>
    <w:rsid w:val="00851C4A"/>
    <w:rsid w:val="008545FD"/>
    <w:rsid w:val="00855C23"/>
    <w:rsid w:val="00855D65"/>
    <w:rsid w:val="008562C3"/>
    <w:rsid w:val="00860178"/>
    <w:rsid w:val="00863041"/>
    <w:rsid w:val="00863A52"/>
    <w:rsid w:val="0086509A"/>
    <w:rsid w:val="00865B1B"/>
    <w:rsid w:val="00866314"/>
    <w:rsid w:val="00866B8E"/>
    <w:rsid w:val="00866C8F"/>
    <w:rsid w:val="00866DC4"/>
    <w:rsid w:val="00867523"/>
    <w:rsid w:val="008705D9"/>
    <w:rsid w:val="00870C8E"/>
    <w:rsid w:val="00871623"/>
    <w:rsid w:val="00871689"/>
    <w:rsid w:val="008717D2"/>
    <w:rsid w:val="00872906"/>
    <w:rsid w:val="0087319C"/>
    <w:rsid w:val="0087437C"/>
    <w:rsid w:val="00874E69"/>
    <w:rsid w:val="008757C6"/>
    <w:rsid w:val="00875A3B"/>
    <w:rsid w:val="0087613D"/>
    <w:rsid w:val="00876354"/>
    <w:rsid w:val="0087673C"/>
    <w:rsid w:val="008801F6"/>
    <w:rsid w:val="008804D1"/>
    <w:rsid w:val="00880CD8"/>
    <w:rsid w:val="00883000"/>
    <w:rsid w:val="00883466"/>
    <w:rsid w:val="00884CD8"/>
    <w:rsid w:val="0088674A"/>
    <w:rsid w:val="008869DB"/>
    <w:rsid w:val="00886B7E"/>
    <w:rsid w:val="00887505"/>
    <w:rsid w:val="00887661"/>
    <w:rsid w:val="008877F7"/>
    <w:rsid w:val="00890078"/>
    <w:rsid w:val="00890E98"/>
    <w:rsid w:val="008925EB"/>
    <w:rsid w:val="0089267C"/>
    <w:rsid w:val="0089279C"/>
    <w:rsid w:val="00894914"/>
    <w:rsid w:val="00895258"/>
    <w:rsid w:val="0089588D"/>
    <w:rsid w:val="0089609A"/>
    <w:rsid w:val="00896B79"/>
    <w:rsid w:val="00897341"/>
    <w:rsid w:val="008973B0"/>
    <w:rsid w:val="008A0A86"/>
    <w:rsid w:val="008A0B9D"/>
    <w:rsid w:val="008A0C22"/>
    <w:rsid w:val="008A1E3F"/>
    <w:rsid w:val="008A1EB5"/>
    <w:rsid w:val="008A2233"/>
    <w:rsid w:val="008A2845"/>
    <w:rsid w:val="008A376B"/>
    <w:rsid w:val="008A4CD6"/>
    <w:rsid w:val="008A55F3"/>
    <w:rsid w:val="008A5FA3"/>
    <w:rsid w:val="008A75AD"/>
    <w:rsid w:val="008B01D5"/>
    <w:rsid w:val="008B0238"/>
    <w:rsid w:val="008B21E2"/>
    <w:rsid w:val="008B2A92"/>
    <w:rsid w:val="008B2DFA"/>
    <w:rsid w:val="008B4255"/>
    <w:rsid w:val="008B4880"/>
    <w:rsid w:val="008B4F5C"/>
    <w:rsid w:val="008B55BD"/>
    <w:rsid w:val="008B5881"/>
    <w:rsid w:val="008B6F7A"/>
    <w:rsid w:val="008C01AB"/>
    <w:rsid w:val="008C0471"/>
    <w:rsid w:val="008C0613"/>
    <w:rsid w:val="008C06B2"/>
    <w:rsid w:val="008C06C9"/>
    <w:rsid w:val="008C080D"/>
    <w:rsid w:val="008C232F"/>
    <w:rsid w:val="008C26EE"/>
    <w:rsid w:val="008C3069"/>
    <w:rsid w:val="008C3EE1"/>
    <w:rsid w:val="008C46B5"/>
    <w:rsid w:val="008C4F61"/>
    <w:rsid w:val="008C59DA"/>
    <w:rsid w:val="008C5DA8"/>
    <w:rsid w:val="008C5F98"/>
    <w:rsid w:val="008C6131"/>
    <w:rsid w:val="008C6316"/>
    <w:rsid w:val="008C6560"/>
    <w:rsid w:val="008C67EE"/>
    <w:rsid w:val="008C6DC7"/>
    <w:rsid w:val="008C6E23"/>
    <w:rsid w:val="008D068E"/>
    <w:rsid w:val="008D0E95"/>
    <w:rsid w:val="008D0EAF"/>
    <w:rsid w:val="008D1414"/>
    <w:rsid w:val="008D29AE"/>
    <w:rsid w:val="008D3151"/>
    <w:rsid w:val="008D3709"/>
    <w:rsid w:val="008D3CBA"/>
    <w:rsid w:val="008D3CD1"/>
    <w:rsid w:val="008D406A"/>
    <w:rsid w:val="008D4D08"/>
    <w:rsid w:val="008D4FE5"/>
    <w:rsid w:val="008D4FEC"/>
    <w:rsid w:val="008D5CFA"/>
    <w:rsid w:val="008D5D9D"/>
    <w:rsid w:val="008D6360"/>
    <w:rsid w:val="008D652B"/>
    <w:rsid w:val="008D6DB4"/>
    <w:rsid w:val="008D7583"/>
    <w:rsid w:val="008D761C"/>
    <w:rsid w:val="008D7939"/>
    <w:rsid w:val="008D7AF6"/>
    <w:rsid w:val="008E069B"/>
    <w:rsid w:val="008E078D"/>
    <w:rsid w:val="008E139B"/>
    <w:rsid w:val="008E1AA6"/>
    <w:rsid w:val="008E1EC9"/>
    <w:rsid w:val="008E2A92"/>
    <w:rsid w:val="008E2D99"/>
    <w:rsid w:val="008E3241"/>
    <w:rsid w:val="008E371B"/>
    <w:rsid w:val="008E4854"/>
    <w:rsid w:val="008E4EA8"/>
    <w:rsid w:val="008E722A"/>
    <w:rsid w:val="008E77C6"/>
    <w:rsid w:val="008F0F73"/>
    <w:rsid w:val="008F1381"/>
    <w:rsid w:val="008F1804"/>
    <w:rsid w:val="008F1C35"/>
    <w:rsid w:val="008F1D78"/>
    <w:rsid w:val="008F27C1"/>
    <w:rsid w:val="008F2D7D"/>
    <w:rsid w:val="008F315E"/>
    <w:rsid w:val="008F3495"/>
    <w:rsid w:val="008F3B78"/>
    <w:rsid w:val="008F3C40"/>
    <w:rsid w:val="008F46D9"/>
    <w:rsid w:val="008F5A69"/>
    <w:rsid w:val="008F609B"/>
    <w:rsid w:val="008F6698"/>
    <w:rsid w:val="008F6949"/>
    <w:rsid w:val="008F6F49"/>
    <w:rsid w:val="008F7C5F"/>
    <w:rsid w:val="009008D9"/>
    <w:rsid w:val="00900961"/>
    <w:rsid w:val="00900DB7"/>
    <w:rsid w:val="00901341"/>
    <w:rsid w:val="00903369"/>
    <w:rsid w:val="009034CC"/>
    <w:rsid w:val="00904033"/>
    <w:rsid w:val="009046C9"/>
    <w:rsid w:val="00904EC3"/>
    <w:rsid w:val="00905771"/>
    <w:rsid w:val="00906915"/>
    <w:rsid w:val="009079CC"/>
    <w:rsid w:val="009103AA"/>
    <w:rsid w:val="00910A8D"/>
    <w:rsid w:val="009118B6"/>
    <w:rsid w:val="009119F1"/>
    <w:rsid w:val="00911D67"/>
    <w:rsid w:val="00911DA9"/>
    <w:rsid w:val="00911F82"/>
    <w:rsid w:val="00912659"/>
    <w:rsid w:val="0091311D"/>
    <w:rsid w:val="00913175"/>
    <w:rsid w:val="00913B07"/>
    <w:rsid w:val="009142D8"/>
    <w:rsid w:val="00914665"/>
    <w:rsid w:val="00914B9F"/>
    <w:rsid w:val="00914EF0"/>
    <w:rsid w:val="009158BF"/>
    <w:rsid w:val="00916297"/>
    <w:rsid w:val="00916804"/>
    <w:rsid w:val="00916AB5"/>
    <w:rsid w:val="00916B18"/>
    <w:rsid w:val="00916FED"/>
    <w:rsid w:val="00917575"/>
    <w:rsid w:val="00917903"/>
    <w:rsid w:val="00917951"/>
    <w:rsid w:val="00917BA8"/>
    <w:rsid w:val="00917C57"/>
    <w:rsid w:val="00917FF1"/>
    <w:rsid w:val="009210BC"/>
    <w:rsid w:val="00921C82"/>
    <w:rsid w:val="00922341"/>
    <w:rsid w:val="00922838"/>
    <w:rsid w:val="00923217"/>
    <w:rsid w:val="0092323A"/>
    <w:rsid w:val="00923EAF"/>
    <w:rsid w:val="00924082"/>
    <w:rsid w:val="00924097"/>
    <w:rsid w:val="00924597"/>
    <w:rsid w:val="009246B3"/>
    <w:rsid w:val="00924EB4"/>
    <w:rsid w:val="00925A8E"/>
    <w:rsid w:val="0092601A"/>
    <w:rsid w:val="00926220"/>
    <w:rsid w:val="009267C0"/>
    <w:rsid w:val="009270C8"/>
    <w:rsid w:val="0092732D"/>
    <w:rsid w:val="009273EA"/>
    <w:rsid w:val="00930AAD"/>
    <w:rsid w:val="009312EA"/>
    <w:rsid w:val="00931611"/>
    <w:rsid w:val="009322F3"/>
    <w:rsid w:val="009325AD"/>
    <w:rsid w:val="009328E9"/>
    <w:rsid w:val="0093310D"/>
    <w:rsid w:val="009337D1"/>
    <w:rsid w:val="00933840"/>
    <w:rsid w:val="009345F5"/>
    <w:rsid w:val="00934B54"/>
    <w:rsid w:val="00934B6B"/>
    <w:rsid w:val="00934E2C"/>
    <w:rsid w:val="0093587D"/>
    <w:rsid w:val="00935B15"/>
    <w:rsid w:val="009361E2"/>
    <w:rsid w:val="0093678A"/>
    <w:rsid w:val="009374B0"/>
    <w:rsid w:val="009378A5"/>
    <w:rsid w:val="00937A98"/>
    <w:rsid w:val="009403D6"/>
    <w:rsid w:val="00940E87"/>
    <w:rsid w:val="00941872"/>
    <w:rsid w:val="00942C9F"/>
    <w:rsid w:val="00943930"/>
    <w:rsid w:val="00944AFB"/>
    <w:rsid w:val="00944CBF"/>
    <w:rsid w:val="00945201"/>
    <w:rsid w:val="0094796C"/>
    <w:rsid w:val="00951B16"/>
    <w:rsid w:val="00952B6A"/>
    <w:rsid w:val="00952F46"/>
    <w:rsid w:val="00953CE0"/>
    <w:rsid w:val="0095486E"/>
    <w:rsid w:val="009559E5"/>
    <w:rsid w:val="00956CBB"/>
    <w:rsid w:val="00957B89"/>
    <w:rsid w:val="009610A5"/>
    <w:rsid w:val="009613AB"/>
    <w:rsid w:val="009613C7"/>
    <w:rsid w:val="00961426"/>
    <w:rsid w:val="009616A2"/>
    <w:rsid w:val="00962F1A"/>
    <w:rsid w:val="00962F50"/>
    <w:rsid w:val="00963C04"/>
    <w:rsid w:val="009640CE"/>
    <w:rsid w:val="00964E0A"/>
    <w:rsid w:val="0096591B"/>
    <w:rsid w:val="009659A1"/>
    <w:rsid w:val="009673D9"/>
    <w:rsid w:val="0096797C"/>
    <w:rsid w:val="0097058B"/>
    <w:rsid w:val="009718C8"/>
    <w:rsid w:val="00971BBA"/>
    <w:rsid w:val="0097236E"/>
    <w:rsid w:val="009726E7"/>
    <w:rsid w:val="00973521"/>
    <w:rsid w:val="009738CE"/>
    <w:rsid w:val="00974885"/>
    <w:rsid w:val="00974DA8"/>
    <w:rsid w:val="009751EE"/>
    <w:rsid w:val="009758CB"/>
    <w:rsid w:val="00975F6A"/>
    <w:rsid w:val="00976B61"/>
    <w:rsid w:val="00976F03"/>
    <w:rsid w:val="00980167"/>
    <w:rsid w:val="0098067C"/>
    <w:rsid w:val="00980B51"/>
    <w:rsid w:val="009817B1"/>
    <w:rsid w:val="00983568"/>
    <w:rsid w:val="0098360E"/>
    <w:rsid w:val="009845CA"/>
    <w:rsid w:val="00985482"/>
    <w:rsid w:val="00985FC4"/>
    <w:rsid w:val="0098650B"/>
    <w:rsid w:val="00986520"/>
    <w:rsid w:val="009867B2"/>
    <w:rsid w:val="00986875"/>
    <w:rsid w:val="00986B4D"/>
    <w:rsid w:val="00987BF3"/>
    <w:rsid w:val="00990222"/>
    <w:rsid w:val="009907E7"/>
    <w:rsid w:val="00990F42"/>
    <w:rsid w:val="009912F9"/>
    <w:rsid w:val="00991821"/>
    <w:rsid w:val="00991AB8"/>
    <w:rsid w:val="00993A28"/>
    <w:rsid w:val="00993FA6"/>
    <w:rsid w:val="00993FBE"/>
    <w:rsid w:val="00994F44"/>
    <w:rsid w:val="00995922"/>
    <w:rsid w:val="0099691D"/>
    <w:rsid w:val="00997978"/>
    <w:rsid w:val="009A183E"/>
    <w:rsid w:val="009A214F"/>
    <w:rsid w:val="009A279A"/>
    <w:rsid w:val="009A290C"/>
    <w:rsid w:val="009A3839"/>
    <w:rsid w:val="009A5604"/>
    <w:rsid w:val="009A77E0"/>
    <w:rsid w:val="009A7876"/>
    <w:rsid w:val="009A7CE5"/>
    <w:rsid w:val="009B018C"/>
    <w:rsid w:val="009B021C"/>
    <w:rsid w:val="009B1158"/>
    <w:rsid w:val="009B1577"/>
    <w:rsid w:val="009B181C"/>
    <w:rsid w:val="009B26AA"/>
    <w:rsid w:val="009B2868"/>
    <w:rsid w:val="009B2997"/>
    <w:rsid w:val="009B299F"/>
    <w:rsid w:val="009B3680"/>
    <w:rsid w:val="009B41ED"/>
    <w:rsid w:val="009B43EC"/>
    <w:rsid w:val="009B4607"/>
    <w:rsid w:val="009B4A38"/>
    <w:rsid w:val="009B5F2D"/>
    <w:rsid w:val="009B679D"/>
    <w:rsid w:val="009B6BCF"/>
    <w:rsid w:val="009B6C59"/>
    <w:rsid w:val="009B7488"/>
    <w:rsid w:val="009B76B7"/>
    <w:rsid w:val="009C0573"/>
    <w:rsid w:val="009C09A1"/>
    <w:rsid w:val="009C0EF0"/>
    <w:rsid w:val="009C1A12"/>
    <w:rsid w:val="009C1CA0"/>
    <w:rsid w:val="009C1F4E"/>
    <w:rsid w:val="009C2E96"/>
    <w:rsid w:val="009C2FAA"/>
    <w:rsid w:val="009C3889"/>
    <w:rsid w:val="009C38E2"/>
    <w:rsid w:val="009C392D"/>
    <w:rsid w:val="009C3A5F"/>
    <w:rsid w:val="009C41C9"/>
    <w:rsid w:val="009C4B7E"/>
    <w:rsid w:val="009C4C35"/>
    <w:rsid w:val="009C5002"/>
    <w:rsid w:val="009C68E2"/>
    <w:rsid w:val="009C7C9B"/>
    <w:rsid w:val="009D00BC"/>
    <w:rsid w:val="009D013F"/>
    <w:rsid w:val="009D229B"/>
    <w:rsid w:val="009D2EF1"/>
    <w:rsid w:val="009D301F"/>
    <w:rsid w:val="009D37BC"/>
    <w:rsid w:val="009D3BD3"/>
    <w:rsid w:val="009D457A"/>
    <w:rsid w:val="009D45DB"/>
    <w:rsid w:val="009D51C1"/>
    <w:rsid w:val="009D5ED5"/>
    <w:rsid w:val="009D615E"/>
    <w:rsid w:val="009D7045"/>
    <w:rsid w:val="009D726A"/>
    <w:rsid w:val="009D7324"/>
    <w:rsid w:val="009E0470"/>
    <w:rsid w:val="009E05BF"/>
    <w:rsid w:val="009E105B"/>
    <w:rsid w:val="009E1D36"/>
    <w:rsid w:val="009E2065"/>
    <w:rsid w:val="009E28AA"/>
    <w:rsid w:val="009E2DD9"/>
    <w:rsid w:val="009E3E5B"/>
    <w:rsid w:val="009E3FC6"/>
    <w:rsid w:val="009E4C77"/>
    <w:rsid w:val="009E4EA0"/>
    <w:rsid w:val="009E5455"/>
    <w:rsid w:val="009E5AD8"/>
    <w:rsid w:val="009E7565"/>
    <w:rsid w:val="009E798C"/>
    <w:rsid w:val="009F04F1"/>
    <w:rsid w:val="009F05BE"/>
    <w:rsid w:val="009F0915"/>
    <w:rsid w:val="009F0BE1"/>
    <w:rsid w:val="009F1178"/>
    <w:rsid w:val="009F1CDB"/>
    <w:rsid w:val="009F2BD4"/>
    <w:rsid w:val="009F3528"/>
    <w:rsid w:val="009F4497"/>
    <w:rsid w:val="009F4C14"/>
    <w:rsid w:val="009F4C49"/>
    <w:rsid w:val="009F4E19"/>
    <w:rsid w:val="009F6043"/>
    <w:rsid w:val="009F607A"/>
    <w:rsid w:val="009F6856"/>
    <w:rsid w:val="009F68E2"/>
    <w:rsid w:val="009F6949"/>
    <w:rsid w:val="009F7465"/>
    <w:rsid w:val="009F789F"/>
    <w:rsid w:val="00A0077A"/>
    <w:rsid w:val="00A00F84"/>
    <w:rsid w:val="00A01169"/>
    <w:rsid w:val="00A0127F"/>
    <w:rsid w:val="00A024DA"/>
    <w:rsid w:val="00A02728"/>
    <w:rsid w:val="00A02858"/>
    <w:rsid w:val="00A02FDB"/>
    <w:rsid w:val="00A044AC"/>
    <w:rsid w:val="00A04ADC"/>
    <w:rsid w:val="00A04FA9"/>
    <w:rsid w:val="00A055BC"/>
    <w:rsid w:val="00A069DA"/>
    <w:rsid w:val="00A10705"/>
    <w:rsid w:val="00A10CF8"/>
    <w:rsid w:val="00A111DD"/>
    <w:rsid w:val="00A11EE5"/>
    <w:rsid w:val="00A1320D"/>
    <w:rsid w:val="00A14278"/>
    <w:rsid w:val="00A14529"/>
    <w:rsid w:val="00A14952"/>
    <w:rsid w:val="00A14A8F"/>
    <w:rsid w:val="00A152F1"/>
    <w:rsid w:val="00A15633"/>
    <w:rsid w:val="00A15BB6"/>
    <w:rsid w:val="00A16194"/>
    <w:rsid w:val="00A16558"/>
    <w:rsid w:val="00A17D10"/>
    <w:rsid w:val="00A20098"/>
    <w:rsid w:val="00A20173"/>
    <w:rsid w:val="00A212BC"/>
    <w:rsid w:val="00A219E5"/>
    <w:rsid w:val="00A22143"/>
    <w:rsid w:val="00A22344"/>
    <w:rsid w:val="00A226F6"/>
    <w:rsid w:val="00A22AFA"/>
    <w:rsid w:val="00A23EA1"/>
    <w:rsid w:val="00A241F8"/>
    <w:rsid w:val="00A243A7"/>
    <w:rsid w:val="00A24BB4"/>
    <w:rsid w:val="00A25BD6"/>
    <w:rsid w:val="00A27031"/>
    <w:rsid w:val="00A27093"/>
    <w:rsid w:val="00A27828"/>
    <w:rsid w:val="00A31347"/>
    <w:rsid w:val="00A3138C"/>
    <w:rsid w:val="00A31509"/>
    <w:rsid w:val="00A32C5F"/>
    <w:rsid w:val="00A34637"/>
    <w:rsid w:val="00A34F81"/>
    <w:rsid w:val="00A35798"/>
    <w:rsid w:val="00A35856"/>
    <w:rsid w:val="00A3661D"/>
    <w:rsid w:val="00A37F5E"/>
    <w:rsid w:val="00A404CB"/>
    <w:rsid w:val="00A41635"/>
    <w:rsid w:val="00A417BE"/>
    <w:rsid w:val="00A41809"/>
    <w:rsid w:val="00A423BD"/>
    <w:rsid w:val="00A439C0"/>
    <w:rsid w:val="00A447B0"/>
    <w:rsid w:val="00A447C2"/>
    <w:rsid w:val="00A447F5"/>
    <w:rsid w:val="00A45A97"/>
    <w:rsid w:val="00A45B47"/>
    <w:rsid w:val="00A45DF4"/>
    <w:rsid w:val="00A50589"/>
    <w:rsid w:val="00A50A86"/>
    <w:rsid w:val="00A50BCF"/>
    <w:rsid w:val="00A5142F"/>
    <w:rsid w:val="00A514B6"/>
    <w:rsid w:val="00A51698"/>
    <w:rsid w:val="00A533E1"/>
    <w:rsid w:val="00A53877"/>
    <w:rsid w:val="00A546C8"/>
    <w:rsid w:val="00A54B67"/>
    <w:rsid w:val="00A54CB0"/>
    <w:rsid w:val="00A55081"/>
    <w:rsid w:val="00A553CE"/>
    <w:rsid w:val="00A55402"/>
    <w:rsid w:val="00A5566F"/>
    <w:rsid w:val="00A55D81"/>
    <w:rsid w:val="00A55EE2"/>
    <w:rsid w:val="00A57640"/>
    <w:rsid w:val="00A6004E"/>
    <w:rsid w:val="00A603C1"/>
    <w:rsid w:val="00A60D4B"/>
    <w:rsid w:val="00A61030"/>
    <w:rsid w:val="00A615C0"/>
    <w:rsid w:val="00A61621"/>
    <w:rsid w:val="00A61D8F"/>
    <w:rsid w:val="00A62646"/>
    <w:rsid w:val="00A62CC9"/>
    <w:rsid w:val="00A63C24"/>
    <w:rsid w:val="00A641D4"/>
    <w:rsid w:val="00A64819"/>
    <w:rsid w:val="00A64901"/>
    <w:rsid w:val="00A64B9D"/>
    <w:rsid w:val="00A64CE9"/>
    <w:rsid w:val="00A65137"/>
    <w:rsid w:val="00A652B2"/>
    <w:rsid w:val="00A657DF"/>
    <w:rsid w:val="00A6772E"/>
    <w:rsid w:val="00A67812"/>
    <w:rsid w:val="00A7203A"/>
    <w:rsid w:val="00A727BC"/>
    <w:rsid w:val="00A728B1"/>
    <w:rsid w:val="00A72A42"/>
    <w:rsid w:val="00A72F83"/>
    <w:rsid w:val="00A7326F"/>
    <w:rsid w:val="00A7328F"/>
    <w:rsid w:val="00A7358A"/>
    <w:rsid w:val="00A73C30"/>
    <w:rsid w:val="00A74083"/>
    <w:rsid w:val="00A742AF"/>
    <w:rsid w:val="00A7484A"/>
    <w:rsid w:val="00A74A96"/>
    <w:rsid w:val="00A74DEF"/>
    <w:rsid w:val="00A74E4D"/>
    <w:rsid w:val="00A74EE0"/>
    <w:rsid w:val="00A750C7"/>
    <w:rsid w:val="00A764F2"/>
    <w:rsid w:val="00A7691D"/>
    <w:rsid w:val="00A8012A"/>
    <w:rsid w:val="00A80DDA"/>
    <w:rsid w:val="00A81007"/>
    <w:rsid w:val="00A81C05"/>
    <w:rsid w:val="00A82337"/>
    <w:rsid w:val="00A824D4"/>
    <w:rsid w:val="00A82F3F"/>
    <w:rsid w:val="00A844C5"/>
    <w:rsid w:val="00A84CB7"/>
    <w:rsid w:val="00A86A76"/>
    <w:rsid w:val="00A87136"/>
    <w:rsid w:val="00A871AF"/>
    <w:rsid w:val="00A87B7F"/>
    <w:rsid w:val="00A87BED"/>
    <w:rsid w:val="00A90394"/>
    <w:rsid w:val="00A913B2"/>
    <w:rsid w:val="00A91485"/>
    <w:rsid w:val="00A92919"/>
    <w:rsid w:val="00A93EBB"/>
    <w:rsid w:val="00A942A0"/>
    <w:rsid w:val="00A95B1E"/>
    <w:rsid w:val="00A967BD"/>
    <w:rsid w:val="00A96E17"/>
    <w:rsid w:val="00A975B4"/>
    <w:rsid w:val="00A97968"/>
    <w:rsid w:val="00AA0995"/>
    <w:rsid w:val="00AA11B7"/>
    <w:rsid w:val="00AA153B"/>
    <w:rsid w:val="00AA1FF6"/>
    <w:rsid w:val="00AA231B"/>
    <w:rsid w:val="00AA2CCE"/>
    <w:rsid w:val="00AA2D85"/>
    <w:rsid w:val="00AA2E81"/>
    <w:rsid w:val="00AA2EE8"/>
    <w:rsid w:val="00AA43E7"/>
    <w:rsid w:val="00AA479B"/>
    <w:rsid w:val="00AA547D"/>
    <w:rsid w:val="00AA54D5"/>
    <w:rsid w:val="00AA6116"/>
    <w:rsid w:val="00AA6B40"/>
    <w:rsid w:val="00AA73F8"/>
    <w:rsid w:val="00AA76FF"/>
    <w:rsid w:val="00AA7DFC"/>
    <w:rsid w:val="00AB0272"/>
    <w:rsid w:val="00AB048E"/>
    <w:rsid w:val="00AB05BD"/>
    <w:rsid w:val="00AB05CF"/>
    <w:rsid w:val="00AB07E4"/>
    <w:rsid w:val="00AB123B"/>
    <w:rsid w:val="00AB21D8"/>
    <w:rsid w:val="00AB2D25"/>
    <w:rsid w:val="00AB3A0D"/>
    <w:rsid w:val="00AB3A48"/>
    <w:rsid w:val="00AB3C4D"/>
    <w:rsid w:val="00AB3F8C"/>
    <w:rsid w:val="00AB4027"/>
    <w:rsid w:val="00AB48A3"/>
    <w:rsid w:val="00AB572C"/>
    <w:rsid w:val="00AB5F57"/>
    <w:rsid w:val="00AB5FBE"/>
    <w:rsid w:val="00AB62EE"/>
    <w:rsid w:val="00AB63C6"/>
    <w:rsid w:val="00AB6A7D"/>
    <w:rsid w:val="00AB6DB6"/>
    <w:rsid w:val="00ABA660"/>
    <w:rsid w:val="00AC0829"/>
    <w:rsid w:val="00AC0892"/>
    <w:rsid w:val="00AC0C8C"/>
    <w:rsid w:val="00AC334C"/>
    <w:rsid w:val="00AC34C9"/>
    <w:rsid w:val="00AC3F14"/>
    <w:rsid w:val="00AC42A8"/>
    <w:rsid w:val="00AC4F52"/>
    <w:rsid w:val="00AC5621"/>
    <w:rsid w:val="00AC5921"/>
    <w:rsid w:val="00AC6FBE"/>
    <w:rsid w:val="00AD1287"/>
    <w:rsid w:val="00AD1548"/>
    <w:rsid w:val="00AD19D9"/>
    <w:rsid w:val="00AD1D8C"/>
    <w:rsid w:val="00AD23B4"/>
    <w:rsid w:val="00AD3170"/>
    <w:rsid w:val="00AD3677"/>
    <w:rsid w:val="00AD3C40"/>
    <w:rsid w:val="00AD3C96"/>
    <w:rsid w:val="00AD406C"/>
    <w:rsid w:val="00AD5270"/>
    <w:rsid w:val="00AD5D2B"/>
    <w:rsid w:val="00AD6168"/>
    <w:rsid w:val="00AD6359"/>
    <w:rsid w:val="00AD63AE"/>
    <w:rsid w:val="00AD67D0"/>
    <w:rsid w:val="00AD7D14"/>
    <w:rsid w:val="00AE0205"/>
    <w:rsid w:val="00AE03DF"/>
    <w:rsid w:val="00AE05DF"/>
    <w:rsid w:val="00AE0638"/>
    <w:rsid w:val="00AE176B"/>
    <w:rsid w:val="00AE1C81"/>
    <w:rsid w:val="00AE290C"/>
    <w:rsid w:val="00AE2D9D"/>
    <w:rsid w:val="00AE2F47"/>
    <w:rsid w:val="00AE344C"/>
    <w:rsid w:val="00AE387F"/>
    <w:rsid w:val="00AE3A60"/>
    <w:rsid w:val="00AE4F88"/>
    <w:rsid w:val="00AE5200"/>
    <w:rsid w:val="00AE5243"/>
    <w:rsid w:val="00AE5606"/>
    <w:rsid w:val="00AE6BEE"/>
    <w:rsid w:val="00AE6FBB"/>
    <w:rsid w:val="00AE7976"/>
    <w:rsid w:val="00AF1E55"/>
    <w:rsid w:val="00AF212A"/>
    <w:rsid w:val="00AF236C"/>
    <w:rsid w:val="00AF2A61"/>
    <w:rsid w:val="00AF3130"/>
    <w:rsid w:val="00AF3513"/>
    <w:rsid w:val="00AF3676"/>
    <w:rsid w:val="00AF3A0D"/>
    <w:rsid w:val="00AF47B8"/>
    <w:rsid w:val="00AF49F8"/>
    <w:rsid w:val="00AF568D"/>
    <w:rsid w:val="00AF5CC9"/>
    <w:rsid w:val="00AF6BFB"/>
    <w:rsid w:val="00AF6E8D"/>
    <w:rsid w:val="00AF75BF"/>
    <w:rsid w:val="00AF7721"/>
    <w:rsid w:val="00B0339D"/>
    <w:rsid w:val="00B037B1"/>
    <w:rsid w:val="00B0389C"/>
    <w:rsid w:val="00B03A75"/>
    <w:rsid w:val="00B03F3B"/>
    <w:rsid w:val="00B0692A"/>
    <w:rsid w:val="00B07160"/>
    <w:rsid w:val="00B072B7"/>
    <w:rsid w:val="00B072D7"/>
    <w:rsid w:val="00B07DB4"/>
    <w:rsid w:val="00B10DBB"/>
    <w:rsid w:val="00B13544"/>
    <w:rsid w:val="00B14B5B"/>
    <w:rsid w:val="00B150E8"/>
    <w:rsid w:val="00B1721C"/>
    <w:rsid w:val="00B1746E"/>
    <w:rsid w:val="00B175F1"/>
    <w:rsid w:val="00B176F0"/>
    <w:rsid w:val="00B20717"/>
    <w:rsid w:val="00B21A11"/>
    <w:rsid w:val="00B21D50"/>
    <w:rsid w:val="00B22948"/>
    <w:rsid w:val="00B22C43"/>
    <w:rsid w:val="00B22F08"/>
    <w:rsid w:val="00B23A31"/>
    <w:rsid w:val="00B240AC"/>
    <w:rsid w:val="00B245B8"/>
    <w:rsid w:val="00B250C9"/>
    <w:rsid w:val="00B2529E"/>
    <w:rsid w:val="00B25665"/>
    <w:rsid w:val="00B26411"/>
    <w:rsid w:val="00B266A6"/>
    <w:rsid w:val="00B27F52"/>
    <w:rsid w:val="00B312EC"/>
    <w:rsid w:val="00B3164D"/>
    <w:rsid w:val="00B3265C"/>
    <w:rsid w:val="00B3470A"/>
    <w:rsid w:val="00B35E9D"/>
    <w:rsid w:val="00B363B7"/>
    <w:rsid w:val="00B36910"/>
    <w:rsid w:val="00B36C15"/>
    <w:rsid w:val="00B37393"/>
    <w:rsid w:val="00B412CD"/>
    <w:rsid w:val="00B41E92"/>
    <w:rsid w:val="00B41E9E"/>
    <w:rsid w:val="00B41EAA"/>
    <w:rsid w:val="00B42125"/>
    <w:rsid w:val="00B42E62"/>
    <w:rsid w:val="00B42EE8"/>
    <w:rsid w:val="00B431D2"/>
    <w:rsid w:val="00B43BA1"/>
    <w:rsid w:val="00B44422"/>
    <w:rsid w:val="00B44C39"/>
    <w:rsid w:val="00B4541E"/>
    <w:rsid w:val="00B45E2B"/>
    <w:rsid w:val="00B46C6F"/>
    <w:rsid w:val="00B47FEA"/>
    <w:rsid w:val="00B50D9B"/>
    <w:rsid w:val="00B51260"/>
    <w:rsid w:val="00B51738"/>
    <w:rsid w:val="00B5295C"/>
    <w:rsid w:val="00B533E2"/>
    <w:rsid w:val="00B5352E"/>
    <w:rsid w:val="00B54196"/>
    <w:rsid w:val="00B545F1"/>
    <w:rsid w:val="00B54926"/>
    <w:rsid w:val="00B54A63"/>
    <w:rsid w:val="00B55DE7"/>
    <w:rsid w:val="00B56087"/>
    <w:rsid w:val="00B562E5"/>
    <w:rsid w:val="00B56661"/>
    <w:rsid w:val="00B57399"/>
    <w:rsid w:val="00B57DD9"/>
    <w:rsid w:val="00B60A4F"/>
    <w:rsid w:val="00B60B1A"/>
    <w:rsid w:val="00B60DC0"/>
    <w:rsid w:val="00B62303"/>
    <w:rsid w:val="00B629BD"/>
    <w:rsid w:val="00B62DE6"/>
    <w:rsid w:val="00B62FD9"/>
    <w:rsid w:val="00B630AC"/>
    <w:rsid w:val="00B63F4B"/>
    <w:rsid w:val="00B6450A"/>
    <w:rsid w:val="00B647AA"/>
    <w:rsid w:val="00B6552B"/>
    <w:rsid w:val="00B660AA"/>
    <w:rsid w:val="00B6648D"/>
    <w:rsid w:val="00B66B30"/>
    <w:rsid w:val="00B67820"/>
    <w:rsid w:val="00B70036"/>
    <w:rsid w:val="00B712AB"/>
    <w:rsid w:val="00B723FD"/>
    <w:rsid w:val="00B72916"/>
    <w:rsid w:val="00B72FC9"/>
    <w:rsid w:val="00B736C0"/>
    <w:rsid w:val="00B7404C"/>
    <w:rsid w:val="00B74474"/>
    <w:rsid w:val="00B747E7"/>
    <w:rsid w:val="00B74979"/>
    <w:rsid w:val="00B75772"/>
    <w:rsid w:val="00B77146"/>
    <w:rsid w:val="00B77BE1"/>
    <w:rsid w:val="00B80A33"/>
    <w:rsid w:val="00B823DF"/>
    <w:rsid w:val="00B83243"/>
    <w:rsid w:val="00B836C4"/>
    <w:rsid w:val="00B83FF9"/>
    <w:rsid w:val="00B842B3"/>
    <w:rsid w:val="00B84538"/>
    <w:rsid w:val="00B84BB9"/>
    <w:rsid w:val="00B8532D"/>
    <w:rsid w:val="00B85465"/>
    <w:rsid w:val="00B85548"/>
    <w:rsid w:val="00B8561F"/>
    <w:rsid w:val="00B85F04"/>
    <w:rsid w:val="00B868F2"/>
    <w:rsid w:val="00B87B81"/>
    <w:rsid w:val="00B87FED"/>
    <w:rsid w:val="00B90635"/>
    <w:rsid w:val="00B90E76"/>
    <w:rsid w:val="00B91592"/>
    <w:rsid w:val="00B92C10"/>
    <w:rsid w:val="00B930B4"/>
    <w:rsid w:val="00B936A2"/>
    <w:rsid w:val="00B93C8E"/>
    <w:rsid w:val="00B93E18"/>
    <w:rsid w:val="00B94EAC"/>
    <w:rsid w:val="00B96250"/>
    <w:rsid w:val="00B96616"/>
    <w:rsid w:val="00B96F71"/>
    <w:rsid w:val="00B9784B"/>
    <w:rsid w:val="00B978DB"/>
    <w:rsid w:val="00B97DA9"/>
    <w:rsid w:val="00BA0F40"/>
    <w:rsid w:val="00BA2BBF"/>
    <w:rsid w:val="00BA3233"/>
    <w:rsid w:val="00BA39DA"/>
    <w:rsid w:val="00BA4451"/>
    <w:rsid w:val="00BA44B9"/>
    <w:rsid w:val="00BA484A"/>
    <w:rsid w:val="00BA4865"/>
    <w:rsid w:val="00BA4BDD"/>
    <w:rsid w:val="00BA4ED7"/>
    <w:rsid w:val="00BA5490"/>
    <w:rsid w:val="00BA58D5"/>
    <w:rsid w:val="00BA5C3A"/>
    <w:rsid w:val="00BA60D5"/>
    <w:rsid w:val="00BA75BA"/>
    <w:rsid w:val="00BA76D6"/>
    <w:rsid w:val="00BA7A4B"/>
    <w:rsid w:val="00BB1134"/>
    <w:rsid w:val="00BB1370"/>
    <w:rsid w:val="00BB1B6C"/>
    <w:rsid w:val="00BB1FB4"/>
    <w:rsid w:val="00BB2C20"/>
    <w:rsid w:val="00BB3331"/>
    <w:rsid w:val="00BB35C8"/>
    <w:rsid w:val="00BB383D"/>
    <w:rsid w:val="00BB3949"/>
    <w:rsid w:val="00BB42AD"/>
    <w:rsid w:val="00BB52FD"/>
    <w:rsid w:val="00BB562B"/>
    <w:rsid w:val="00BB66F6"/>
    <w:rsid w:val="00BC046A"/>
    <w:rsid w:val="00BC06E9"/>
    <w:rsid w:val="00BC2441"/>
    <w:rsid w:val="00BC3702"/>
    <w:rsid w:val="00BC4478"/>
    <w:rsid w:val="00BC4652"/>
    <w:rsid w:val="00BC4C8E"/>
    <w:rsid w:val="00BC6D72"/>
    <w:rsid w:val="00BC702F"/>
    <w:rsid w:val="00BD01D7"/>
    <w:rsid w:val="00BD0606"/>
    <w:rsid w:val="00BD082D"/>
    <w:rsid w:val="00BD0C83"/>
    <w:rsid w:val="00BD171E"/>
    <w:rsid w:val="00BD1B38"/>
    <w:rsid w:val="00BD1CED"/>
    <w:rsid w:val="00BD2325"/>
    <w:rsid w:val="00BD2573"/>
    <w:rsid w:val="00BD29C2"/>
    <w:rsid w:val="00BD33ED"/>
    <w:rsid w:val="00BD4F6E"/>
    <w:rsid w:val="00BD533B"/>
    <w:rsid w:val="00BD5C31"/>
    <w:rsid w:val="00BD60D3"/>
    <w:rsid w:val="00BD6C88"/>
    <w:rsid w:val="00BD796E"/>
    <w:rsid w:val="00BE35E4"/>
    <w:rsid w:val="00BE3CCE"/>
    <w:rsid w:val="00BE4D80"/>
    <w:rsid w:val="00BE560B"/>
    <w:rsid w:val="00BE575A"/>
    <w:rsid w:val="00BE582B"/>
    <w:rsid w:val="00BE5C46"/>
    <w:rsid w:val="00BE6601"/>
    <w:rsid w:val="00BE6DCB"/>
    <w:rsid w:val="00BE7C6E"/>
    <w:rsid w:val="00BF0072"/>
    <w:rsid w:val="00BF06CC"/>
    <w:rsid w:val="00BF09A0"/>
    <w:rsid w:val="00BF1790"/>
    <w:rsid w:val="00BF2E1B"/>
    <w:rsid w:val="00BF2FF7"/>
    <w:rsid w:val="00BF4171"/>
    <w:rsid w:val="00BF4545"/>
    <w:rsid w:val="00BF48B0"/>
    <w:rsid w:val="00BF4E1D"/>
    <w:rsid w:val="00BF53F5"/>
    <w:rsid w:val="00BF66A2"/>
    <w:rsid w:val="00BF6FBA"/>
    <w:rsid w:val="00BF707C"/>
    <w:rsid w:val="00C0039C"/>
    <w:rsid w:val="00C0050F"/>
    <w:rsid w:val="00C012E9"/>
    <w:rsid w:val="00C030F3"/>
    <w:rsid w:val="00C04710"/>
    <w:rsid w:val="00C04F97"/>
    <w:rsid w:val="00C05A1C"/>
    <w:rsid w:val="00C05F93"/>
    <w:rsid w:val="00C061A0"/>
    <w:rsid w:val="00C07FB7"/>
    <w:rsid w:val="00C1027F"/>
    <w:rsid w:val="00C102ED"/>
    <w:rsid w:val="00C109A1"/>
    <w:rsid w:val="00C11287"/>
    <w:rsid w:val="00C11503"/>
    <w:rsid w:val="00C1188A"/>
    <w:rsid w:val="00C11AEE"/>
    <w:rsid w:val="00C11EE5"/>
    <w:rsid w:val="00C128F3"/>
    <w:rsid w:val="00C12FBB"/>
    <w:rsid w:val="00C1358F"/>
    <w:rsid w:val="00C13C9B"/>
    <w:rsid w:val="00C1428C"/>
    <w:rsid w:val="00C144CC"/>
    <w:rsid w:val="00C14AA4"/>
    <w:rsid w:val="00C14CC4"/>
    <w:rsid w:val="00C15327"/>
    <w:rsid w:val="00C15563"/>
    <w:rsid w:val="00C15647"/>
    <w:rsid w:val="00C15BF6"/>
    <w:rsid w:val="00C15EAF"/>
    <w:rsid w:val="00C16273"/>
    <w:rsid w:val="00C162FC"/>
    <w:rsid w:val="00C16370"/>
    <w:rsid w:val="00C1710C"/>
    <w:rsid w:val="00C17C7D"/>
    <w:rsid w:val="00C2042F"/>
    <w:rsid w:val="00C20BA0"/>
    <w:rsid w:val="00C214B2"/>
    <w:rsid w:val="00C21F75"/>
    <w:rsid w:val="00C229E1"/>
    <w:rsid w:val="00C2352F"/>
    <w:rsid w:val="00C23C3D"/>
    <w:rsid w:val="00C23D68"/>
    <w:rsid w:val="00C23F10"/>
    <w:rsid w:val="00C24532"/>
    <w:rsid w:val="00C24550"/>
    <w:rsid w:val="00C2694B"/>
    <w:rsid w:val="00C26E3A"/>
    <w:rsid w:val="00C2700E"/>
    <w:rsid w:val="00C31A01"/>
    <w:rsid w:val="00C31E8F"/>
    <w:rsid w:val="00C32B80"/>
    <w:rsid w:val="00C3311D"/>
    <w:rsid w:val="00C33C45"/>
    <w:rsid w:val="00C34AA9"/>
    <w:rsid w:val="00C34B95"/>
    <w:rsid w:val="00C350FF"/>
    <w:rsid w:val="00C3563E"/>
    <w:rsid w:val="00C35CF9"/>
    <w:rsid w:val="00C3723C"/>
    <w:rsid w:val="00C37475"/>
    <w:rsid w:val="00C37BFF"/>
    <w:rsid w:val="00C37C9B"/>
    <w:rsid w:val="00C400A4"/>
    <w:rsid w:val="00C405A2"/>
    <w:rsid w:val="00C40F04"/>
    <w:rsid w:val="00C410F4"/>
    <w:rsid w:val="00C41312"/>
    <w:rsid w:val="00C4188D"/>
    <w:rsid w:val="00C418DD"/>
    <w:rsid w:val="00C41C59"/>
    <w:rsid w:val="00C41E06"/>
    <w:rsid w:val="00C4231B"/>
    <w:rsid w:val="00C4241D"/>
    <w:rsid w:val="00C4265B"/>
    <w:rsid w:val="00C42B2A"/>
    <w:rsid w:val="00C42C19"/>
    <w:rsid w:val="00C42FF4"/>
    <w:rsid w:val="00C43078"/>
    <w:rsid w:val="00C431FF"/>
    <w:rsid w:val="00C43F39"/>
    <w:rsid w:val="00C4433E"/>
    <w:rsid w:val="00C44563"/>
    <w:rsid w:val="00C44B69"/>
    <w:rsid w:val="00C4574F"/>
    <w:rsid w:val="00C45C25"/>
    <w:rsid w:val="00C468C4"/>
    <w:rsid w:val="00C46D98"/>
    <w:rsid w:val="00C47252"/>
    <w:rsid w:val="00C476FE"/>
    <w:rsid w:val="00C47CDA"/>
    <w:rsid w:val="00C47E7A"/>
    <w:rsid w:val="00C50058"/>
    <w:rsid w:val="00C50255"/>
    <w:rsid w:val="00C50AFE"/>
    <w:rsid w:val="00C50F15"/>
    <w:rsid w:val="00C511F9"/>
    <w:rsid w:val="00C51B8C"/>
    <w:rsid w:val="00C5257A"/>
    <w:rsid w:val="00C52963"/>
    <w:rsid w:val="00C539A2"/>
    <w:rsid w:val="00C55A31"/>
    <w:rsid w:val="00C56755"/>
    <w:rsid w:val="00C57329"/>
    <w:rsid w:val="00C57A64"/>
    <w:rsid w:val="00C57B22"/>
    <w:rsid w:val="00C57C3E"/>
    <w:rsid w:val="00C60272"/>
    <w:rsid w:val="00C612EE"/>
    <w:rsid w:val="00C61603"/>
    <w:rsid w:val="00C616B9"/>
    <w:rsid w:val="00C6316F"/>
    <w:rsid w:val="00C638F8"/>
    <w:rsid w:val="00C64C4D"/>
    <w:rsid w:val="00C65DD2"/>
    <w:rsid w:val="00C65EA1"/>
    <w:rsid w:val="00C6690C"/>
    <w:rsid w:val="00C66B23"/>
    <w:rsid w:val="00C70C45"/>
    <w:rsid w:val="00C711D3"/>
    <w:rsid w:val="00C71C12"/>
    <w:rsid w:val="00C73284"/>
    <w:rsid w:val="00C74720"/>
    <w:rsid w:val="00C74C2A"/>
    <w:rsid w:val="00C74D0C"/>
    <w:rsid w:val="00C75B9E"/>
    <w:rsid w:val="00C76170"/>
    <w:rsid w:val="00C77089"/>
    <w:rsid w:val="00C77238"/>
    <w:rsid w:val="00C7776C"/>
    <w:rsid w:val="00C8091D"/>
    <w:rsid w:val="00C80D33"/>
    <w:rsid w:val="00C81472"/>
    <w:rsid w:val="00C8159F"/>
    <w:rsid w:val="00C817BC"/>
    <w:rsid w:val="00C8299E"/>
    <w:rsid w:val="00C82B19"/>
    <w:rsid w:val="00C82E27"/>
    <w:rsid w:val="00C833D4"/>
    <w:rsid w:val="00C8459B"/>
    <w:rsid w:val="00C857F2"/>
    <w:rsid w:val="00C85D9A"/>
    <w:rsid w:val="00C85F76"/>
    <w:rsid w:val="00C86090"/>
    <w:rsid w:val="00C86F01"/>
    <w:rsid w:val="00C86F53"/>
    <w:rsid w:val="00C902B2"/>
    <w:rsid w:val="00C905D6"/>
    <w:rsid w:val="00C91BBC"/>
    <w:rsid w:val="00C91C1E"/>
    <w:rsid w:val="00C92FDE"/>
    <w:rsid w:val="00C93055"/>
    <w:rsid w:val="00C93140"/>
    <w:rsid w:val="00C9342D"/>
    <w:rsid w:val="00C93DED"/>
    <w:rsid w:val="00C94529"/>
    <w:rsid w:val="00C9577A"/>
    <w:rsid w:val="00C95BB5"/>
    <w:rsid w:val="00C97C24"/>
    <w:rsid w:val="00C99C21"/>
    <w:rsid w:val="00CA02D3"/>
    <w:rsid w:val="00CA05D3"/>
    <w:rsid w:val="00CA077C"/>
    <w:rsid w:val="00CA13B3"/>
    <w:rsid w:val="00CA214E"/>
    <w:rsid w:val="00CA22B8"/>
    <w:rsid w:val="00CA2CCA"/>
    <w:rsid w:val="00CA2DF1"/>
    <w:rsid w:val="00CA376E"/>
    <w:rsid w:val="00CA3A28"/>
    <w:rsid w:val="00CA46D6"/>
    <w:rsid w:val="00CA4F4D"/>
    <w:rsid w:val="00CA5278"/>
    <w:rsid w:val="00CA5B8E"/>
    <w:rsid w:val="00CA5CF6"/>
    <w:rsid w:val="00CB02BB"/>
    <w:rsid w:val="00CB1C32"/>
    <w:rsid w:val="00CB1C9B"/>
    <w:rsid w:val="00CB2BDA"/>
    <w:rsid w:val="00CB3183"/>
    <w:rsid w:val="00CB3420"/>
    <w:rsid w:val="00CB35AB"/>
    <w:rsid w:val="00CB3799"/>
    <w:rsid w:val="00CB6C04"/>
    <w:rsid w:val="00CC055C"/>
    <w:rsid w:val="00CC07BF"/>
    <w:rsid w:val="00CC16E5"/>
    <w:rsid w:val="00CC1BA8"/>
    <w:rsid w:val="00CC1D42"/>
    <w:rsid w:val="00CC2115"/>
    <w:rsid w:val="00CC2177"/>
    <w:rsid w:val="00CC2D71"/>
    <w:rsid w:val="00CC2F55"/>
    <w:rsid w:val="00CC309A"/>
    <w:rsid w:val="00CC3801"/>
    <w:rsid w:val="00CC3905"/>
    <w:rsid w:val="00CC511A"/>
    <w:rsid w:val="00CC545A"/>
    <w:rsid w:val="00CC5531"/>
    <w:rsid w:val="00CC5D4B"/>
    <w:rsid w:val="00CC60DB"/>
    <w:rsid w:val="00CC626D"/>
    <w:rsid w:val="00CC679F"/>
    <w:rsid w:val="00CC69F1"/>
    <w:rsid w:val="00CC6CE6"/>
    <w:rsid w:val="00CC72D0"/>
    <w:rsid w:val="00CC75C8"/>
    <w:rsid w:val="00CC7E16"/>
    <w:rsid w:val="00CD0336"/>
    <w:rsid w:val="00CD0543"/>
    <w:rsid w:val="00CD06C8"/>
    <w:rsid w:val="00CD0F1F"/>
    <w:rsid w:val="00CD14AC"/>
    <w:rsid w:val="00CD1E72"/>
    <w:rsid w:val="00CD246D"/>
    <w:rsid w:val="00CD2901"/>
    <w:rsid w:val="00CD3412"/>
    <w:rsid w:val="00CD40E4"/>
    <w:rsid w:val="00CD421C"/>
    <w:rsid w:val="00CD4436"/>
    <w:rsid w:val="00CD4477"/>
    <w:rsid w:val="00CD5574"/>
    <w:rsid w:val="00CD58A7"/>
    <w:rsid w:val="00CD6149"/>
    <w:rsid w:val="00CD6FF6"/>
    <w:rsid w:val="00CE0D69"/>
    <w:rsid w:val="00CE1D01"/>
    <w:rsid w:val="00CE307F"/>
    <w:rsid w:val="00CE4D0F"/>
    <w:rsid w:val="00CE4E93"/>
    <w:rsid w:val="00CE59A7"/>
    <w:rsid w:val="00CE5FE7"/>
    <w:rsid w:val="00CE6437"/>
    <w:rsid w:val="00CE6444"/>
    <w:rsid w:val="00CE6AA0"/>
    <w:rsid w:val="00CE6CFE"/>
    <w:rsid w:val="00CF1204"/>
    <w:rsid w:val="00CF25DD"/>
    <w:rsid w:val="00CF329C"/>
    <w:rsid w:val="00CF3360"/>
    <w:rsid w:val="00CF3545"/>
    <w:rsid w:val="00CF495B"/>
    <w:rsid w:val="00CF4961"/>
    <w:rsid w:val="00CF54CB"/>
    <w:rsid w:val="00CF6A19"/>
    <w:rsid w:val="00CF6E69"/>
    <w:rsid w:val="00CF759A"/>
    <w:rsid w:val="00CF75F8"/>
    <w:rsid w:val="00CF77D0"/>
    <w:rsid w:val="00CF7808"/>
    <w:rsid w:val="00D002C1"/>
    <w:rsid w:val="00D004C1"/>
    <w:rsid w:val="00D0087D"/>
    <w:rsid w:val="00D011CE"/>
    <w:rsid w:val="00D011F1"/>
    <w:rsid w:val="00D01C10"/>
    <w:rsid w:val="00D01EFA"/>
    <w:rsid w:val="00D02C4D"/>
    <w:rsid w:val="00D03794"/>
    <w:rsid w:val="00D03DD8"/>
    <w:rsid w:val="00D03DE9"/>
    <w:rsid w:val="00D04450"/>
    <w:rsid w:val="00D049DB"/>
    <w:rsid w:val="00D04C27"/>
    <w:rsid w:val="00D04E3D"/>
    <w:rsid w:val="00D06D0E"/>
    <w:rsid w:val="00D073A3"/>
    <w:rsid w:val="00D0765E"/>
    <w:rsid w:val="00D10440"/>
    <w:rsid w:val="00D10F1D"/>
    <w:rsid w:val="00D1118D"/>
    <w:rsid w:val="00D115AE"/>
    <w:rsid w:val="00D1176B"/>
    <w:rsid w:val="00D12C27"/>
    <w:rsid w:val="00D132D1"/>
    <w:rsid w:val="00D13B4B"/>
    <w:rsid w:val="00D14356"/>
    <w:rsid w:val="00D1450F"/>
    <w:rsid w:val="00D14867"/>
    <w:rsid w:val="00D14A4F"/>
    <w:rsid w:val="00D157AA"/>
    <w:rsid w:val="00D15B79"/>
    <w:rsid w:val="00D15F8D"/>
    <w:rsid w:val="00D16C64"/>
    <w:rsid w:val="00D17C90"/>
    <w:rsid w:val="00D17E8B"/>
    <w:rsid w:val="00D20F66"/>
    <w:rsid w:val="00D20F8A"/>
    <w:rsid w:val="00D20FFD"/>
    <w:rsid w:val="00D21B12"/>
    <w:rsid w:val="00D21CF4"/>
    <w:rsid w:val="00D2271F"/>
    <w:rsid w:val="00D22C9B"/>
    <w:rsid w:val="00D23A66"/>
    <w:rsid w:val="00D24547"/>
    <w:rsid w:val="00D247D2"/>
    <w:rsid w:val="00D24D46"/>
    <w:rsid w:val="00D24F21"/>
    <w:rsid w:val="00D253DD"/>
    <w:rsid w:val="00D2554C"/>
    <w:rsid w:val="00D25651"/>
    <w:rsid w:val="00D269B5"/>
    <w:rsid w:val="00D2795A"/>
    <w:rsid w:val="00D27C7A"/>
    <w:rsid w:val="00D3013B"/>
    <w:rsid w:val="00D301DA"/>
    <w:rsid w:val="00D30943"/>
    <w:rsid w:val="00D30A85"/>
    <w:rsid w:val="00D30F30"/>
    <w:rsid w:val="00D32038"/>
    <w:rsid w:val="00D320C9"/>
    <w:rsid w:val="00D32463"/>
    <w:rsid w:val="00D34C53"/>
    <w:rsid w:val="00D350F9"/>
    <w:rsid w:val="00D36281"/>
    <w:rsid w:val="00D37024"/>
    <w:rsid w:val="00D3709F"/>
    <w:rsid w:val="00D37813"/>
    <w:rsid w:val="00D37CFE"/>
    <w:rsid w:val="00D37FD9"/>
    <w:rsid w:val="00D40032"/>
    <w:rsid w:val="00D40121"/>
    <w:rsid w:val="00D40F13"/>
    <w:rsid w:val="00D41E9B"/>
    <w:rsid w:val="00D4254D"/>
    <w:rsid w:val="00D426C6"/>
    <w:rsid w:val="00D4299F"/>
    <w:rsid w:val="00D42E74"/>
    <w:rsid w:val="00D43124"/>
    <w:rsid w:val="00D44C2E"/>
    <w:rsid w:val="00D4562B"/>
    <w:rsid w:val="00D459A5"/>
    <w:rsid w:val="00D459DC"/>
    <w:rsid w:val="00D47089"/>
    <w:rsid w:val="00D5055B"/>
    <w:rsid w:val="00D519A5"/>
    <w:rsid w:val="00D51B33"/>
    <w:rsid w:val="00D54F6E"/>
    <w:rsid w:val="00D5514E"/>
    <w:rsid w:val="00D55FFA"/>
    <w:rsid w:val="00D562DA"/>
    <w:rsid w:val="00D56D90"/>
    <w:rsid w:val="00D56F6C"/>
    <w:rsid w:val="00D5722A"/>
    <w:rsid w:val="00D5743D"/>
    <w:rsid w:val="00D578CE"/>
    <w:rsid w:val="00D604A4"/>
    <w:rsid w:val="00D60861"/>
    <w:rsid w:val="00D6136D"/>
    <w:rsid w:val="00D61538"/>
    <w:rsid w:val="00D61C01"/>
    <w:rsid w:val="00D622E3"/>
    <w:rsid w:val="00D62333"/>
    <w:rsid w:val="00D62A68"/>
    <w:rsid w:val="00D6349B"/>
    <w:rsid w:val="00D635DE"/>
    <w:rsid w:val="00D6413A"/>
    <w:rsid w:val="00D642BC"/>
    <w:rsid w:val="00D6670C"/>
    <w:rsid w:val="00D66DDD"/>
    <w:rsid w:val="00D67348"/>
    <w:rsid w:val="00D6749A"/>
    <w:rsid w:val="00D67C7A"/>
    <w:rsid w:val="00D7132E"/>
    <w:rsid w:val="00D71A11"/>
    <w:rsid w:val="00D72791"/>
    <w:rsid w:val="00D72A3C"/>
    <w:rsid w:val="00D73269"/>
    <w:rsid w:val="00D73EE2"/>
    <w:rsid w:val="00D74889"/>
    <w:rsid w:val="00D756A1"/>
    <w:rsid w:val="00D7593D"/>
    <w:rsid w:val="00D75A76"/>
    <w:rsid w:val="00D76027"/>
    <w:rsid w:val="00D77220"/>
    <w:rsid w:val="00D77D20"/>
    <w:rsid w:val="00D801D3"/>
    <w:rsid w:val="00D8088B"/>
    <w:rsid w:val="00D80F6E"/>
    <w:rsid w:val="00D81530"/>
    <w:rsid w:val="00D817F5"/>
    <w:rsid w:val="00D82118"/>
    <w:rsid w:val="00D8297C"/>
    <w:rsid w:val="00D83A8D"/>
    <w:rsid w:val="00D844CE"/>
    <w:rsid w:val="00D84568"/>
    <w:rsid w:val="00D84CC7"/>
    <w:rsid w:val="00D85344"/>
    <w:rsid w:val="00D85C57"/>
    <w:rsid w:val="00D86738"/>
    <w:rsid w:val="00D868E2"/>
    <w:rsid w:val="00D86FE8"/>
    <w:rsid w:val="00D875FB"/>
    <w:rsid w:val="00D877C9"/>
    <w:rsid w:val="00D87A2A"/>
    <w:rsid w:val="00D87CB4"/>
    <w:rsid w:val="00D8ED0D"/>
    <w:rsid w:val="00D90371"/>
    <w:rsid w:val="00D90D9C"/>
    <w:rsid w:val="00D90DB7"/>
    <w:rsid w:val="00D90EF9"/>
    <w:rsid w:val="00D92441"/>
    <w:rsid w:val="00D926C8"/>
    <w:rsid w:val="00D92954"/>
    <w:rsid w:val="00D9320C"/>
    <w:rsid w:val="00D93508"/>
    <w:rsid w:val="00D942C1"/>
    <w:rsid w:val="00D9468E"/>
    <w:rsid w:val="00D94757"/>
    <w:rsid w:val="00D94A3E"/>
    <w:rsid w:val="00D94A66"/>
    <w:rsid w:val="00D94E09"/>
    <w:rsid w:val="00D95C20"/>
    <w:rsid w:val="00D9640F"/>
    <w:rsid w:val="00D96831"/>
    <w:rsid w:val="00D96C7A"/>
    <w:rsid w:val="00D970CF"/>
    <w:rsid w:val="00DA0A6B"/>
    <w:rsid w:val="00DA10D0"/>
    <w:rsid w:val="00DA1E06"/>
    <w:rsid w:val="00DA2FB3"/>
    <w:rsid w:val="00DA381E"/>
    <w:rsid w:val="00DA3825"/>
    <w:rsid w:val="00DA43D9"/>
    <w:rsid w:val="00DA476D"/>
    <w:rsid w:val="00DA4CFE"/>
    <w:rsid w:val="00DA4FDF"/>
    <w:rsid w:val="00DA569D"/>
    <w:rsid w:val="00DA5F6B"/>
    <w:rsid w:val="00DA6147"/>
    <w:rsid w:val="00DA6D99"/>
    <w:rsid w:val="00DA70F0"/>
    <w:rsid w:val="00DA79EA"/>
    <w:rsid w:val="00DA7F4D"/>
    <w:rsid w:val="00DB094F"/>
    <w:rsid w:val="00DB0CBE"/>
    <w:rsid w:val="00DB1556"/>
    <w:rsid w:val="00DB1713"/>
    <w:rsid w:val="00DB1808"/>
    <w:rsid w:val="00DB2F6A"/>
    <w:rsid w:val="00DB4756"/>
    <w:rsid w:val="00DB4E5E"/>
    <w:rsid w:val="00DB5281"/>
    <w:rsid w:val="00DB618A"/>
    <w:rsid w:val="00DB68EA"/>
    <w:rsid w:val="00DB713F"/>
    <w:rsid w:val="00DB71CB"/>
    <w:rsid w:val="00DB735A"/>
    <w:rsid w:val="00DB73ED"/>
    <w:rsid w:val="00DB74E2"/>
    <w:rsid w:val="00DB79A7"/>
    <w:rsid w:val="00DC06F8"/>
    <w:rsid w:val="00DC09A7"/>
    <w:rsid w:val="00DC0B5E"/>
    <w:rsid w:val="00DC0BF6"/>
    <w:rsid w:val="00DC20DD"/>
    <w:rsid w:val="00DC25E8"/>
    <w:rsid w:val="00DC327E"/>
    <w:rsid w:val="00DC346B"/>
    <w:rsid w:val="00DC369A"/>
    <w:rsid w:val="00DC42CF"/>
    <w:rsid w:val="00DC4570"/>
    <w:rsid w:val="00DC4CC7"/>
    <w:rsid w:val="00DC4D5D"/>
    <w:rsid w:val="00DC548C"/>
    <w:rsid w:val="00DC5CCA"/>
    <w:rsid w:val="00DC7B40"/>
    <w:rsid w:val="00DD024C"/>
    <w:rsid w:val="00DD0552"/>
    <w:rsid w:val="00DD0B6C"/>
    <w:rsid w:val="00DD0C5E"/>
    <w:rsid w:val="00DD1080"/>
    <w:rsid w:val="00DD2310"/>
    <w:rsid w:val="00DD2542"/>
    <w:rsid w:val="00DD2621"/>
    <w:rsid w:val="00DD2F41"/>
    <w:rsid w:val="00DD3B16"/>
    <w:rsid w:val="00DD3E2F"/>
    <w:rsid w:val="00DD3FF6"/>
    <w:rsid w:val="00DD5257"/>
    <w:rsid w:val="00DD5A05"/>
    <w:rsid w:val="00DD5C8D"/>
    <w:rsid w:val="00DD6297"/>
    <w:rsid w:val="00DD6741"/>
    <w:rsid w:val="00DD6B34"/>
    <w:rsid w:val="00DD6E4C"/>
    <w:rsid w:val="00DD6F2B"/>
    <w:rsid w:val="00DD7334"/>
    <w:rsid w:val="00DD7DB1"/>
    <w:rsid w:val="00DE1000"/>
    <w:rsid w:val="00DE12E5"/>
    <w:rsid w:val="00DE1E56"/>
    <w:rsid w:val="00DE2234"/>
    <w:rsid w:val="00DE2645"/>
    <w:rsid w:val="00DE2735"/>
    <w:rsid w:val="00DE35D6"/>
    <w:rsid w:val="00DE3C45"/>
    <w:rsid w:val="00DE3CFD"/>
    <w:rsid w:val="00DE4022"/>
    <w:rsid w:val="00DE4AB4"/>
    <w:rsid w:val="00DE50C5"/>
    <w:rsid w:val="00DE578A"/>
    <w:rsid w:val="00DE5E3C"/>
    <w:rsid w:val="00DE5FCF"/>
    <w:rsid w:val="00DE67A2"/>
    <w:rsid w:val="00DE712A"/>
    <w:rsid w:val="00DE76BB"/>
    <w:rsid w:val="00DF0822"/>
    <w:rsid w:val="00DF2120"/>
    <w:rsid w:val="00DF2DAE"/>
    <w:rsid w:val="00DF2EF8"/>
    <w:rsid w:val="00DF38AA"/>
    <w:rsid w:val="00DF4963"/>
    <w:rsid w:val="00DF55F5"/>
    <w:rsid w:val="00DF598A"/>
    <w:rsid w:val="00DF61D8"/>
    <w:rsid w:val="00DF7DEA"/>
    <w:rsid w:val="00E00573"/>
    <w:rsid w:val="00E010A0"/>
    <w:rsid w:val="00E01748"/>
    <w:rsid w:val="00E02860"/>
    <w:rsid w:val="00E02BA7"/>
    <w:rsid w:val="00E03882"/>
    <w:rsid w:val="00E03B98"/>
    <w:rsid w:val="00E04321"/>
    <w:rsid w:val="00E04816"/>
    <w:rsid w:val="00E04B78"/>
    <w:rsid w:val="00E04F98"/>
    <w:rsid w:val="00E053C8"/>
    <w:rsid w:val="00E0542A"/>
    <w:rsid w:val="00E058C5"/>
    <w:rsid w:val="00E06778"/>
    <w:rsid w:val="00E0781A"/>
    <w:rsid w:val="00E10A9F"/>
    <w:rsid w:val="00E10BF8"/>
    <w:rsid w:val="00E10E24"/>
    <w:rsid w:val="00E1168B"/>
    <w:rsid w:val="00E119D4"/>
    <w:rsid w:val="00E136A5"/>
    <w:rsid w:val="00E14210"/>
    <w:rsid w:val="00E15093"/>
    <w:rsid w:val="00E162CA"/>
    <w:rsid w:val="00E17AEE"/>
    <w:rsid w:val="00E20168"/>
    <w:rsid w:val="00E20751"/>
    <w:rsid w:val="00E20F30"/>
    <w:rsid w:val="00E211A4"/>
    <w:rsid w:val="00E21402"/>
    <w:rsid w:val="00E215D8"/>
    <w:rsid w:val="00E216D8"/>
    <w:rsid w:val="00E23416"/>
    <w:rsid w:val="00E24675"/>
    <w:rsid w:val="00E24EF5"/>
    <w:rsid w:val="00E263FA"/>
    <w:rsid w:val="00E26725"/>
    <w:rsid w:val="00E2703E"/>
    <w:rsid w:val="00E27415"/>
    <w:rsid w:val="00E3166B"/>
    <w:rsid w:val="00E31B39"/>
    <w:rsid w:val="00E32D46"/>
    <w:rsid w:val="00E32D9B"/>
    <w:rsid w:val="00E32E6C"/>
    <w:rsid w:val="00E32E93"/>
    <w:rsid w:val="00E335A8"/>
    <w:rsid w:val="00E34A1A"/>
    <w:rsid w:val="00E34ECA"/>
    <w:rsid w:val="00E35C85"/>
    <w:rsid w:val="00E35DD0"/>
    <w:rsid w:val="00E36D18"/>
    <w:rsid w:val="00E36E28"/>
    <w:rsid w:val="00E370B6"/>
    <w:rsid w:val="00E37508"/>
    <w:rsid w:val="00E37EC7"/>
    <w:rsid w:val="00E40DD0"/>
    <w:rsid w:val="00E422AA"/>
    <w:rsid w:val="00E4233B"/>
    <w:rsid w:val="00E42553"/>
    <w:rsid w:val="00E426EB"/>
    <w:rsid w:val="00E42779"/>
    <w:rsid w:val="00E429DF"/>
    <w:rsid w:val="00E44FC8"/>
    <w:rsid w:val="00E45943"/>
    <w:rsid w:val="00E45963"/>
    <w:rsid w:val="00E461E5"/>
    <w:rsid w:val="00E46C2C"/>
    <w:rsid w:val="00E470AA"/>
    <w:rsid w:val="00E50189"/>
    <w:rsid w:val="00E50C02"/>
    <w:rsid w:val="00E51064"/>
    <w:rsid w:val="00E517DA"/>
    <w:rsid w:val="00E51CD4"/>
    <w:rsid w:val="00E52F34"/>
    <w:rsid w:val="00E533E4"/>
    <w:rsid w:val="00E53C53"/>
    <w:rsid w:val="00E53D1C"/>
    <w:rsid w:val="00E54C45"/>
    <w:rsid w:val="00E54D98"/>
    <w:rsid w:val="00E55692"/>
    <w:rsid w:val="00E57270"/>
    <w:rsid w:val="00E573A8"/>
    <w:rsid w:val="00E5758F"/>
    <w:rsid w:val="00E61476"/>
    <w:rsid w:val="00E615A3"/>
    <w:rsid w:val="00E6188C"/>
    <w:rsid w:val="00E61F8A"/>
    <w:rsid w:val="00E62442"/>
    <w:rsid w:val="00E624A1"/>
    <w:rsid w:val="00E62709"/>
    <w:rsid w:val="00E62A71"/>
    <w:rsid w:val="00E62E6B"/>
    <w:rsid w:val="00E63442"/>
    <w:rsid w:val="00E6444B"/>
    <w:rsid w:val="00E65750"/>
    <w:rsid w:val="00E65ABC"/>
    <w:rsid w:val="00E6607A"/>
    <w:rsid w:val="00E66284"/>
    <w:rsid w:val="00E6701B"/>
    <w:rsid w:val="00E67A2B"/>
    <w:rsid w:val="00E7090F"/>
    <w:rsid w:val="00E70B82"/>
    <w:rsid w:val="00E71280"/>
    <w:rsid w:val="00E71365"/>
    <w:rsid w:val="00E713F7"/>
    <w:rsid w:val="00E7174B"/>
    <w:rsid w:val="00E71C84"/>
    <w:rsid w:val="00E725FC"/>
    <w:rsid w:val="00E72F63"/>
    <w:rsid w:val="00E74BA2"/>
    <w:rsid w:val="00E7515D"/>
    <w:rsid w:val="00E753A0"/>
    <w:rsid w:val="00E75562"/>
    <w:rsid w:val="00E76352"/>
    <w:rsid w:val="00E7679F"/>
    <w:rsid w:val="00E76D63"/>
    <w:rsid w:val="00E76D75"/>
    <w:rsid w:val="00E77435"/>
    <w:rsid w:val="00E77B88"/>
    <w:rsid w:val="00E80A03"/>
    <w:rsid w:val="00E81717"/>
    <w:rsid w:val="00E81770"/>
    <w:rsid w:val="00E819AE"/>
    <w:rsid w:val="00E8223F"/>
    <w:rsid w:val="00E822C5"/>
    <w:rsid w:val="00E82BDE"/>
    <w:rsid w:val="00E8314F"/>
    <w:rsid w:val="00E8368C"/>
    <w:rsid w:val="00E85CC8"/>
    <w:rsid w:val="00E86373"/>
    <w:rsid w:val="00E863C1"/>
    <w:rsid w:val="00E86445"/>
    <w:rsid w:val="00E87E1D"/>
    <w:rsid w:val="00E90B07"/>
    <w:rsid w:val="00E90BE8"/>
    <w:rsid w:val="00E910DA"/>
    <w:rsid w:val="00E91411"/>
    <w:rsid w:val="00E91B45"/>
    <w:rsid w:val="00E91FD0"/>
    <w:rsid w:val="00E92565"/>
    <w:rsid w:val="00E92AEB"/>
    <w:rsid w:val="00E945AE"/>
    <w:rsid w:val="00E946E5"/>
    <w:rsid w:val="00E94706"/>
    <w:rsid w:val="00E94C9B"/>
    <w:rsid w:val="00E94CDD"/>
    <w:rsid w:val="00E9555B"/>
    <w:rsid w:val="00E96169"/>
    <w:rsid w:val="00E96B8E"/>
    <w:rsid w:val="00E96DD0"/>
    <w:rsid w:val="00E97027"/>
    <w:rsid w:val="00E979E8"/>
    <w:rsid w:val="00EA0051"/>
    <w:rsid w:val="00EA00D7"/>
    <w:rsid w:val="00EA1698"/>
    <w:rsid w:val="00EA17DB"/>
    <w:rsid w:val="00EA28E8"/>
    <w:rsid w:val="00EA2957"/>
    <w:rsid w:val="00EA31A5"/>
    <w:rsid w:val="00EA37E9"/>
    <w:rsid w:val="00EA40B8"/>
    <w:rsid w:val="00EA4601"/>
    <w:rsid w:val="00EA4D83"/>
    <w:rsid w:val="00EA519D"/>
    <w:rsid w:val="00EA57B8"/>
    <w:rsid w:val="00EA6273"/>
    <w:rsid w:val="00EA6B37"/>
    <w:rsid w:val="00EA7666"/>
    <w:rsid w:val="00EA7D5C"/>
    <w:rsid w:val="00EB0355"/>
    <w:rsid w:val="00EB03A1"/>
    <w:rsid w:val="00EB1BEF"/>
    <w:rsid w:val="00EB271B"/>
    <w:rsid w:val="00EB27B5"/>
    <w:rsid w:val="00EB2CA6"/>
    <w:rsid w:val="00EB3170"/>
    <w:rsid w:val="00EB3768"/>
    <w:rsid w:val="00EB37DE"/>
    <w:rsid w:val="00EB591A"/>
    <w:rsid w:val="00EB5CC2"/>
    <w:rsid w:val="00EB636E"/>
    <w:rsid w:val="00EB6662"/>
    <w:rsid w:val="00EB73D7"/>
    <w:rsid w:val="00EB7F89"/>
    <w:rsid w:val="00EC01E5"/>
    <w:rsid w:val="00EC0B78"/>
    <w:rsid w:val="00EC13D3"/>
    <w:rsid w:val="00EC190F"/>
    <w:rsid w:val="00EC1C54"/>
    <w:rsid w:val="00EC24AE"/>
    <w:rsid w:val="00EC2A95"/>
    <w:rsid w:val="00EC2FB4"/>
    <w:rsid w:val="00EC3001"/>
    <w:rsid w:val="00EC3E19"/>
    <w:rsid w:val="00EC44F7"/>
    <w:rsid w:val="00EC455D"/>
    <w:rsid w:val="00EC6242"/>
    <w:rsid w:val="00EC6AA7"/>
    <w:rsid w:val="00EC6E51"/>
    <w:rsid w:val="00EC7684"/>
    <w:rsid w:val="00ED1108"/>
    <w:rsid w:val="00ED24D4"/>
    <w:rsid w:val="00ED290E"/>
    <w:rsid w:val="00ED39FD"/>
    <w:rsid w:val="00ED3A55"/>
    <w:rsid w:val="00ED4543"/>
    <w:rsid w:val="00ED5170"/>
    <w:rsid w:val="00ED549D"/>
    <w:rsid w:val="00ED5AF7"/>
    <w:rsid w:val="00ED64B9"/>
    <w:rsid w:val="00ED6501"/>
    <w:rsid w:val="00ED6A52"/>
    <w:rsid w:val="00ED6E5E"/>
    <w:rsid w:val="00ED71AA"/>
    <w:rsid w:val="00ED7267"/>
    <w:rsid w:val="00ED7A36"/>
    <w:rsid w:val="00EE08EF"/>
    <w:rsid w:val="00EE16E8"/>
    <w:rsid w:val="00EE1DD0"/>
    <w:rsid w:val="00EE1FC6"/>
    <w:rsid w:val="00EE3211"/>
    <w:rsid w:val="00EE3DFA"/>
    <w:rsid w:val="00EE3E39"/>
    <w:rsid w:val="00EE49FC"/>
    <w:rsid w:val="00EE4B95"/>
    <w:rsid w:val="00EE5217"/>
    <w:rsid w:val="00EE5994"/>
    <w:rsid w:val="00EE6E60"/>
    <w:rsid w:val="00EE71F7"/>
    <w:rsid w:val="00EE7DDF"/>
    <w:rsid w:val="00EF0F72"/>
    <w:rsid w:val="00EF1E0D"/>
    <w:rsid w:val="00EF2556"/>
    <w:rsid w:val="00EF299B"/>
    <w:rsid w:val="00EF2A8C"/>
    <w:rsid w:val="00EF2E59"/>
    <w:rsid w:val="00EF324C"/>
    <w:rsid w:val="00EF33CF"/>
    <w:rsid w:val="00EF3447"/>
    <w:rsid w:val="00EF3477"/>
    <w:rsid w:val="00EF3A5E"/>
    <w:rsid w:val="00EF3A93"/>
    <w:rsid w:val="00EF4745"/>
    <w:rsid w:val="00EF4B26"/>
    <w:rsid w:val="00EF5D0A"/>
    <w:rsid w:val="00EF6532"/>
    <w:rsid w:val="00EF6F9C"/>
    <w:rsid w:val="00EF70BD"/>
    <w:rsid w:val="00F00667"/>
    <w:rsid w:val="00F00A20"/>
    <w:rsid w:val="00F0110D"/>
    <w:rsid w:val="00F01452"/>
    <w:rsid w:val="00F019A1"/>
    <w:rsid w:val="00F02019"/>
    <w:rsid w:val="00F02F67"/>
    <w:rsid w:val="00F0333F"/>
    <w:rsid w:val="00F0353C"/>
    <w:rsid w:val="00F042FC"/>
    <w:rsid w:val="00F04E02"/>
    <w:rsid w:val="00F0514E"/>
    <w:rsid w:val="00F054DE"/>
    <w:rsid w:val="00F05855"/>
    <w:rsid w:val="00F06AC3"/>
    <w:rsid w:val="00F073D0"/>
    <w:rsid w:val="00F112AF"/>
    <w:rsid w:val="00F135C6"/>
    <w:rsid w:val="00F1375B"/>
    <w:rsid w:val="00F13939"/>
    <w:rsid w:val="00F1477C"/>
    <w:rsid w:val="00F149A8"/>
    <w:rsid w:val="00F1531B"/>
    <w:rsid w:val="00F15822"/>
    <w:rsid w:val="00F15A37"/>
    <w:rsid w:val="00F1647D"/>
    <w:rsid w:val="00F16A26"/>
    <w:rsid w:val="00F16E6F"/>
    <w:rsid w:val="00F203A9"/>
    <w:rsid w:val="00F21F07"/>
    <w:rsid w:val="00F23EC0"/>
    <w:rsid w:val="00F2538F"/>
    <w:rsid w:val="00F2576D"/>
    <w:rsid w:val="00F257BD"/>
    <w:rsid w:val="00F26030"/>
    <w:rsid w:val="00F26664"/>
    <w:rsid w:val="00F26799"/>
    <w:rsid w:val="00F26B4B"/>
    <w:rsid w:val="00F27940"/>
    <w:rsid w:val="00F305F4"/>
    <w:rsid w:val="00F30894"/>
    <w:rsid w:val="00F30C72"/>
    <w:rsid w:val="00F315E4"/>
    <w:rsid w:val="00F322A6"/>
    <w:rsid w:val="00F328B4"/>
    <w:rsid w:val="00F32FBD"/>
    <w:rsid w:val="00F33A46"/>
    <w:rsid w:val="00F34A34"/>
    <w:rsid w:val="00F3622A"/>
    <w:rsid w:val="00F36259"/>
    <w:rsid w:val="00F364F2"/>
    <w:rsid w:val="00F36617"/>
    <w:rsid w:val="00F37058"/>
    <w:rsid w:val="00F37149"/>
    <w:rsid w:val="00F3E21D"/>
    <w:rsid w:val="00F40BFD"/>
    <w:rsid w:val="00F415FB"/>
    <w:rsid w:val="00F4278C"/>
    <w:rsid w:val="00F427E6"/>
    <w:rsid w:val="00F42AFE"/>
    <w:rsid w:val="00F42B59"/>
    <w:rsid w:val="00F43A28"/>
    <w:rsid w:val="00F44D14"/>
    <w:rsid w:val="00F4546C"/>
    <w:rsid w:val="00F47DC4"/>
    <w:rsid w:val="00F53764"/>
    <w:rsid w:val="00F53767"/>
    <w:rsid w:val="00F53784"/>
    <w:rsid w:val="00F53DE5"/>
    <w:rsid w:val="00F541F3"/>
    <w:rsid w:val="00F543C2"/>
    <w:rsid w:val="00F54E57"/>
    <w:rsid w:val="00F553EE"/>
    <w:rsid w:val="00F555B8"/>
    <w:rsid w:val="00F55D90"/>
    <w:rsid w:val="00F56107"/>
    <w:rsid w:val="00F561A7"/>
    <w:rsid w:val="00F564DF"/>
    <w:rsid w:val="00F569C6"/>
    <w:rsid w:val="00F56C9E"/>
    <w:rsid w:val="00F60055"/>
    <w:rsid w:val="00F60270"/>
    <w:rsid w:val="00F60876"/>
    <w:rsid w:val="00F608BF"/>
    <w:rsid w:val="00F621B4"/>
    <w:rsid w:val="00F62979"/>
    <w:rsid w:val="00F629FB"/>
    <w:rsid w:val="00F6324B"/>
    <w:rsid w:val="00F6341A"/>
    <w:rsid w:val="00F6469A"/>
    <w:rsid w:val="00F64E10"/>
    <w:rsid w:val="00F64F67"/>
    <w:rsid w:val="00F669F6"/>
    <w:rsid w:val="00F67100"/>
    <w:rsid w:val="00F70E69"/>
    <w:rsid w:val="00F71B4A"/>
    <w:rsid w:val="00F71EFB"/>
    <w:rsid w:val="00F721C2"/>
    <w:rsid w:val="00F7224B"/>
    <w:rsid w:val="00F72262"/>
    <w:rsid w:val="00F729E3"/>
    <w:rsid w:val="00F730D8"/>
    <w:rsid w:val="00F7360F"/>
    <w:rsid w:val="00F74064"/>
    <w:rsid w:val="00F74C7F"/>
    <w:rsid w:val="00F75096"/>
    <w:rsid w:val="00F75673"/>
    <w:rsid w:val="00F7594F"/>
    <w:rsid w:val="00F7672B"/>
    <w:rsid w:val="00F7679E"/>
    <w:rsid w:val="00F77B66"/>
    <w:rsid w:val="00F80D50"/>
    <w:rsid w:val="00F81275"/>
    <w:rsid w:val="00F82130"/>
    <w:rsid w:val="00F82B0D"/>
    <w:rsid w:val="00F8348B"/>
    <w:rsid w:val="00F84566"/>
    <w:rsid w:val="00F847AC"/>
    <w:rsid w:val="00F84EFA"/>
    <w:rsid w:val="00F85337"/>
    <w:rsid w:val="00F86290"/>
    <w:rsid w:val="00F86546"/>
    <w:rsid w:val="00F86740"/>
    <w:rsid w:val="00F87AFB"/>
    <w:rsid w:val="00F87BEC"/>
    <w:rsid w:val="00F87D9C"/>
    <w:rsid w:val="00F90C04"/>
    <w:rsid w:val="00F9109F"/>
    <w:rsid w:val="00F91418"/>
    <w:rsid w:val="00F9146C"/>
    <w:rsid w:val="00F917A2"/>
    <w:rsid w:val="00F91807"/>
    <w:rsid w:val="00F92D18"/>
    <w:rsid w:val="00F9401B"/>
    <w:rsid w:val="00F969F1"/>
    <w:rsid w:val="00F97B4E"/>
    <w:rsid w:val="00FA0EDC"/>
    <w:rsid w:val="00FA2988"/>
    <w:rsid w:val="00FA3B7A"/>
    <w:rsid w:val="00FA3D6F"/>
    <w:rsid w:val="00FA4395"/>
    <w:rsid w:val="00FA4B41"/>
    <w:rsid w:val="00FA4F33"/>
    <w:rsid w:val="00FA5499"/>
    <w:rsid w:val="00FA59E8"/>
    <w:rsid w:val="00FA5CB3"/>
    <w:rsid w:val="00FA6F6A"/>
    <w:rsid w:val="00FA7066"/>
    <w:rsid w:val="00FA760C"/>
    <w:rsid w:val="00FA7D2E"/>
    <w:rsid w:val="00FB03C0"/>
    <w:rsid w:val="00FB087B"/>
    <w:rsid w:val="00FB0ECC"/>
    <w:rsid w:val="00FB10AF"/>
    <w:rsid w:val="00FB1BE3"/>
    <w:rsid w:val="00FB27AE"/>
    <w:rsid w:val="00FB3DD2"/>
    <w:rsid w:val="00FB42BF"/>
    <w:rsid w:val="00FB42E5"/>
    <w:rsid w:val="00FB4C01"/>
    <w:rsid w:val="00FB5DA6"/>
    <w:rsid w:val="00FB69D9"/>
    <w:rsid w:val="00FB6D14"/>
    <w:rsid w:val="00FB7B00"/>
    <w:rsid w:val="00FC048E"/>
    <w:rsid w:val="00FC25A0"/>
    <w:rsid w:val="00FC2DBE"/>
    <w:rsid w:val="00FC323D"/>
    <w:rsid w:val="00FC3C0A"/>
    <w:rsid w:val="00FC3D91"/>
    <w:rsid w:val="00FC5E67"/>
    <w:rsid w:val="00FC61AA"/>
    <w:rsid w:val="00FC61CF"/>
    <w:rsid w:val="00FC631C"/>
    <w:rsid w:val="00FC67B0"/>
    <w:rsid w:val="00FC67D5"/>
    <w:rsid w:val="00FC6D64"/>
    <w:rsid w:val="00FC6E03"/>
    <w:rsid w:val="00FC73C8"/>
    <w:rsid w:val="00FD0385"/>
    <w:rsid w:val="00FD053F"/>
    <w:rsid w:val="00FD0925"/>
    <w:rsid w:val="00FD1EA5"/>
    <w:rsid w:val="00FD1FD8"/>
    <w:rsid w:val="00FD2F3F"/>
    <w:rsid w:val="00FD3ED1"/>
    <w:rsid w:val="00FD49CE"/>
    <w:rsid w:val="00FD4CD3"/>
    <w:rsid w:val="00FD500C"/>
    <w:rsid w:val="00FD509F"/>
    <w:rsid w:val="00FD580A"/>
    <w:rsid w:val="00FD61FA"/>
    <w:rsid w:val="00FD6A75"/>
    <w:rsid w:val="00FD6DC2"/>
    <w:rsid w:val="00FD774B"/>
    <w:rsid w:val="00FE0331"/>
    <w:rsid w:val="00FE0424"/>
    <w:rsid w:val="00FE04B6"/>
    <w:rsid w:val="00FE07D7"/>
    <w:rsid w:val="00FE0C2D"/>
    <w:rsid w:val="00FE1201"/>
    <w:rsid w:val="00FE15DF"/>
    <w:rsid w:val="00FE1702"/>
    <w:rsid w:val="00FE199E"/>
    <w:rsid w:val="00FE2064"/>
    <w:rsid w:val="00FE21BA"/>
    <w:rsid w:val="00FE3055"/>
    <w:rsid w:val="00FE393A"/>
    <w:rsid w:val="00FE4293"/>
    <w:rsid w:val="00FE4312"/>
    <w:rsid w:val="00FE4C07"/>
    <w:rsid w:val="00FE536C"/>
    <w:rsid w:val="00FE5954"/>
    <w:rsid w:val="00FE5E8E"/>
    <w:rsid w:val="00FE7098"/>
    <w:rsid w:val="00FF00CF"/>
    <w:rsid w:val="00FF1BBC"/>
    <w:rsid w:val="00FF21D5"/>
    <w:rsid w:val="00FF245B"/>
    <w:rsid w:val="00FF2F43"/>
    <w:rsid w:val="00FF3E54"/>
    <w:rsid w:val="00FF3E8C"/>
    <w:rsid w:val="00FF3F82"/>
    <w:rsid w:val="00FF3FDE"/>
    <w:rsid w:val="00FF4D31"/>
    <w:rsid w:val="00FF5A5C"/>
    <w:rsid w:val="00FF5DFC"/>
    <w:rsid w:val="00FF6ECC"/>
    <w:rsid w:val="00FF72CE"/>
    <w:rsid w:val="00FF7340"/>
    <w:rsid w:val="00FF7761"/>
    <w:rsid w:val="00FF7930"/>
    <w:rsid w:val="00FF7952"/>
    <w:rsid w:val="00FF7A7C"/>
    <w:rsid w:val="0120CF2C"/>
    <w:rsid w:val="01222715"/>
    <w:rsid w:val="0123C194"/>
    <w:rsid w:val="012DDEF2"/>
    <w:rsid w:val="0139EEE8"/>
    <w:rsid w:val="01469F4D"/>
    <w:rsid w:val="01499AAF"/>
    <w:rsid w:val="014C2968"/>
    <w:rsid w:val="01614EE3"/>
    <w:rsid w:val="0163D5D5"/>
    <w:rsid w:val="016A36AB"/>
    <w:rsid w:val="017A47B4"/>
    <w:rsid w:val="017C64DC"/>
    <w:rsid w:val="018F49E2"/>
    <w:rsid w:val="01943996"/>
    <w:rsid w:val="01A25C81"/>
    <w:rsid w:val="01A88128"/>
    <w:rsid w:val="01AD5831"/>
    <w:rsid w:val="01BD9770"/>
    <w:rsid w:val="01C03F46"/>
    <w:rsid w:val="01CF9DB5"/>
    <w:rsid w:val="01E4103A"/>
    <w:rsid w:val="01E8305B"/>
    <w:rsid w:val="01EEFEB3"/>
    <w:rsid w:val="01FACAAF"/>
    <w:rsid w:val="0200F497"/>
    <w:rsid w:val="02064755"/>
    <w:rsid w:val="0210F4FD"/>
    <w:rsid w:val="0213BEEE"/>
    <w:rsid w:val="022178B5"/>
    <w:rsid w:val="02259F9A"/>
    <w:rsid w:val="02296202"/>
    <w:rsid w:val="022A612F"/>
    <w:rsid w:val="02301874"/>
    <w:rsid w:val="0248D3E0"/>
    <w:rsid w:val="02528E0A"/>
    <w:rsid w:val="02551FE1"/>
    <w:rsid w:val="025EAC4A"/>
    <w:rsid w:val="0265133B"/>
    <w:rsid w:val="026C02B6"/>
    <w:rsid w:val="02863524"/>
    <w:rsid w:val="028A9D91"/>
    <w:rsid w:val="0293E1B9"/>
    <w:rsid w:val="02954753"/>
    <w:rsid w:val="029C1A12"/>
    <w:rsid w:val="029CD24E"/>
    <w:rsid w:val="02E2D019"/>
    <w:rsid w:val="02EBEA21"/>
    <w:rsid w:val="02EF11D9"/>
    <w:rsid w:val="03088063"/>
    <w:rsid w:val="0323051E"/>
    <w:rsid w:val="032C8CA3"/>
    <w:rsid w:val="034D8B9B"/>
    <w:rsid w:val="0361F006"/>
    <w:rsid w:val="0367D025"/>
    <w:rsid w:val="03737EA9"/>
    <w:rsid w:val="03AD2F65"/>
    <w:rsid w:val="03CC4F92"/>
    <w:rsid w:val="03D2357C"/>
    <w:rsid w:val="03E3DF77"/>
    <w:rsid w:val="03ED60D8"/>
    <w:rsid w:val="03ED9C62"/>
    <w:rsid w:val="040FD165"/>
    <w:rsid w:val="0416DCD9"/>
    <w:rsid w:val="0417017C"/>
    <w:rsid w:val="0422982C"/>
    <w:rsid w:val="04285543"/>
    <w:rsid w:val="04614278"/>
    <w:rsid w:val="046CAE09"/>
    <w:rsid w:val="047B3EE5"/>
    <w:rsid w:val="0484DF04"/>
    <w:rsid w:val="048D1A4B"/>
    <w:rsid w:val="0494E8B0"/>
    <w:rsid w:val="0498BADC"/>
    <w:rsid w:val="049D8E0D"/>
    <w:rsid w:val="04D6FF2F"/>
    <w:rsid w:val="04E25DA6"/>
    <w:rsid w:val="04E4FDBB"/>
    <w:rsid w:val="04EA5B8C"/>
    <w:rsid w:val="05013AB3"/>
    <w:rsid w:val="0507B0C1"/>
    <w:rsid w:val="050E8DA3"/>
    <w:rsid w:val="051B7611"/>
    <w:rsid w:val="05252843"/>
    <w:rsid w:val="05272D6A"/>
    <w:rsid w:val="052DF556"/>
    <w:rsid w:val="053AAEE3"/>
    <w:rsid w:val="055C1F04"/>
    <w:rsid w:val="055CE840"/>
    <w:rsid w:val="0567D75A"/>
    <w:rsid w:val="059864D2"/>
    <w:rsid w:val="05A324BE"/>
    <w:rsid w:val="05A83AC7"/>
    <w:rsid w:val="05B21AD8"/>
    <w:rsid w:val="05C7A1B9"/>
    <w:rsid w:val="05DE0C81"/>
    <w:rsid w:val="05FC8303"/>
    <w:rsid w:val="06035744"/>
    <w:rsid w:val="06038BB9"/>
    <w:rsid w:val="0606DF11"/>
    <w:rsid w:val="0611477D"/>
    <w:rsid w:val="06326F33"/>
    <w:rsid w:val="063F2748"/>
    <w:rsid w:val="0643564B"/>
    <w:rsid w:val="0659E751"/>
    <w:rsid w:val="065AB84C"/>
    <w:rsid w:val="066889F3"/>
    <w:rsid w:val="06692494"/>
    <w:rsid w:val="066C0CAC"/>
    <w:rsid w:val="067722A0"/>
    <w:rsid w:val="06780CC2"/>
    <w:rsid w:val="067CAF51"/>
    <w:rsid w:val="067E4A97"/>
    <w:rsid w:val="067EBDDF"/>
    <w:rsid w:val="06808CEF"/>
    <w:rsid w:val="06883F40"/>
    <w:rsid w:val="0693EF9C"/>
    <w:rsid w:val="0696B331"/>
    <w:rsid w:val="069B3A77"/>
    <w:rsid w:val="06AC629B"/>
    <w:rsid w:val="06B9DC60"/>
    <w:rsid w:val="06D29442"/>
    <w:rsid w:val="06D4EA3D"/>
    <w:rsid w:val="06D514F0"/>
    <w:rsid w:val="06D79615"/>
    <w:rsid w:val="06DAAAB9"/>
    <w:rsid w:val="06E931A2"/>
    <w:rsid w:val="0738E41F"/>
    <w:rsid w:val="07454409"/>
    <w:rsid w:val="074C02A4"/>
    <w:rsid w:val="074E516A"/>
    <w:rsid w:val="0755F20D"/>
    <w:rsid w:val="0762C848"/>
    <w:rsid w:val="07820AB4"/>
    <w:rsid w:val="07936F08"/>
    <w:rsid w:val="0797D2A9"/>
    <w:rsid w:val="07AF4EBC"/>
    <w:rsid w:val="07C004BA"/>
    <w:rsid w:val="07C1D5F4"/>
    <w:rsid w:val="07C7FB4C"/>
    <w:rsid w:val="07CC7717"/>
    <w:rsid w:val="07CF262F"/>
    <w:rsid w:val="07D6D1D9"/>
    <w:rsid w:val="0803D0FC"/>
    <w:rsid w:val="080D8D85"/>
    <w:rsid w:val="0817FAC8"/>
    <w:rsid w:val="081BB7E5"/>
    <w:rsid w:val="083150C7"/>
    <w:rsid w:val="0855B6C7"/>
    <w:rsid w:val="08597D6D"/>
    <w:rsid w:val="08614384"/>
    <w:rsid w:val="086D28CE"/>
    <w:rsid w:val="086EB3EC"/>
    <w:rsid w:val="087E487C"/>
    <w:rsid w:val="087EAC02"/>
    <w:rsid w:val="0895F08C"/>
    <w:rsid w:val="08AA29C7"/>
    <w:rsid w:val="08B3E3ED"/>
    <w:rsid w:val="08C4351D"/>
    <w:rsid w:val="08F955BC"/>
    <w:rsid w:val="090334FE"/>
    <w:rsid w:val="0906147C"/>
    <w:rsid w:val="091EEE29"/>
    <w:rsid w:val="092C68F5"/>
    <w:rsid w:val="09331EDD"/>
    <w:rsid w:val="0935322D"/>
    <w:rsid w:val="09382E49"/>
    <w:rsid w:val="0977CCD2"/>
    <w:rsid w:val="097B0756"/>
    <w:rsid w:val="0987365A"/>
    <w:rsid w:val="0991A159"/>
    <w:rsid w:val="09923EDA"/>
    <w:rsid w:val="09A0E062"/>
    <w:rsid w:val="09A251BD"/>
    <w:rsid w:val="09A7BA6F"/>
    <w:rsid w:val="09A972E7"/>
    <w:rsid w:val="09BE0381"/>
    <w:rsid w:val="09E7F7E0"/>
    <w:rsid w:val="09F1193B"/>
    <w:rsid w:val="09FA227D"/>
    <w:rsid w:val="09FEF1DE"/>
    <w:rsid w:val="09FF0E12"/>
    <w:rsid w:val="0A0D24C8"/>
    <w:rsid w:val="0A0D53A6"/>
    <w:rsid w:val="0A20FA30"/>
    <w:rsid w:val="0A459393"/>
    <w:rsid w:val="0A47F46D"/>
    <w:rsid w:val="0A51AA44"/>
    <w:rsid w:val="0A526209"/>
    <w:rsid w:val="0A6A6F9E"/>
    <w:rsid w:val="0A843BA6"/>
    <w:rsid w:val="0A93F1F6"/>
    <w:rsid w:val="0A9D50E2"/>
    <w:rsid w:val="0AAE19DF"/>
    <w:rsid w:val="0AB7CA7F"/>
    <w:rsid w:val="0AB9E41B"/>
    <w:rsid w:val="0ABC0B58"/>
    <w:rsid w:val="0AC06719"/>
    <w:rsid w:val="0ACD92FF"/>
    <w:rsid w:val="0AD2E3DA"/>
    <w:rsid w:val="0AEB15BD"/>
    <w:rsid w:val="0AFE600A"/>
    <w:rsid w:val="0B01FB45"/>
    <w:rsid w:val="0B0B0426"/>
    <w:rsid w:val="0B1110A8"/>
    <w:rsid w:val="0B149462"/>
    <w:rsid w:val="0B2AB28D"/>
    <w:rsid w:val="0B3C5D45"/>
    <w:rsid w:val="0B400411"/>
    <w:rsid w:val="0B46E385"/>
    <w:rsid w:val="0B592044"/>
    <w:rsid w:val="0B5A01E7"/>
    <w:rsid w:val="0B677C82"/>
    <w:rsid w:val="0B70C75E"/>
    <w:rsid w:val="0B87C992"/>
    <w:rsid w:val="0B897875"/>
    <w:rsid w:val="0B9D906F"/>
    <w:rsid w:val="0BA9239E"/>
    <w:rsid w:val="0BC69360"/>
    <w:rsid w:val="0BC9E7AD"/>
    <w:rsid w:val="0BCCE1A6"/>
    <w:rsid w:val="0BD9A782"/>
    <w:rsid w:val="0BEC8FA0"/>
    <w:rsid w:val="0BF33F98"/>
    <w:rsid w:val="0BF42A37"/>
    <w:rsid w:val="0C0CF871"/>
    <w:rsid w:val="0C3A2E45"/>
    <w:rsid w:val="0C3EDC9F"/>
    <w:rsid w:val="0C5BBDCB"/>
    <w:rsid w:val="0C619D7F"/>
    <w:rsid w:val="0C6CB64B"/>
    <w:rsid w:val="0C805CBB"/>
    <w:rsid w:val="0C843282"/>
    <w:rsid w:val="0C8548CB"/>
    <w:rsid w:val="0C8BCC73"/>
    <w:rsid w:val="0C9BCF0F"/>
    <w:rsid w:val="0CA46320"/>
    <w:rsid w:val="0CA9D6D8"/>
    <w:rsid w:val="0CB53B35"/>
    <w:rsid w:val="0CD3F23E"/>
    <w:rsid w:val="0CD5A12C"/>
    <w:rsid w:val="0CD68CCB"/>
    <w:rsid w:val="0CDD1B86"/>
    <w:rsid w:val="0D21C7A8"/>
    <w:rsid w:val="0D257F81"/>
    <w:rsid w:val="0D271C7D"/>
    <w:rsid w:val="0D4363ED"/>
    <w:rsid w:val="0D4E1F17"/>
    <w:rsid w:val="0D5E592F"/>
    <w:rsid w:val="0D62FC11"/>
    <w:rsid w:val="0D72251F"/>
    <w:rsid w:val="0D72A75F"/>
    <w:rsid w:val="0D748409"/>
    <w:rsid w:val="0D8565A2"/>
    <w:rsid w:val="0D8694DC"/>
    <w:rsid w:val="0D96AB6C"/>
    <w:rsid w:val="0D980159"/>
    <w:rsid w:val="0D9C2C34"/>
    <w:rsid w:val="0DD7D30B"/>
    <w:rsid w:val="0DDD67AD"/>
    <w:rsid w:val="0DF01D7B"/>
    <w:rsid w:val="0DF2EE58"/>
    <w:rsid w:val="0E22F14C"/>
    <w:rsid w:val="0E29DD5A"/>
    <w:rsid w:val="0E305621"/>
    <w:rsid w:val="0E326523"/>
    <w:rsid w:val="0E3CEB52"/>
    <w:rsid w:val="0E51C520"/>
    <w:rsid w:val="0E5EB947"/>
    <w:rsid w:val="0E5F2EA2"/>
    <w:rsid w:val="0E6004EF"/>
    <w:rsid w:val="0E6A702D"/>
    <w:rsid w:val="0E6D742B"/>
    <w:rsid w:val="0E71E3FE"/>
    <w:rsid w:val="0E765CFF"/>
    <w:rsid w:val="0E8B9FE4"/>
    <w:rsid w:val="0E8BED92"/>
    <w:rsid w:val="0E950A99"/>
    <w:rsid w:val="0E95F9B3"/>
    <w:rsid w:val="0E9D13EE"/>
    <w:rsid w:val="0E9E0D1B"/>
    <w:rsid w:val="0E9E4D25"/>
    <w:rsid w:val="0E9F6A08"/>
    <w:rsid w:val="0EB545AD"/>
    <w:rsid w:val="0EC178D5"/>
    <w:rsid w:val="0ED4BCC5"/>
    <w:rsid w:val="0ED7756D"/>
    <w:rsid w:val="0ED78ADF"/>
    <w:rsid w:val="0EDBA7AA"/>
    <w:rsid w:val="0EE17EDD"/>
    <w:rsid w:val="0EE5C44A"/>
    <w:rsid w:val="0EE6C6D4"/>
    <w:rsid w:val="0EF56CBC"/>
    <w:rsid w:val="0F0281BA"/>
    <w:rsid w:val="0F22612D"/>
    <w:rsid w:val="0F396ED0"/>
    <w:rsid w:val="0F56155F"/>
    <w:rsid w:val="0F600FA8"/>
    <w:rsid w:val="0F722ABF"/>
    <w:rsid w:val="0F8E9636"/>
    <w:rsid w:val="0F933305"/>
    <w:rsid w:val="0F9BBBFA"/>
    <w:rsid w:val="0F9EE8AE"/>
    <w:rsid w:val="0FBCCACD"/>
    <w:rsid w:val="0FDAA2FC"/>
    <w:rsid w:val="0FEF2A61"/>
    <w:rsid w:val="0FF41EF2"/>
    <w:rsid w:val="10033F9D"/>
    <w:rsid w:val="10047936"/>
    <w:rsid w:val="100BEB75"/>
    <w:rsid w:val="100C9E8E"/>
    <w:rsid w:val="100E6078"/>
    <w:rsid w:val="100EEE0D"/>
    <w:rsid w:val="10199FC4"/>
    <w:rsid w:val="1029963E"/>
    <w:rsid w:val="102DBD29"/>
    <w:rsid w:val="103133F8"/>
    <w:rsid w:val="10326851"/>
    <w:rsid w:val="1037CE30"/>
    <w:rsid w:val="104396E8"/>
    <w:rsid w:val="104CC180"/>
    <w:rsid w:val="1066E558"/>
    <w:rsid w:val="106820C0"/>
    <w:rsid w:val="10730438"/>
    <w:rsid w:val="107D0562"/>
    <w:rsid w:val="10920DCB"/>
    <w:rsid w:val="109A697D"/>
    <w:rsid w:val="10A6328E"/>
    <w:rsid w:val="10B3DE1B"/>
    <w:rsid w:val="10B66E32"/>
    <w:rsid w:val="10BD8BF4"/>
    <w:rsid w:val="10E17126"/>
    <w:rsid w:val="10F20BDF"/>
    <w:rsid w:val="1106492E"/>
    <w:rsid w:val="11091CCC"/>
    <w:rsid w:val="1109E1DD"/>
    <w:rsid w:val="110C8F92"/>
    <w:rsid w:val="110CCD62"/>
    <w:rsid w:val="1110F2F9"/>
    <w:rsid w:val="112DF534"/>
    <w:rsid w:val="1139003F"/>
    <w:rsid w:val="113D415B"/>
    <w:rsid w:val="113D7696"/>
    <w:rsid w:val="115BC1D6"/>
    <w:rsid w:val="115E6454"/>
    <w:rsid w:val="11643E19"/>
    <w:rsid w:val="11690171"/>
    <w:rsid w:val="117DC691"/>
    <w:rsid w:val="118188FC"/>
    <w:rsid w:val="1192FEA1"/>
    <w:rsid w:val="11972C35"/>
    <w:rsid w:val="11D913DA"/>
    <w:rsid w:val="11E3B675"/>
    <w:rsid w:val="11E74834"/>
    <w:rsid w:val="11EF001B"/>
    <w:rsid w:val="1233A00A"/>
    <w:rsid w:val="1257736A"/>
    <w:rsid w:val="125B85C5"/>
    <w:rsid w:val="125E3206"/>
    <w:rsid w:val="1266F787"/>
    <w:rsid w:val="1284D646"/>
    <w:rsid w:val="129FE6DD"/>
    <w:rsid w:val="12A5DE5D"/>
    <w:rsid w:val="12ABBA23"/>
    <w:rsid w:val="12ADAD5E"/>
    <w:rsid w:val="12BEB4B0"/>
    <w:rsid w:val="12C05309"/>
    <w:rsid w:val="12D46F7D"/>
    <w:rsid w:val="12E0B0BC"/>
    <w:rsid w:val="12E3C53E"/>
    <w:rsid w:val="12F177F8"/>
    <w:rsid w:val="12F8FFC6"/>
    <w:rsid w:val="130B2ED2"/>
    <w:rsid w:val="13204B75"/>
    <w:rsid w:val="1320B414"/>
    <w:rsid w:val="1323DB6D"/>
    <w:rsid w:val="1339D083"/>
    <w:rsid w:val="133CD164"/>
    <w:rsid w:val="133E0BAB"/>
    <w:rsid w:val="133EB665"/>
    <w:rsid w:val="13510ED2"/>
    <w:rsid w:val="135F0118"/>
    <w:rsid w:val="1364E2DC"/>
    <w:rsid w:val="136586D5"/>
    <w:rsid w:val="1379CF0A"/>
    <w:rsid w:val="137CF6AC"/>
    <w:rsid w:val="13955D51"/>
    <w:rsid w:val="13A40B74"/>
    <w:rsid w:val="13AA76C4"/>
    <w:rsid w:val="13B7A8AA"/>
    <w:rsid w:val="13DC9294"/>
    <w:rsid w:val="13E31A22"/>
    <w:rsid w:val="13E34CCC"/>
    <w:rsid w:val="13F799BE"/>
    <w:rsid w:val="1406363C"/>
    <w:rsid w:val="141400EE"/>
    <w:rsid w:val="143C2FAD"/>
    <w:rsid w:val="143C3056"/>
    <w:rsid w:val="144759F1"/>
    <w:rsid w:val="144CC984"/>
    <w:rsid w:val="1473BA5B"/>
    <w:rsid w:val="1479B3DE"/>
    <w:rsid w:val="14BE20BC"/>
    <w:rsid w:val="14C189DB"/>
    <w:rsid w:val="14CE7B7C"/>
    <w:rsid w:val="14D6AED5"/>
    <w:rsid w:val="14DAAC9A"/>
    <w:rsid w:val="14DB3A7F"/>
    <w:rsid w:val="14F7C250"/>
    <w:rsid w:val="14FA8914"/>
    <w:rsid w:val="15056943"/>
    <w:rsid w:val="150641CD"/>
    <w:rsid w:val="151D783B"/>
    <w:rsid w:val="151F5280"/>
    <w:rsid w:val="1523EBAC"/>
    <w:rsid w:val="1539A19B"/>
    <w:rsid w:val="1541F4DC"/>
    <w:rsid w:val="154DB3BC"/>
    <w:rsid w:val="1552F668"/>
    <w:rsid w:val="155A8D48"/>
    <w:rsid w:val="155CBBFD"/>
    <w:rsid w:val="156EEA0C"/>
    <w:rsid w:val="15881332"/>
    <w:rsid w:val="158B68CA"/>
    <w:rsid w:val="15909000"/>
    <w:rsid w:val="15A3655C"/>
    <w:rsid w:val="15B47AC4"/>
    <w:rsid w:val="15BDEB5B"/>
    <w:rsid w:val="15C46F46"/>
    <w:rsid w:val="15E621A1"/>
    <w:rsid w:val="15EBF319"/>
    <w:rsid w:val="15F5CF24"/>
    <w:rsid w:val="160AA01F"/>
    <w:rsid w:val="16166FF2"/>
    <w:rsid w:val="16177885"/>
    <w:rsid w:val="161FD2CC"/>
    <w:rsid w:val="1628F980"/>
    <w:rsid w:val="1639FA9A"/>
    <w:rsid w:val="163B56A4"/>
    <w:rsid w:val="165DEEAD"/>
    <w:rsid w:val="16673394"/>
    <w:rsid w:val="166D77D2"/>
    <w:rsid w:val="167B606F"/>
    <w:rsid w:val="167C8911"/>
    <w:rsid w:val="167F96A7"/>
    <w:rsid w:val="1680CAFE"/>
    <w:rsid w:val="168B8DD6"/>
    <w:rsid w:val="169D2AB8"/>
    <w:rsid w:val="169E7D71"/>
    <w:rsid w:val="16A1D833"/>
    <w:rsid w:val="16B3E020"/>
    <w:rsid w:val="16B99CBC"/>
    <w:rsid w:val="16BDF8D6"/>
    <w:rsid w:val="16BFDA20"/>
    <w:rsid w:val="16D3C407"/>
    <w:rsid w:val="16E0CDBD"/>
    <w:rsid w:val="16FA2B8C"/>
    <w:rsid w:val="16FEC85D"/>
    <w:rsid w:val="17012CEA"/>
    <w:rsid w:val="1705A527"/>
    <w:rsid w:val="1712C2F0"/>
    <w:rsid w:val="1729C2BB"/>
    <w:rsid w:val="1734B0DF"/>
    <w:rsid w:val="173853AC"/>
    <w:rsid w:val="173C6D50"/>
    <w:rsid w:val="174052C3"/>
    <w:rsid w:val="175E481F"/>
    <w:rsid w:val="176AE6EC"/>
    <w:rsid w:val="176EDFEB"/>
    <w:rsid w:val="17754DD5"/>
    <w:rsid w:val="1791FFD5"/>
    <w:rsid w:val="179B5EDC"/>
    <w:rsid w:val="17BFE9D0"/>
    <w:rsid w:val="17C377CA"/>
    <w:rsid w:val="17DEE151"/>
    <w:rsid w:val="17E04463"/>
    <w:rsid w:val="17E24107"/>
    <w:rsid w:val="17F4F0AD"/>
    <w:rsid w:val="17FB4FBB"/>
    <w:rsid w:val="17FF2611"/>
    <w:rsid w:val="18080184"/>
    <w:rsid w:val="182084B2"/>
    <w:rsid w:val="182839FF"/>
    <w:rsid w:val="182B00AE"/>
    <w:rsid w:val="182DC3DC"/>
    <w:rsid w:val="1836B117"/>
    <w:rsid w:val="18427E8D"/>
    <w:rsid w:val="1847D410"/>
    <w:rsid w:val="18627517"/>
    <w:rsid w:val="18636D8A"/>
    <w:rsid w:val="186E0988"/>
    <w:rsid w:val="187CEBA7"/>
    <w:rsid w:val="1887611B"/>
    <w:rsid w:val="188E27B1"/>
    <w:rsid w:val="18C0C6F9"/>
    <w:rsid w:val="18CE61FD"/>
    <w:rsid w:val="18EBA9D6"/>
    <w:rsid w:val="18FEC007"/>
    <w:rsid w:val="191AC590"/>
    <w:rsid w:val="192E0100"/>
    <w:rsid w:val="19342F4F"/>
    <w:rsid w:val="193834BA"/>
    <w:rsid w:val="193DD292"/>
    <w:rsid w:val="1986D734"/>
    <w:rsid w:val="198F7083"/>
    <w:rsid w:val="19AAC602"/>
    <w:rsid w:val="19AE5369"/>
    <w:rsid w:val="19B4307D"/>
    <w:rsid w:val="19B7DE48"/>
    <w:rsid w:val="19BD8654"/>
    <w:rsid w:val="19C590E7"/>
    <w:rsid w:val="19C77CAE"/>
    <w:rsid w:val="19C88155"/>
    <w:rsid w:val="19F20D30"/>
    <w:rsid w:val="19F38384"/>
    <w:rsid w:val="1A04AE5B"/>
    <w:rsid w:val="1A078D36"/>
    <w:rsid w:val="1A10DFB1"/>
    <w:rsid w:val="1A3CD1CC"/>
    <w:rsid w:val="1A400236"/>
    <w:rsid w:val="1A599A8C"/>
    <w:rsid w:val="1A71119B"/>
    <w:rsid w:val="1A878CC0"/>
    <w:rsid w:val="1A88090B"/>
    <w:rsid w:val="1A99E5E5"/>
    <w:rsid w:val="1A9A697D"/>
    <w:rsid w:val="1A9D5B24"/>
    <w:rsid w:val="1A9F023C"/>
    <w:rsid w:val="1AA23C06"/>
    <w:rsid w:val="1AB5FD30"/>
    <w:rsid w:val="1ACC0782"/>
    <w:rsid w:val="1ACD8D3A"/>
    <w:rsid w:val="1AD765D8"/>
    <w:rsid w:val="1AE5970C"/>
    <w:rsid w:val="1AF32055"/>
    <w:rsid w:val="1AFE67B8"/>
    <w:rsid w:val="1AFE9C8E"/>
    <w:rsid w:val="1B0B46D1"/>
    <w:rsid w:val="1B0C3D64"/>
    <w:rsid w:val="1B10BAD2"/>
    <w:rsid w:val="1B1E040E"/>
    <w:rsid w:val="1B25B069"/>
    <w:rsid w:val="1B2D91C5"/>
    <w:rsid w:val="1B3BD280"/>
    <w:rsid w:val="1B3E66F9"/>
    <w:rsid w:val="1B516039"/>
    <w:rsid w:val="1B6F7ED0"/>
    <w:rsid w:val="1B75A159"/>
    <w:rsid w:val="1B776BCB"/>
    <w:rsid w:val="1B893DB5"/>
    <w:rsid w:val="1B9E4BC3"/>
    <w:rsid w:val="1BB485CD"/>
    <w:rsid w:val="1BC07EBD"/>
    <w:rsid w:val="1BCAD9D7"/>
    <w:rsid w:val="1BD2E797"/>
    <w:rsid w:val="1BDAC29D"/>
    <w:rsid w:val="1BE03697"/>
    <w:rsid w:val="1BF82F3C"/>
    <w:rsid w:val="1BFF152B"/>
    <w:rsid w:val="1C0BB648"/>
    <w:rsid w:val="1C111969"/>
    <w:rsid w:val="1C2074D0"/>
    <w:rsid w:val="1C26ADA4"/>
    <w:rsid w:val="1C270A50"/>
    <w:rsid w:val="1C3E11B9"/>
    <w:rsid w:val="1C51D8BC"/>
    <w:rsid w:val="1C54634C"/>
    <w:rsid w:val="1C5EA39E"/>
    <w:rsid w:val="1C6E40A4"/>
    <w:rsid w:val="1C7141C8"/>
    <w:rsid w:val="1C7879E9"/>
    <w:rsid w:val="1C7C3B7D"/>
    <w:rsid w:val="1C826804"/>
    <w:rsid w:val="1C8E5AA5"/>
    <w:rsid w:val="1C902E4D"/>
    <w:rsid w:val="1CB44781"/>
    <w:rsid w:val="1CB58571"/>
    <w:rsid w:val="1CBA04F5"/>
    <w:rsid w:val="1CBCA045"/>
    <w:rsid w:val="1CCA0B72"/>
    <w:rsid w:val="1CE63C93"/>
    <w:rsid w:val="1CE79615"/>
    <w:rsid w:val="1CE7CEB9"/>
    <w:rsid w:val="1CED7C6C"/>
    <w:rsid w:val="1CEED7ED"/>
    <w:rsid w:val="1CF1C904"/>
    <w:rsid w:val="1CFAF1C2"/>
    <w:rsid w:val="1CFCB737"/>
    <w:rsid w:val="1D2ECA53"/>
    <w:rsid w:val="1D32F8C0"/>
    <w:rsid w:val="1D3D9E24"/>
    <w:rsid w:val="1D42CDEB"/>
    <w:rsid w:val="1D43028D"/>
    <w:rsid w:val="1D56DE20"/>
    <w:rsid w:val="1D5C45CD"/>
    <w:rsid w:val="1D67D056"/>
    <w:rsid w:val="1D6C39A6"/>
    <w:rsid w:val="1D6DC7D7"/>
    <w:rsid w:val="1D708E6F"/>
    <w:rsid w:val="1D78FF88"/>
    <w:rsid w:val="1D7F28D8"/>
    <w:rsid w:val="1D9F4B85"/>
    <w:rsid w:val="1DA55D8C"/>
    <w:rsid w:val="1DA7A177"/>
    <w:rsid w:val="1DB73F82"/>
    <w:rsid w:val="1DB91E08"/>
    <w:rsid w:val="1DBA1B30"/>
    <w:rsid w:val="1DC5BC55"/>
    <w:rsid w:val="1DCA706A"/>
    <w:rsid w:val="1DCDD20F"/>
    <w:rsid w:val="1DDD8EA8"/>
    <w:rsid w:val="1DF68EFB"/>
    <w:rsid w:val="1E35FAA9"/>
    <w:rsid w:val="1E382375"/>
    <w:rsid w:val="1E569922"/>
    <w:rsid w:val="1E7E19E3"/>
    <w:rsid w:val="1E81BFDC"/>
    <w:rsid w:val="1E8E01BD"/>
    <w:rsid w:val="1E8E4EE8"/>
    <w:rsid w:val="1E8FEF72"/>
    <w:rsid w:val="1E9D80F7"/>
    <w:rsid w:val="1EA9E721"/>
    <w:rsid w:val="1EBA495F"/>
    <w:rsid w:val="1EC3C13C"/>
    <w:rsid w:val="1ED59522"/>
    <w:rsid w:val="1EDED906"/>
    <w:rsid w:val="1EEBDF07"/>
    <w:rsid w:val="1F0431D7"/>
    <w:rsid w:val="1F0B8CE1"/>
    <w:rsid w:val="1F1BF850"/>
    <w:rsid w:val="1F248A10"/>
    <w:rsid w:val="1F24B758"/>
    <w:rsid w:val="1F2547FB"/>
    <w:rsid w:val="1F26D464"/>
    <w:rsid w:val="1F385424"/>
    <w:rsid w:val="1F447970"/>
    <w:rsid w:val="1F46AEEC"/>
    <w:rsid w:val="1F57B122"/>
    <w:rsid w:val="1F761DD5"/>
    <w:rsid w:val="1F780AE2"/>
    <w:rsid w:val="1F8934D3"/>
    <w:rsid w:val="1FB3ACD5"/>
    <w:rsid w:val="1FB3D89B"/>
    <w:rsid w:val="1FB72380"/>
    <w:rsid w:val="20061D6D"/>
    <w:rsid w:val="20179828"/>
    <w:rsid w:val="201ACB49"/>
    <w:rsid w:val="2020F1D6"/>
    <w:rsid w:val="20228008"/>
    <w:rsid w:val="202B73E8"/>
    <w:rsid w:val="2032BE77"/>
    <w:rsid w:val="204103FD"/>
    <w:rsid w:val="204FEE32"/>
    <w:rsid w:val="20659453"/>
    <w:rsid w:val="206892C8"/>
    <w:rsid w:val="20A71774"/>
    <w:rsid w:val="20A9DF82"/>
    <w:rsid w:val="20B8E219"/>
    <w:rsid w:val="20BA74F0"/>
    <w:rsid w:val="20C31CFE"/>
    <w:rsid w:val="20CA6FED"/>
    <w:rsid w:val="20EAA3AF"/>
    <w:rsid w:val="20EC89E6"/>
    <w:rsid w:val="20F329BA"/>
    <w:rsid w:val="210E733F"/>
    <w:rsid w:val="2114E0A3"/>
    <w:rsid w:val="212BA909"/>
    <w:rsid w:val="2156C475"/>
    <w:rsid w:val="215C23A9"/>
    <w:rsid w:val="217E5453"/>
    <w:rsid w:val="2183FFC4"/>
    <w:rsid w:val="21B9C57C"/>
    <w:rsid w:val="21BF8FE3"/>
    <w:rsid w:val="21C56E4C"/>
    <w:rsid w:val="21E1F797"/>
    <w:rsid w:val="222AC4A7"/>
    <w:rsid w:val="2233A872"/>
    <w:rsid w:val="22389D12"/>
    <w:rsid w:val="2263E69E"/>
    <w:rsid w:val="228F026D"/>
    <w:rsid w:val="2299D1BA"/>
    <w:rsid w:val="229D7631"/>
    <w:rsid w:val="22BCF642"/>
    <w:rsid w:val="22DD8BF5"/>
    <w:rsid w:val="22F0FD03"/>
    <w:rsid w:val="22F233A6"/>
    <w:rsid w:val="22FD1A7C"/>
    <w:rsid w:val="23083946"/>
    <w:rsid w:val="23190E9C"/>
    <w:rsid w:val="23329B58"/>
    <w:rsid w:val="2336D91F"/>
    <w:rsid w:val="2339C5C3"/>
    <w:rsid w:val="233F87F8"/>
    <w:rsid w:val="23416633"/>
    <w:rsid w:val="23490311"/>
    <w:rsid w:val="23504C22"/>
    <w:rsid w:val="235FABD7"/>
    <w:rsid w:val="236B6B95"/>
    <w:rsid w:val="236C4828"/>
    <w:rsid w:val="2372DBA3"/>
    <w:rsid w:val="238722BC"/>
    <w:rsid w:val="23894EBD"/>
    <w:rsid w:val="23925C9A"/>
    <w:rsid w:val="23B3A80B"/>
    <w:rsid w:val="23F016A9"/>
    <w:rsid w:val="2401F5DF"/>
    <w:rsid w:val="24135443"/>
    <w:rsid w:val="2415C222"/>
    <w:rsid w:val="2420DAC4"/>
    <w:rsid w:val="24240A4A"/>
    <w:rsid w:val="242A8CD6"/>
    <w:rsid w:val="242F044F"/>
    <w:rsid w:val="243598F2"/>
    <w:rsid w:val="243832A5"/>
    <w:rsid w:val="243E8B1C"/>
    <w:rsid w:val="244948B5"/>
    <w:rsid w:val="24497201"/>
    <w:rsid w:val="24574371"/>
    <w:rsid w:val="2463A4DF"/>
    <w:rsid w:val="247DDC73"/>
    <w:rsid w:val="24A543FA"/>
    <w:rsid w:val="24AC7455"/>
    <w:rsid w:val="24B3368F"/>
    <w:rsid w:val="24C57CCD"/>
    <w:rsid w:val="24CF602F"/>
    <w:rsid w:val="24D9B2BB"/>
    <w:rsid w:val="24E29FE3"/>
    <w:rsid w:val="25075578"/>
    <w:rsid w:val="251478B2"/>
    <w:rsid w:val="25227852"/>
    <w:rsid w:val="252D6BF8"/>
    <w:rsid w:val="254880D3"/>
    <w:rsid w:val="254CC05A"/>
    <w:rsid w:val="2556E2DF"/>
    <w:rsid w:val="2569BA35"/>
    <w:rsid w:val="256EA4B4"/>
    <w:rsid w:val="256F6ADB"/>
    <w:rsid w:val="257C5EEA"/>
    <w:rsid w:val="258EF132"/>
    <w:rsid w:val="2592A8C7"/>
    <w:rsid w:val="25950796"/>
    <w:rsid w:val="25B117E3"/>
    <w:rsid w:val="25B5313B"/>
    <w:rsid w:val="25B79633"/>
    <w:rsid w:val="25C31157"/>
    <w:rsid w:val="25C3C774"/>
    <w:rsid w:val="25C6340C"/>
    <w:rsid w:val="25D9C66E"/>
    <w:rsid w:val="260AA53C"/>
    <w:rsid w:val="260E7C8F"/>
    <w:rsid w:val="2626DD3E"/>
    <w:rsid w:val="2631519D"/>
    <w:rsid w:val="264660E3"/>
    <w:rsid w:val="265FC56F"/>
    <w:rsid w:val="2660A98A"/>
    <w:rsid w:val="266C4548"/>
    <w:rsid w:val="269F4EB8"/>
    <w:rsid w:val="26BC4478"/>
    <w:rsid w:val="26D894E5"/>
    <w:rsid w:val="26E18B7E"/>
    <w:rsid w:val="26E818DD"/>
    <w:rsid w:val="2702E08B"/>
    <w:rsid w:val="270DC38C"/>
    <w:rsid w:val="271B8A57"/>
    <w:rsid w:val="2722F198"/>
    <w:rsid w:val="27238405"/>
    <w:rsid w:val="273BB02F"/>
    <w:rsid w:val="274D758E"/>
    <w:rsid w:val="2776B6E1"/>
    <w:rsid w:val="278B8934"/>
    <w:rsid w:val="2794FD12"/>
    <w:rsid w:val="2796DB29"/>
    <w:rsid w:val="27A2A8F3"/>
    <w:rsid w:val="27B25684"/>
    <w:rsid w:val="27B3D878"/>
    <w:rsid w:val="27C4964F"/>
    <w:rsid w:val="27D098D0"/>
    <w:rsid w:val="27D24B4B"/>
    <w:rsid w:val="27E49A8C"/>
    <w:rsid w:val="27F9A354"/>
    <w:rsid w:val="27FFF2C6"/>
    <w:rsid w:val="28071CA2"/>
    <w:rsid w:val="2808F3AE"/>
    <w:rsid w:val="2810B2DE"/>
    <w:rsid w:val="28196949"/>
    <w:rsid w:val="28545C86"/>
    <w:rsid w:val="285BE135"/>
    <w:rsid w:val="28726D74"/>
    <w:rsid w:val="287C9DFF"/>
    <w:rsid w:val="289E5C25"/>
    <w:rsid w:val="28A9379A"/>
    <w:rsid w:val="28BB59F1"/>
    <w:rsid w:val="28D2984A"/>
    <w:rsid w:val="28D46938"/>
    <w:rsid w:val="28E26FDB"/>
    <w:rsid w:val="28F0CF19"/>
    <w:rsid w:val="28F6AE04"/>
    <w:rsid w:val="28F82A69"/>
    <w:rsid w:val="290D40B3"/>
    <w:rsid w:val="291E3B03"/>
    <w:rsid w:val="2920904E"/>
    <w:rsid w:val="2920B44D"/>
    <w:rsid w:val="292B1315"/>
    <w:rsid w:val="2944FA98"/>
    <w:rsid w:val="29594944"/>
    <w:rsid w:val="29595C11"/>
    <w:rsid w:val="296A3B97"/>
    <w:rsid w:val="2978B26A"/>
    <w:rsid w:val="297FCAD6"/>
    <w:rsid w:val="298B0B4C"/>
    <w:rsid w:val="298BA96F"/>
    <w:rsid w:val="299148F6"/>
    <w:rsid w:val="29A68E30"/>
    <w:rsid w:val="29A6F602"/>
    <w:rsid w:val="29AB354B"/>
    <w:rsid w:val="29CF699F"/>
    <w:rsid w:val="29D220B8"/>
    <w:rsid w:val="29D3FB6F"/>
    <w:rsid w:val="29E29E01"/>
    <w:rsid w:val="29E51632"/>
    <w:rsid w:val="29EC7F03"/>
    <w:rsid w:val="29F44D81"/>
    <w:rsid w:val="29F83859"/>
    <w:rsid w:val="2A0797CB"/>
    <w:rsid w:val="2A09D26E"/>
    <w:rsid w:val="2A2C3B00"/>
    <w:rsid w:val="2A348C88"/>
    <w:rsid w:val="2A537A23"/>
    <w:rsid w:val="2A55EDA8"/>
    <w:rsid w:val="2A63B7AF"/>
    <w:rsid w:val="2A66C7DB"/>
    <w:rsid w:val="2A81AC9A"/>
    <w:rsid w:val="2A860783"/>
    <w:rsid w:val="2A919CDC"/>
    <w:rsid w:val="2ABD7117"/>
    <w:rsid w:val="2AD22720"/>
    <w:rsid w:val="2AD8D3B9"/>
    <w:rsid w:val="2ADA62DF"/>
    <w:rsid w:val="2AE400E7"/>
    <w:rsid w:val="2AE99920"/>
    <w:rsid w:val="2B180DC3"/>
    <w:rsid w:val="2B18DEA0"/>
    <w:rsid w:val="2B1CCB33"/>
    <w:rsid w:val="2B345801"/>
    <w:rsid w:val="2B49F279"/>
    <w:rsid w:val="2B4B8A63"/>
    <w:rsid w:val="2B5168F3"/>
    <w:rsid w:val="2B5F0478"/>
    <w:rsid w:val="2B60095D"/>
    <w:rsid w:val="2B61273B"/>
    <w:rsid w:val="2B63A141"/>
    <w:rsid w:val="2B6A5D38"/>
    <w:rsid w:val="2B7002F5"/>
    <w:rsid w:val="2B776EB8"/>
    <w:rsid w:val="2B8C5F55"/>
    <w:rsid w:val="2B9001A0"/>
    <w:rsid w:val="2B9C5D56"/>
    <w:rsid w:val="2BBC1B24"/>
    <w:rsid w:val="2BD65719"/>
    <w:rsid w:val="2BE585B5"/>
    <w:rsid w:val="2BF13437"/>
    <w:rsid w:val="2BF4E0DC"/>
    <w:rsid w:val="2C261039"/>
    <w:rsid w:val="2C31ED14"/>
    <w:rsid w:val="2C50411E"/>
    <w:rsid w:val="2C56AE0F"/>
    <w:rsid w:val="2C5B830A"/>
    <w:rsid w:val="2C65CA59"/>
    <w:rsid w:val="2C7B7168"/>
    <w:rsid w:val="2C7BF5CC"/>
    <w:rsid w:val="2CACB25F"/>
    <w:rsid w:val="2CE1F69A"/>
    <w:rsid w:val="2D001C02"/>
    <w:rsid w:val="2D074860"/>
    <w:rsid w:val="2D183E04"/>
    <w:rsid w:val="2D2E73D2"/>
    <w:rsid w:val="2D2E7D81"/>
    <w:rsid w:val="2D344813"/>
    <w:rsid w:val="2D3F5A39"/>
    <w:rsid w:val="2D5C444A"/>
    <w:rsid w:val="2D5E6944"/>
    <w:rsid w:val="2D70C94A"/>
    <w:rsid w:val="2D8B18E6"/>
    <w:rsid w:val="2D9E55C7"/>
    <w:rsid w:val="2DB2DE01"/>
    <w:rsid w:val="2DB97146"/>
    <w:rsid w:val="2DCF13F7"/>
    <w:rsid w:val="2DDF6DD3"/>
    <w:rsid w:val="2DDFF74B"/>
    <w:rsid w:val="2DE9CE66"/>
    <w:rsid w:val="2DED8755"/>
    <w:rsid w:val="2DF10C1A"/>
    <w:rsid w:val="2DF94201"/>
    <w:rsid w:val="2DF9EAE4"/>
    <w:rsid w:val="2DFCA607"/>
    <w:rsid w:val="2E04E05E"/>
    <w:rsid w:val="2E1A72A5"/>
    <w:rsid w:val="2E28C25E"/>
    <w:rsid w:val="2E2902C3"/>
    <w:rsid w:val="2E4A2912"/>
    <w:rsid w:val="2E5569B0"/>
    <w:rsid w:val="2E5DAEEB"/>
    <w:rsid w:val="2E628E8F"/>
    <w:rsid w:val="2E6EC578"/>
    <w:rsid w:val="2E74BBDA"/>
    <w:rsid w:val="2E7F63F8"/>
    <w:rsid w:val="2E85F43B"/>
    <w:rsid w:val="2E89C5BC"/>
    <w:rsid w:val="2EAB475F"/>
    <w:rsid w:val="2EB44233"/>
    <w:rsid w:val="2EC3F7EA"/>
    <w:rsid w:val="2EDB97F6"/>
    <w:rsid w:val="2EE01A75"/>
    <w:rsid w:val="2EF88760"/>
    <w:rsid w:val="2EFA537F"/>
    <w:rsid w:val="2F297A01"/>
    <w:rsid w:val="2F397F19"/>
    <w:rsid w:val="2F3AE5E4"/>
    <w:rsid w:val="2F4A9D25"/>
    <w:rsid w:val="2F4F5AA3"/>
    <w:rsid w:val="2F536581"/>
    <w:rsid w:val="2F68C8EC"/>
    <w:rsid w:val="2F72EC70"/>
    <w:rsid w:val="2F7EAF08"/>
    <w:rsid w:val="2F7F3135"/>
    <w:rsid w:val="2F89C1E5"/>
    <w:rsid w:val="2F8B4808"/>
    <w:rsid w:val="2F994BDC"/>
    <w:rsid w:val="2F9BA050"/>
    <w:rsid w:val="2FAF7BFA"/>
    <w:rsid w:val="2FB588C7"/>
    <w:rsid w:val="2FB8001B"/>
    <w:rsid w:val="2FBFCB11"/>
    <w:rsid w:val="2FCCFF59"/>
    <w:rsid w:val="2FCF5A65"/>
    <w:rsid w:val="2FCFB14A"/>
    <w:rsid w:val="2FE05192"/>
    <w:rsid w:val="2FE29E95"/>
    <w:rsid w:val="2FF4A474"/>
    <w:rsid w:val="3018643E"/>
    <w:rsid w:val="30190817"/>
    <w:rsid w:val="301CF408"/>
    <w:rsid w:val="30343A7E"/>
    <w:rsid w:val="303B429D"/>
    <w:rsid w:val="30617B3A"/>
    <w:rsid w:val="3087745E"/>
    <w:rsid w:val="308F3348"/>
    <w:rsid w:val="3091C514"/>
    <w:rsid w:val="309C734A"/>
    <w:rsid w:val="30AF1365"/>
    <w:rsid w:val="30B9B353"/>
    <w:rsid w:val="30C003DF"/>
    <w:rsid w:val="30C2FFD8"/>
    <w:rsid w:val="30CA17B3"/>
    <w:rsid w:val="30D73EF1"/>
    <w:rsid w:val="30FAB819"/>
    <w:rsid w:val="31349E6E"/>
    <w:rsid w:val="313E773D"/>
    <w:rsid w:val="314A999D"/>
    <w:rsid w:val="314DDB21"/>
    <w:rsid w:val="3152FCC5"/>
    <w:rsid w:val="3155F597"/>
    <w:rsid w:val="3171E4E9"/>
    <w:rsid w:val="317636E7"/>
    <w:rsid w:val="317939C7"/>
    <w:rsid w:val="31ABF213"/>
    <w:rsid w:val="31AC885D"/>
    <w:rsid w:val="31B2B56D"/>
    <w:rsid w:val="31CF8126"/>
    <w:rsid w:val="31ED62EC"/>
    <w:rsid w:val="31F6F815"/>
    <w:rsid w:val="31F80CF4"/>
    <w:rsid w:val="31FEBEBE"/>
    <w:rsid w:val="32316E20"/>
    <w:rsid w:val="32471A10"/>
    <w:rsid w:val="328D2D09"/>
    <w:rsid w:val="329393C0"/>
    <w:rsid w:val="32A0ECFF"/>
    <w:rsid w:val="32A57EBF"/>
    <w:rsid w:val="32CAF90A"/>
    <w:rsid w:val="32CB091B"/>
    <w:rsid w:val="32DD5A69"/>
    <w:rsid w:val="32E03E2C"/>
    <w:rsid w:val="32E550D1"/>
    <w:rsid w:val="330AB582"/>
    <w:rsid w:val="330BB0BF"/>
    <w:rsid w:val="330D415B"/>
    <w:rsid w:val="330FBB71"/>
    <w:rsid w:val="331039C8"/>
    <w:rsid w:val="33135187"/>
    <w:rsid w:val="332CC3EA"/>
    <w:rsid w:val="3342408B"/>
    <w:rsid w:val="334450BD"/>
    <w:rsid w:val="334AED59"/>
    <w:rsid w:val="3355F144"/>
    <w:rsid w:val="336B3C96"/>
    <w:rsid w:val="3379244E"/>
    <w:rsid w:val="338C81A9"/>
    <w:rsid w:val="338E5B22"/>
    <w:rsid w:val="339F19B7"/>
    <w:rsid w:val="33AF9C03"/>
    <w:rsid w:val="33B71AAC"/>
    <w:rsid w:val="33B7691B"/>
    <w:rsid w:val="33BFC4D3"/>
    <w:rsid w:val="33CDE4C1"/>
    <w:rsid w:val="33D1AFE8"/>
    <w:rsid w:val="33D1D93E"/>
    <w:rsid w:val="33D6BAED"/>
    <w:rsid w:val="33EFF7CC"/>
    <w:rsid w:val="33F59387"/>
    <w:rsid w:val="3406F964"/>
    <w:rsid w:val="341C125B"/>
    <w:rsid w:val="34255CAE"/>
    <w:rsid w:val="342A54BC"/>
    <w:rsid w:val="342FC19A"/>
    <w:rsid w:val="34350CF8"/>
    <w:rsid w:val="34449EF7"/>
    <w:rsid w:val="34585A90"/>
    <w:rsid w:val="3464A719"/>
    <w:rsid w:val="34753A32"/>
    <w:rsid w:val="347E2954"/>
    <w:rsid w:val="34852180"/>
    <w:rsid w:val="349256D6"/>
    <w:rsid w:val="34A7E30F"/>
    <w:rsid w:val="34B4B2F6"/>
    <w:rsid w:val="34D24BC0"/>
    <w:rsid w:val="34D982F4"/>
    <w:rsid w:val="34EFA55A"/>
    <w:rsid w:val="3509C180"/>
    <w:rsid w:val="350ECBBC"/>
    <w:rsid w:val="352CA5D6"/>
    <w:rsid w:val="35323FC5"/>
    <w:rsid w:val="35349B12"/>
    <w:rsid w:val="35362791"/>
    <w:rsid w:val="353F2797"/>
    <w:rsid w:val="35443A74"/>
    <w:rsid w:val="35446DE2"/>
    <w:rsid w:val="35502DDC"/>
    <w:rsid w:val="356A4BCC"/>
    <w:rsid w:val="3570CC9C"/>
    <w:rsid w:val="3575016A"/>
    <w:rsid w:val="3592A930"/>
    <w:rsid w:val="35A409D6"/>
    <w:rsid w:val="35AEFEB0"/>
    <w:rsid w:val="35B20673"/>
    <w:rsid w:val="35B3E8C4"/>
    <w:rsid w:val="35B777AF"/>
    <w:rsid w:val="35C0F42B"/>
    <w:rsid w:val="35DC3585"/>
    <w:rsid w:val="35DCDAC3"/>
    <w:rsid w:val="3603AC6F"/>
    <w:rsid w:val="3604F7BC"/>
    <w:rsid w:val="36130DF3"/>
    <w:rsid w:val="3636FF5C"/>
    <w:rsid w:val="364257E3"/>
    <w:rsid w:val="3643425B"/>
    <w:rsid w:val="365DBF7A"/>
    <w:rsid w:val="3689B6EC"/>
    <w:rsid w:val="3691A865"/>
    <w:rsid w:val="36A2E0C3"/>
    <w:rsid w:val="36A9792D"/>
    <w:rsid w:val="36A9CC58"/>
    <w:rsid w:val="36AF5F2F"/>
    <w:rsid w:val="36B73248"/>
    <w:rsid w:val="36D71A41"/>
    <w:rsid w:val="36E9C4FE"/>
    <w:rsid w:val="36F04B96"/>
    <w:rsid w:val="36F0AE73"/>
    <w:rsid w:val="36F42118"/>
    <w:rsid w:val="370DFA6D"/>
    <w:rsid w:val="371497C0"/>
    <w:rsid w:val="3714B182"/>
    <w:rsid w:val="371761CB"/>
    <w:rsid w:val="371B9A55"/>
    <w:rsid w:val="371C6CBF"/>
    <w:rsid w:val="37310505"/>
    <w:rsid w:val="374E3DC1"/>
    <w:rsid w:val="37528EAC"/>
    <w:rsid w:val="37627CF7"/>
    <w:rsid w:val="377524FD"/>
    <w:rsid w:val="377D2C4F"/>
    <w:rsid w:val="3793BAF7"/>
    <w:rsid w:val="37976A94"/>
    <w:rsid w:val="37A2DDB3"/>
    <w:rsid w:val="37B648DD"/>
    <w:rsid w:val="37DB87DA"/>
    <w:rsid w:val="37EC0821"/>
    <w:rsid w:val="38198445"/>
    <w:rsid w:val="38250B3A"/>
    <w:rsid w:val="382A39AF"/>
    <w:rsid w:val="3832AEBA"/>
    <w:rsid w:val="384D3A6A"/>
    <w:rsid w:val="3851D860"/>
    <w:rsid w:val="38533B0F"/>
    <w:rsid w:val="38591AD4"/>
    <w:rsid w:val="385B5CE8"/>
    <w:rsid w:val="3861013F"/>
    <w:rsid w:val="3863E25E"/>
    <w:rsid w:val="386B36E0"/>
    <w:rsid w:val="389906C2"/>
    <w:rsid w:val="38A6DBE7"/>
    <w:rsid w:val="38CA8EC4"/>
    <w:rsid w:val="38DAEE0E"/>
    <w:rsid w:val="38E3CE52"/>
    <w:rsid w:val="38F568D4"/>
    <w:rsid w:val="3900DB22"/>
    <w:rsid w:val="39026680"/>
    <w:rsid w:val="3903382E"/>
    <w:rsid w:val="391085D3"/>
    <w:rsid w:val="391E2339"/>
    <w:rsid w:val="3929407C"/>
    <w:rsid w:val="39329B5B"/>
    <w:rsid w:val="3938AFF1"/>
    <w:rsid w:val="394478EF"/>
    <w:rsid w:val="3948C114"/>
    <w:rsid w:val="394E48E5"/>
    <w:rsid w:val="395C642D"/>
    <w:rsid w:val="396D5489"/>
    <w:rsid w:val="397669DE"/>
    <w:rsid w:val="3985031F"/>
    <w:rsid w:val="398F1D9E"/>
    <w:rsid w:val="3997A2EC"/>
    <w:rsid w:val="399F2DFE"/>
    <w:rsid w:val="39A4A7BB"/>
    <w:rsid w:val="39AC1E7E"/>
    <w:rsid w:val="39B4EA6A"/>
    <w:rsid w:val="39BAA098"/>
    <w:rsid w:val="39BCB0D9"/>
    <w:rsid w:val="39FBF13C"/>
    <w:rsid w:val="39FCA210"/>
    <w:rsid w:val="3A0DCE9D"/>
    <w:rsid w:val="3A18510B"/>
    <w:rsid w:val="3A1B78BA"/>
    <w:rsid w:val="3A1BEFBC"/>
    <w:rsid w:val="3A291517"/>
    <w:rsid w:val="3A3485CF"/>
    <w:rsid w:val="3A39026A"/>
    <w:rsid w:val="3A3DD713"/>
    <w:rsid w:val="3A447B15"/>
    <w:rsid w:val="3A6E88B4"/>
    <w:rsid w:val="3A8FEFD5"/>
    <w:rsid w:val="3A9B5958"/>
    <w:rsid w:val="3AAF8055"/>
    <w:rsid w:val="3AB1EF3B"/>
    <w:rsid w:val="3ABB6121"/>
    <w:rsid w:val="3ABDF2C5"/>
    <w:rsid w:val="3AC1CA5B"/>
    <w:rsid w:val="3AC8E4D4"/>
    <w:rsid w:val="3AD40A6F"/>
    <w:rsid w:val="3ADA2EF9"/>
    <w:rsid w:val="3B0976D3"/>
    <w:rsid w:val="3B1A8F79"/>
    <w:rsid w:val="3B25B3BD"/>
    <w:rsid w:val="3B37D20D"/>
    <w:rsid w:val="3B5C8381"/>
    <w:rsid w:val="3BAA6FD1"/>
    <w:rsid w:val="3BACA23B"/>
    <w:rsid w:val="3BB56124"/>
    <w:rsid w:val="3BB5BE1A"/>
    <w:rsid w:val="3BC0FFC5"/>
    <w:rsid w:val="3BC721F6"/>
    <w:rsid w:val="3BD328D5"/>
    <w:rsid w:val="3BE6B07C"/>
    <w:rsid w:val="3BF3803C"/>
    <w:rsid w:val="3C0DCF54"/>
    <w:rsid w:val="3C113D4D"/>
    <w:rsid w:val="3C1807A3"/>
    <w:rsid w:val="3C1E4A39"/>
    <w:rsid w:val="3C213861"/>
    <w:rsid w:val="3C22CBC5"/>
    <w:rsid w:val="3C321304"/>
    <w:rsid w:val="3C5470F0"/>
    <w:rsid w:val="3C56AF77"/>
    <w:rsid w:val="3C56C2C5"/>
    <w:rsid w:val="3C5A52C7"/>
    <w:rsid w:val="3C645D6A"/>
    <w:rsid w:val="3C7129B1"/>
    <w:rsid w:val="3C77014F"/>
    <w:rsid w:val="3C7A6A07"/>
    <w:rsid w:val="3C833E8B"/>
    <w:rsid w:val="3C875CC1"/>
    <w:rsid w:val="3C9D3D69"/>
    <w:rsid w:val="3CA28147"/>
    <w:rsid w:val="3CA43DE7"/>
    <w:rsid w:val="3CA58E6B"/>
    <w:rsid w:val="3CA6A7B6"/>
    <w:rsid w:val="3CAE86E7"/>
    <w:rsid w:val="3CB05815"/>
    <w:rsid w:val="3CB58C41"/>
    <w:rsid w:val="3CC371C4"/>
    <w:rsid w:val="3CC81F60"/>
    <w:rsid w:val="3CF65F36"/>
    <w:rsid w:val="3D109A8D"/>
    <w:rsid w:val="3D362193"/>
    <w:rsid w:val="3D3D031B"/>
    <w:rsid w:val="3D5CC228"/>
    <w:rsid w:val="3D5CD65F"/>
    <w:rsid w:val="3D61C68F"/>
    <w:rsid w:val="3D6741AD"/>
    <w:rsid w:val="3D6B572B"/>
    <w:rsid w:val="3D7466DB"/>
    <w:rsid w:val="3D7EACAE"/>
    <w:rsid w:val="3D7FB985"/>
    <w:rsid w:val="3D83C493"/>
    <w:rsid w:val="3DA64C61"/>
    <w:rsid w:val="3DA6F86A"/>
    <w:rsid w:val="3DA96CB6"/>
    <w:rsid w:val="3DB1A1E9"/>
    <w:rsid w:val="3DCD942E"/>
    <w:rsid w:val="3DCDA8BA"/>
    <w:rsid w:val="3DD81FD3"/>
    <w:rsid w:val="3DE28D2D"/>
    <w:rsid w:val="3DED0DBD"/>
    <w:rsid w:val="3DF2334F"/>
    <w:rsid w:val="3DFDDE89"/>
    <w:rsid w:val="3DFEA03E"/>
    <w:rsid w:val="3E0964FC"/>
    <w:rsid w:val="3E184214"/>
    <w:rsid w:val="3E1CB81A"/>
    <w:rsid w:val="3E33C3F9"/>
    <w:rsid w:val="3E45E275"/>
    <w:rsid w:val="3E46C29B"/>
    <w:rsid w:val="3E50FD2E"/>
    <w:rsid w:val="3E61D044"/>
    <w:rsid w:val="3E62F06F"/>
    <w:rsid w:val="3E6D6D7E"/>
    <w:rsid w:val="3E8FB8AC"/>
    <w:rsid w:val="3E9D1BA7"/>
    <w:rsid w:val="3EBE8C35"/>
    <w:rsid w:val="3EC21291"/>
    <w:rsid w:val="3ECB7B4D"/>
    <w:rsid w:val="3ED7E986"/>
    <w:rsid w:val="3EE55A2F"/>
    <w:rsid w:val="3EE92C3E"/>
    <w:rsid w:val="3EEA7455"/>
    <w:rsid w:val="3EF04BB5"/>
    <w:rsid w:val="3EF8DB46"/>
    <w:rsid w:val="3F0B321E"/>
    <w:rsid w:val="3F0D4754"/>
    <w:rsid w:val="3F1CA7F2"/>
    <w:rsid w:val="3F2864C5"/>
    <w:rsid w:val="3F2DAD92"/>
    <w:rsid w:val="3F3A0023"/>
    <w:rsid w:val="3F457F56"/>
    <w:rsid w:val="3F54A5D3"/>
    <w:rsid w:val="3F56A4B5"/>
    <w:rsid w:val="3F56C932"/>
    <w:rsid w:val="3F59AF25"/>
    <w:rsid w:val="3F5F2754"/>
    <w:rsid w:val="3F692E52"/>
    <w:rsid w:val="3F6B222D"/>
    <w:rsid w:val="3F962F7E"/>
    <w:rsid w:val="3FA0D131"/>
    <w:rsid w:val="3FAAFB99"/>
    <w:rsid w:val="3FB1F229"/>
    <w:rsid w:val="3FBCC243"/>
    <w:rsid w:val="3FD2732C"/>
    <w:rsid w:val="3FD9673E"/>
    <w:rsid w:val="3FDC6604"/>
    <w:rsid w:val="3FE23DC3"/>
    <w:rsid w:val="3FECE8AD"/>
    <w:rsid w:val="3FFF4C5B"/>
    <w:rsid w:val="40045F6B"/>
    <w:rsid w:val="401D1098"/>
    <w:rsid w:val="40403166"/>
    <w:rsid w:val="4041579D"/>
    <w:rsid w:val="404824DC"/>
    <w:rsid w:val="404C3C2F"/>
    <w:rsid w:val="4060E2BB"/>
    <w:rsid w:val="40697458"/>
    <w:rsid w:val="407A5114"/>
    <w:rsid w:val="407C74B0"/>
    <w:rsid w:val="4085D145"/>
    <w:rsid w:val="408745A5"/>
    <w:rsid w:val="408D2BFB"/>
    <w:rsid w:val="40939620"/>
    <w:rsid w:val="409A13AA"/>
    <w:rsid w:val="409C9C15"/>
    <w:rsid w:val="40A5FB55"/>
    <w:rsid w:val="40AC0233"/>
    <w:rsid w:val="40B2B259"/>
    <w:rsid w:val="40B4B882"/>
    <w:rsid w:val="40B925C0"/>
    <w:rsid w:val="40D145A3"/>
    <w:rsid w:val="40D26D17"/>
    <w:rsid w:val="40EA4B02"/>
    <w:rsid w:val="40F85221"/>
    <w:rsid w:val="4100EE71"/>
    <w:rsid w:val="410421A5"/>
    <w:rsid w:val="41118163"/>
    <w:rsid w:val="4111A749"/>
    <w:rsid w:val="4111D610"/>
    <w:rsid w:val="411B63BC"/>
    <w:rsid w:val="412C1732"/>
    <w:rsid w:val="412FA515"/>
    <w:rsid w:val="41397F31"/>
    <w:rsid w:val="4146C57E"/>
    <w:rsid w:val="414A2D8A"/>
    <w:rsid w:val="4157AD3F"/>
    <w:rsid w:val="4161D910"/>
    <w:rsid w:val="416E474E"/>
    <w:rsid w:val="416E7295"/>
    <w:rsid w:val="41740249"/>
    <w:rsid w:val="41746A28"/>
    <w:rsid w:val="4175B44B"/>
    <w:rsid w:val="4179FEC9"/>
    <w:rsid w:val="417A0B9E"/>
    <w:rsid w:val="417C8EF6"/>
    <w:rsid w:val="4180B13C"/>
    <w:rsid w:val="4181400C"/>
    <w:rsid w:val="4183E8A6"/>
    <w:rsid w:val="4195F0F5"/>
    <w:rsid w:val="419A8740"/>
    <w:rsid w:val="419AC6C6"/>
    <w:rsid w:val="419EB8D9"/>
    <w:rsid w:val="41A0DC66"/>
    <w:rsid w:val="41D05D11"/>
    <w:rsid w:val="41D56FFA"/>
    <w:rsid w:val="41F1CCDA"/>
    <w:rsid w:val="41F2ECD0"/>
    <w:rsid w:val="41F65726"/>
    <w:rsid w:val="41FEE217"/>
    <w:rsid w:val="42042FD0"/>
    <w:rsid w:val="420A0AEE"/>
    <w:rsid w:val="420D9B55"/>
    <w:rsid w:val="4238E1AD"/>
    <w:rsid w:val="4243222A"/>
    <w:rsid w:val="424C18EB"/>
    <w:rsid w:val="425DDAB9"/>
    <w:rsid w:val="4273B42A"/>
    <w:rsid w:val="4290A1A9"/>
    <w:rsid w:val="42924269"/>
    <w:rsid w:val="42A06B31"/>
    <w:rsid w:val="42B1BADD"/>
    <w:rsid w:val="42B3F08C"/>
    <w:rsid w:val="42DFFC2D"/>
    <w:rsid w:val="42E4AE43"/>
    <w:rsid w:val="42EE018E"/>
    <w:rsid w:val="42F1D4BC"/>
    <w:rsid w:val="431570EB"/>
    <w:rsid w:val="4317CC6B"/>
    <w:rsid w:val="431C3FF8"/>
    <w:rsid w:val="43247DD6"/>
    <w:rsid w:val="4335818F"/>
    <w:rsid w:val="434823F0"/>
    <w:rsid w:val="434E747D"/>
    <w:rsid w:val="43569D69"/>
    <w:rsid w:val="43770CDA"/>
    <w:rsid w:val="43A5AAA6"/>
    <w:rsid w:val="43B29EB8"/>
    <w:rsid w:val="43C24FA9"/>
    <w:rsid w:val="43C42729"/>
    <w:rsid w:val="43D3A8D4"/>
    <w:rsid w:val="43ECCEEC"/>
    <w:rsid w:val="43F4BE47"/>
    <w:rsid w:val="43FDF8C8"/>
    <w:rsid w:val="440BBF95"/>
    <w:rsid w:val="441674EF"/>
    <w:rsid w:val="44387D4C"/>
    <w:rsid w:val="44406344"/>
    <w:rsid w:val="44492487"/>
    <w:rsid w:val="446125CF"/>
    <w:rsid w:val="44666C6F"/>
    <w:rsid w:val="44703C71"/>
    <w:rsid w:val="4477318B"/>
    <w:rsid w:val="447D4C6C"/>
    <w:rsid w:val="448DB96C"/>
    <w:rsid w:val="449DC292"/>
    <w:rsid w:val="44A0D328"/>
    <w:rsid w:val="44AB0D94"/>
    <w:rsid w:val="44AC1032"/>
    <w:rsid w:val="44B000BA"/>
    <w:rsid w:val="44D4201A"/>
    <w:rsid w:val="44DEF849"/>
    <w:rsid w:val="44DFAC66"/>
    <w:rsid w:val="44E78615"/>
    <w:rsid w:val="44E7D97A"/>
    <w:rsid w:val="44E9C9AD"/>
    <w:rsid w:val="450455D3"/>
    <w:rsid w:val="4506C64B"/>
    <w:rsid w:val="45074DAF"/>
    <w:rsid w:val="452B288D"/>
    <w:rsid w:val="4531F7AF"/>
    <w:rsid w:val="455E1B05"/>
    <w:rsid w:val="4560659F"/>
    <w:rsid w:val="4560D1E7"/>
    <w:rsid w:val="45744586"/>
    <w:rsid w:val="4574EAF2"/>
    <w:rsid w:val="45824FF6"/>
    <w:rsid w:val="4586FCC6"/>
    <w:rsid w:val="458ADD23"/>
    <w:rsid w:val="45B115B4"/>
    <w:rsid w:val="45B31D03"/>
    <w:rsid w:val="45B4636C"/>
    <w:rsid w:val="45C89885"/>
    <w:rsid w:val="45DA7E49"/>
    <w:rsid w:val="45DDB879"/>
    <w:rsid w:val="45DE347D"/>
    <w:rsid w:val="45FA46EB"/>
    <w:rsid w:val="45FE7819"/>
    <w:rsid w:val="460A71D3"/>
    <w:rsid w:val="461BDE94"/>
    <w:rsid w:val="46307537"/>
    <w:rsid w:val="463F4510"/>
    <w:rsid w:val="464F8694"/>
    <w:rsid w:val="465C95A8"/>
    <w:rsid w:val="46608A1D"/>
    <w:rsid w:val="467F75C0"/>
    <w:rsid w:val="469EE95A"/>
    <w:rsid w:val="469EFAB4"/>
    <w:rsid w:val="46ACED73"/>
    <w:rsid w:val="46B104B7"/>
    <w:rsid w:val="46B455EB"/>
    <w:rsid w:val="46BC10A5"/>
    <w:rsid w:val="46BDD3AA"/>
    <w:rsid w:val="46C52CA8"/>
    <w:rsid w:val="46C64208"/>
    <w:rsid w:val="46D6015D"/>
    <w:rsid w:val="46DFB2AC"/>
    <w:rsid w:val="470E6D35"/>
    <w:rsid w:val="47177E9B"/>
    <w:rsid w:val="472944DD"/>
    <w:rsid w:val="473401D9"/>
    <w:rsid w:val="4734CEAA"/>
    <w:rsid w:val="4743EF5B"/>
    <w:rsid w:val="4748120B"/>
    <w:rsid w:val="477A3A9D"/>
    <w:rsid w:val="4798F56A"/>
    <w:rsid w:val="479A0585"/>
    <w:rsid w:val="47AED282"/>
    <w:rsid w:val="47BA9019"/>
    <w:rsid w:val="47BDB4A3"/>
    <w:rsid w:val="47CC2898"/>
    <w:rsid w:val="47E50B75"/>
    <w:rsid w:val="47F0163A"/>
    <w:rsid w:val="4808D47E"/>
    <w:rsid w:val="4809C409"/>
    <w:rsid w:val="4813671B"/>
    <w:rsid w:val="48146EA2"/>
    <w:rsid w:val="481885D7"/>
    <w:rsid w:val="482D4585"/>
    <w:rsid w:val="48374546"/>
    <w:rsid w:val="4838BC22"/>
    <w:rsid w:val="4845078C"/>
    <w:rsid w:val="48634F81"/>
    <w:rsid w:val="4893682C"/>
    <w:rsid w:val="48A24005"/>
    <w:rsid w:val="48A82A5B"/>
    <w:rsid w:val="48FE7CA6"/>
    <w:rsid w:val="48FF0425"/>
    <w:rsid w:val="491A947D"/>
    <w:rsid w:val="4922C979"/>
    <w:rsid w:val="4925BD4C"/>
    <w:rsid w:val="492680D8"/>
    <w:rsid w:val="49398663"/>
    <w:rsid w:val="493B0457"/>
    <w:rsid w:val="493F64BB"/>
    <w:rsid w:val="495F2C58"/>
    <w:rsid w:val="4963FBC8"/>
    <w:rsid w:val="4964FF70"/>
    <w:rsid w:val="49715A27"/>
    <w:rsid w:val="4984A30C"/>
    <w:rsid w:val="498FFA0E"/>
    <w:rsid w:val="49AC5C33"/>
    <w:rsid w:val="49B062AD"/>
    <w:rsid w:val="49BDC86C"/>
    <w:rsid w:val="49C70B8B"/>
    <w:rsid w:val="49C73B6E"/>
    <w:rsid w:val="49CD194F"/>
    <w:rsid w:val="49E56533"/>
    <w:rsid w:val="49EA6A3D"/>
    <w:rsid w:val="49F57023"/>
    <w:rsid w:val="4A081995"/>
    <w:rsid w:val="4A13F94F"/>
    <w:rsid w:val="4A15D0A2"/>
    <w:rsid w:val="4A447EBC"/>
    <w:rsid w:val="4A46D1AF"/>
    <w:rsid w:val="4A523F0C"/>
    <w:rsid w:val="4A5394DE"/>
    <w:rsid w:val="4A6C61A8"/>
    <w:rsid w:val="4A7ED4FE"/>
    <w:rsid w:val="4AB97010"/>
    <w:rsid w:val="4AD56080"/>
    <w:rsid w:val="4AE77BA2"/>
    <w:rsid w:val="4AEF6F8D"/>
    <w:rsid w:val="4AF77B77"/>
    <w:rsid w:val="4B046775"/>
    <w:rsid w:val="4B1370D6"/>
    <w:rsid w:val="4B18A908"/>
    <w:rsid w:val="4B31D8EB"/>
    <w:rsid w:val="4B329A27"/>
    <w:rsid w:val="4B42BA14"/>
    <w:rsid w:val="4B6DB231"/>
    <w:rsid w:val="4B7823DA"/>
    <w:rsid w:val="4B847EF9"/>
    <w:rsid w:val="4B95CA6D"/>
    <w:rsid w:val="4BAA2627"/>
    <w:rsid w:val="4BAE290C"/>
    <w:rsid w:val="4BB10425"/>
    <w:rsid w:val="4BB5268A"/>
    <w:rsid w:val="4BB7EB9A"/>
    <w:rsid w:val="4BC0BD28"/>
    <w:rsid w:val="4BD3EE00"/>
    <w:rsid w:val="4BD91580"/>
    <w:rsid w:val="4BE26EB6"/>
    <w:rsid w:val="4BE77535"/>
    <w:rsid w:val="4BEC2D37"/>
    <w:rsid w:val="4C0604DB"/>
    <w:rsid w:val="4C174CB3"/>
    <w:rsid w:val="4C1B6664"/>
    <w:rsid w:val="4C1FE3E9"/>
    <w:rsid w:val="4C26946E"/>
    <w:rsid w:val="4C338B4F"/>
    <w:rsid w:val="4C404036"/>
    <w:rsid w:val="4C64437A"/>
    <w:rsid w:val="4C705183"/>
    <w:rsid w:val="4C839A84"/>
    <w:rsid w:val="4C8A6D5B"/>
    <w:rsid w:val="4C8F5B72"/>
    <w:rsid w:val="4C9911BE"/>
    <w:rsid w:val="4C9DBDCF"/>
    <w:rsid w:val="4CA768E9"/>
    <w:rsid w:val="4CABD421"/>
    <w:rsid w:val="4CB024ED"/>
    <w:rsid w:val="4CC7F02B"/>
    <w:rsid w:val="4CCCB9D3"/>
    <w:rsid w:val="4CD38ECA"/>
    <w:rsid w:val="4CE9393C"/>
    <w:rsid w:val="4CF1A870"/>
    <w:rsid w:val="4D126240"/>
    <w:rsid w:val="4D132A71"/>
    <w:rsid w:val="4D1EACEC"/>
    <w:rsid w:val="4D237C8A"/>
    <w:rsid w:val="4D392A50"/>
    <w:rsid w:val="4D40A1DB"/>
    <w:rsid w:val="4D48B0CA"/>
    <w:rsid w:val="4D4DB91C"/>
    <w:rsid w:val="4D4FCC8E"/>
    <w:rsid w:val="4D5870A7"/>
    <w:rsid w:val="4D5B0F78"/>
    <w:rsid w:val="4D5BBAA2"/>
    <w:rsid w:val="4D6453AF"/>
    <w:rsid w:val="4D6A1313"/>
    <w:rsid w:val="4D705E51"/>
    <w:rsid w:val="4D95BA1A"/>
    <w:rsid w:val="4DA02A9F"/>
    <w:rsid w:val="4DA8A63C"/>
    <w:rsid w:val="4DADDEFA"/>
    <w:rsid w:val="4DAE378D"/>
    <w:rsid w:val="4DAE9335"/>
    <w:rsid w:val="4DB527AF"/>
    <w:rsid w:val="4DC9A89E"/>
    <w:rsid w:val="4DD548CF"/>
    <w:rsid w:val="4DE0CB34"/>
    <w:rsid w:val="4DF08945"/>
    <w:rsid w:val="4DFCFF24"/>
    <w:rsid w:val="4E0479BB"/>
    <w:rsid w:val="4E171C9F"/>
    <w:rsid w:val="4E1A5E10"/>
    <w:rsid w:val="4E1BA6FE"/>
    <w:rsid w:val="4E58AE91"/>
    <w:rsid w:val="4E5CB216"/>
    <w:rsid w:val="4E69E76C"/>
    <w:rsid w:val="4E8ACD95"/>
    <w:rsid w:val="4EDEB782"/>
    <w:rsid w:val="4EE01D55"/>
    <w:rsid w:val="4EF4D85D"/>
    <w:rsid w:val="4EF790BA"/>
    <w:rsid w:val="4F00F553"/>
    <w:rsid w:val="4F08926C"/>
    <w:rsid w:val="4F12AEDD"/>
    <w:rsid w:val="4F240DCE"/>
    <w:rsid w:val="4F26B4E6"/>
    <w:rsid w:val="4F2E2D3B"/>
    <w:rsid w:val="4F2E8026"/>
    <w:rsid w:val="4F548887"/>
    <w:rsid w:val="4F5E3242"/>
    <w:rsid w:val="4F7862DC"/>
    <w:rsid w:val="4F83D4C9"/>
    <w:rsid w:val="4F91CE93"/>
    <w:rsid w:val="4F9623E9"/>
    <w:rsid w:val="4F9803EF"/>
    <w:rsid w:val="4FADD1EB"/>
    <w:rsid w:val="4FB84772"/>
    <w:rsid w:val="4FC99100"/>
    <w:rsid w:val="4FD6B85E"/>
    <w:rsid w:val="4FFAE80F"/>
    <w:rsid w:val="500C0053"/>
    <w:rsid w:val="5011F46E"/>
    <w:rsid w:val="501B39FF"/>
    <w:rsid w:val="5022A3C5"/>
    <w:rsid w:val="50256A00"/>
    <w:rsid w:val="50322020"/>
    <w:rsid w:val="503579B6"/>
    <w:rsid w:val="5038C592"/>
    <w:rsid w:val="5039BF5F"/>
    <w:rsid w:val="504013B6"/>
    <w:rsid w:val="504AF033"/>
    <w:rsid w:val="505B6FBC"/>
    <w:rsid w:val="507EF559"/>
    <w:rsid w:val="509AC1A4"/>
    <w:rsid w:val="509B9E7C"/>
    <w:rsid w:val="509F95EF"/>
    <w:rsid w:val="50A25154"/>
    <w:rsid w:val="50AD558C"/>
    <w:rsid w:val="50B22B0F"/>
    <w:rsid w:val="50BE83A6"/>
    <w:rsid w:val="50D22171"/>
    <w:rsid w:val="50D640EC"/>
    <w:rsid w:val="50E6E402"/>
    <w:rsid w:val="50ECB156"/>
    <w:rsid w:val="510B92CB"/>
    <w:rsid w:val="511A2634"/>
    <w:rsid w:val="51213E02"/>
    <w:rsid w:val="5125CFA7"/>
    <w:rsid w:val="5129DAC6"/>
    <w:rsid w:val="5130EFCA"/>
    <w:rsid w:val="5132107A"/>
    <w:rsid w:val="5137A5FD"/>
    <w:rsid w:val="51506958"/>
    <w:rsid w:val="515576C9"/>
    <w:rsid w:val="515DCA74"/>
    <w:rsid w:val="516C40AB"/>
    <w:rsid w:val="5175B12A"/>
    <w:rsid w:val="517BCDB0"/>
    <w:rsid w:val="518004CA"/>
    <w:rsid w:val="51B0245C"/>
    <w:rsid w:val="51B69363"/>
    <w:rsid w:val="51D0E50A"/>
    <w:rsid w:val="51E6A395"/>
    <w:rsid w:val="51EAB2A5"/>
    <w:rsid w:val="51FD227D"/>
    <w:rsid w:val="51FF43CA"/>
    <w:rsid w:val="5205B664"/>
    <w:rsid w:val="520A4896"/>
    <w:rsid w:val="520CAED8"/>
    <w:rsid w:val="5223F21E"/>
    <w:rsid w:val="5244BF30"/>
    <w:rsid w:val="52496CE6"/>
    <w:rsid w:val="5258976C"/>
    <w:rsid w:val="526265B6"/>
    <w:rsid w:val="527119D7"/>
    <w:rsid w:val="5280DA90"/>
    <w:rsid w:val="52A1A494"/>
    <w:rsid w:val="52A42D64"/>
    <w:rsid w:val="52E3CE23"/>
    <w:rsid w:val="52E82EED"/>
    <w:rsid w:val="52EBC562"/>
    <w:rsid w:val="52EFDB12"/>
    <w:rsid w:val="52F66578"/>
    <w:rsid w:val="52F8219C"/>
    <w:rsid w:val="52FDB828"/>
    <w:rsid w:val="5308C49C"/>
    <w:rsid w:val="5322394F"/>
    <w:rsid w:val="5325DEB1"/>
    <w:rsid w:val="53272262"/>
    <w:rsid w:val="532C9584"/>
    <w:rsid w:val="532D86A1"/>
    <w:rsid w:val="533AEC94"/>
    <w:rsid w:val="533ED8D2"/>
    <w:rsid w:val="535702B2"/>
    <w:rsid w:val="5371DC50"/>
    <w:rsid w:val="5376D21D"/>
    <w:rsid w:val="538525C2"/>
    <w:rsid w:val="5390ED80"/>
    <w:rsid w:val="53915C1F"/>
    <w:rsid w:val="53ACAF07"/>
    <w:rsid w:val="53BB8BD2"/>
    <w:rsid w:val="53C6AC76"/>
    <w:rsid w:val="53F5CD6B"/>
    <w:rsid w:val="53FD8FC3"/>
    <w:rsid w:val="540B7B72"/>
    <w:rsid w:val="540EB9F9"/>
    <w:rsid w:val="54163A84"/>
    <w:rsid w:val="542A4CC2"/>
    <w:rsid w:val="5447041F"/>
    <w:rsid w:val="544B7527"/>
    <w:rsid w:val="545962BB"/>
    <w:rsid w:val="54653DD8"/>
    <w:rsid w:val="547C97F9"/>
    <w:rsid w:val="5486FA08"/>
    <w:rsid w:val="548A2621"/>
    <w:rsid w:val="54AF8A84"/>
    <w:rsid w:val="54B27EBC"/>
    <w:rsid w:val="54C3972A"/>
    <w:rsid w:val="54E0D712"/>
    <w:rsid w:val="54EA1C6F"/>
    <w:rsid w:val="55209E27"/>
    <w:rsid w:val="552AB00D"/>
    <w:rsid w:val="553CDA70"/>
    <w:rsid w:val="55421FAB"/>
    <w:rsid w:val="55476CE2"/>
    <w:rsid w:val="554DB97A"/>
    <w:rsid w:val="555E5DCD"/>
    <w:rsid w:val="55630404"/>
    <w:rsid w:val="5565BE18"/>
    <w:rsid w:val="55709FE6"/>
    <w:rsid w:val="55733636"/>
    <w:rsid w:val="55986AC0"/>
    <w:rsid w:val="55B9571D"/>
    <w:rsid w:val="55BB2DDB"/>
    <w:rsid w:val="55BB7F76"/>
    <w:rsid w:val="55D80D38"/>
    <w:rsid w:val="55EF7101"/>
    <w:rsid w:val="56194A09"/>
    <w:rsid w:val="561F52CF"/>
    <w:rsid w:val="5640E4F6"/>
    <w:rsid w:val="567347AF"/>
    <w:rsid w:val="567413A3"/>
    <w:rsid w:val="5676AAA9"/>
    <w:rsid w:val="568103FE"/>
    <w:rsid w:val="568662FD"/>
    <w:rsid w:val="568C8D3E"/>
    <w:rsid w:val="56A954A7"/>
    <w:rsid w:val="56BD5DA3"/>
    <w:rsid w:val="56C927B1"/>
    <w:rsid w:val="56CD797B"/>
    <w:rsid w:val="56F90BAF"/>
    <w:rsid w:val="56FCAB1C"/>
    <w:rsid w:val="5708DCBC"/>
    <w:rsid w:val="572AAAA4"/>
    <w:rsid w:val="5769E535"/>
    <w:rsid w:val="5772972D"/>
    <w:rsid w:val="57730CC2"/>
    <w:rsid w:val="57740A6E"/>
    <w:rsid w:val="578D466A"/>
    <w:rsid w:val="57A2A7CD"/>
    <w:rsid w:val="57A796DA"/>
    <w:rsid w:val="57B3EF47"/>
    <w:rsid w:val="57BD4323"/>
    <w:rsid w:val="57C13C5C"/>
    <w:rsid w:val="57C35C4E"/>
    <w:rsid w:val="57D5C5EB"/>
    <w:rsid w:val="57D5D338"/>
    <w:rsid w:val="57D6A61D"/>
    <w:rsid w:val="57D80F39"/>
    <w:rsid w:val="57ED12A2"/>
    <w:rsid w:val="57EEB22E"/>
    <w:rsid w:val="57FCEC3B"/>
    <w:rsid w:val="581B2A78"/>
    <w:rsid w:val="58378807"/>
    <w:rsid w:val="5846FB88"/>
    <w:rsid w:val="584B90F1"/>
    <w:rsid w:val="58553A66"/>
    <w:rsid w:val="585641FF"/>
    <w:rsid w:val="585F8DEA"/>
    <w:rsid w:val="588EB833"/>
    <w:rsid w:val="589B11FA"/>
    <w:rsid w:val="589BEDE2"/>
    <w:rsid w:val="589E63D2"/>
    <w:rsid w:val="58C031D1"/>
    <w:rsid w:val="58CBC6DA"/>
    <w:rsid w:val="58CEEF04"/>
    <w:rsid w:val="58E38E37"/>
    <w:rsid w:val="58EAB353"/>
    <w:rsid w:val="58ED9D86"/>
    <w:rsid w:val="58F6F6D7"/>
    <w:rsid w:val="591A830B"/>
    <w:rsid w:val="592DFB88"/>
    <w:rsid w:val="5945C4F1"/>
    <w:rsid w:val="594A1798"/>
    <w:rsid w:val="5951C46C"/>
    <w:rsid w:val="59767EA5"/>
    <w:rsid w:val="5977A558"/>
    <w:rsid w:val="5979614D"/>
    <w:rsid w:val="5989C72D"/>
    <w:rsid w:val="5999C5AD"/>
    <w:rsid w:val="599D7C3F"/>
    <w:rsid w:val="599EFDDF"/>
    <w:rsid w:val="59AACE18"/>
    <w:rsid w:val="59AF033C"/>
    <w:rsid w:val="59B31CFF"/>
    <w:rsid w:val="59B4DBAF"/>
    <w:rsid w:val="59C29BAB"/>
    <w:rsid w:val="59C580BC"/>
    <w:rsid w:val="59D2408D"/>
    <w:rsid w:val="59D263B3"/>
    <w:rsid w:val="59DE8E83"/>
    <w:rsid w:val="59E2003D"/>
    <w:rsid w:val="59E5FD7A"/>
    <w:rsid w:val="59F4B8AF"/>
    <w:rsid w:val="59F9A10B"/>
    <w:rsid w:val="5A16E51C"/>
    <w:rsid w:val="5A1B79C1"/>
    <w:rsid w:val="5A1D36B2"/>
    <w:rsid w:val="5A1D9CCE"/>
    <w:rsid w:val="5A22AB1C"/>
    <w:rsid w:val="5A2FB127"/>
    <w:rsid w:val="5A3430F9"/>
    <w:rsid w:val="5A3B99F0"/>
    <w:rsid w:val="5A415CCA"/>
    <w:rsid w:val="5A46A33D"/>
    <w:rsid w:val="5A7869D5"/>
    <w:rsid w:val="5A9A3777"/>
    <w:rsid w:val="5A9FE006"/>
    <w:rsid w:val="5AA290DF"/>
    <w:rsid w:val="5ABCB169"/>
    <w:rsid w:val="5AC4D904"/>
    <w:rsid w:val="5AD85D9A"/>
    <w:rsid w:val="5AEE6904"/>
    <w:rsid w:val="5AFB5C34"/>
    <w:rsid w:val="5B0FF8AE"/>
    <w:rsid w:val="5B1FE7FE"/>
    <w:rsid w:val="5B672D19"/>
    <w:rsid w:val="5B736A55"/>
    <w:rsid w:val="5B7FDD4F"/>
    <w:rsid w:val="5B823222"/>
    <w:rsid w:val="5B853A9F"/>
    <w:rsid w:val="5B8F5035"/>
    <w:rsid w:val="5B9C3E81"/>
    <w:rsid w:val="5BB129FE"/>
    <w:rsid w:val="5BBD68ED"/>
    <w:rsid w:val="5BCEB07B"/>
    <w:rsid w:val="5BDA18CD"/>
    <w:rsid w:val="5BED5E52"/>
    <w:rsid w:val="5BF4AECB"/>
    <w:rsid w:val="5C04F9C9"/>
    <w:rsid w:val="5C098077"/>
    <w:rsid w:val="5C191FE6"/>
    <w:rsid w:val="5C23A0E8"/>
    <w:rsid w:val="5C26BC64"/>
    <w:rsid w:val="5C338B41"/>
    <w:rsid w:val="5C41CE1F"/>
    <w:rsid w:val="5C46954C"/>
    <w:rsid w:val="5C473924"/>
    <w:rsid w:val="5C47E905"/>
    <w:rsid w:val="5C4D53D0"/>
    <w:rsid w:val="5C5DE496"/>
    <w:rsid w:val="5C64B4E6"/>
    <w:rsid w:val="5C735BCD"/>
    <w:rsid w:val="5C7ED546"/>
    <w:rsid w:val="5C8977A8"/>
    <w:rsid w:val="5C9A5F79"/>
    <w:rsid w:val="5C9AFFF3"/>
    <w:rsid w:val="5CAF24D7"/>
    <w:rsid w:val="5CD354D3"/>
    <w:rsid w:val="5CE39A41"/>
    <w:rsid w:val="5D1CB650"/>
    <w:rsid w:val="5D230149"/>
    <w:rsid w:val="5D2700FA"/>
    <w:rsid w:val="5D28CDEA"/>
    <w:rsid w:val="5D2FB730"/>
    <w:rsid w:val="5D356CCF"/>
    <w:rsid w:val="5D419552"/>
    <w:rsid w:val="5D5CF3BE"/>
    <w:rsid w:val="5D66CF33"/>
    <w:rsid w:val="5D6A8D19"/>
    <w:rsid w:val="5D7A3F02"/>
    <w:rsid w:val="5D8681BB"/>
    <w:rsid w:val="5D93F3A9"/>
    <w:rsid w:val="5DA8A05C"/>
    <w:rsid w:val="5DB1DECF"/>
    <w:rsid w:val="5DC832EB"/>
    <w:rsid w:val="5DCCEAC1"/>
    <w:rsid w:val="5DD1D4FD"/>
    <w:rsid w:val="5DD563AE"/>
    <w:rsid w:val="5DE43FF4"/>
    <w:rsid w:val="5DE7214F"/>
    <w:rsid w:val="5DEFA2AB"/>
    <w:rsid w:val="5DF7A0D6"/>
    <w:rsid w:val="5E026CEB"/>
    <w:rsid w:val="5E0C5D8D"/>
    <w:rsid w:val="5E0FB30E"/>
    <w:rsid w:val="5E28DEE5"/>
    <w:rsid w:val="5E298A71"/>
    <w:rsid w:val="5E3BBD93"/>
    <w:rsid w:val="5E6ED617"/>
    <w:rsid w:val="5E88325F"/>
    <w:rsid w:val="5E92D5CD"/>
    <w:rsid w:val="5E9A6200"/>
    <w:rsid w:val="5E9FF8CE"/>
    <w:rsid w:val="5EAD2E5B"/>
    <w:rsid w:val="5EC850D8"/>
    <w:rsid w:val="5ED8E09B"/>
    <w:rsid w:val="5EF8D7A4"/>
    <w:rsid w:val="5F0245FC"/>
    <w:rsid w:val="5F0578FE"/>
    <w:rsid w:val="5F1DC093"/>
    <w:rsid w:val="5F303DCF"/>
    <w:rsid w:val="5F3D28AD"/>
    <w:rsid w:val="5F3ED9F0"/>
    <w:rsid w:val="5F423B35"/>
    <w:rsid w:val="5F4BE68C"/>
    <w:rsid w:val="5F5F0CB0"/>
    <w:rsid w:val="5F734B9F"/>
    <w:rsid w:val="5F8E68FE"/>
    <w:rsid w:val="5F8EB3E0"/>
    <w:rsid w:val="5F908EF4"/>
    <w:rsid w:val="5FA111F9"/>
    <w:rsid w:val="5FABA86E"/>
    <w:rsid w:val="5FAC7360"/>
    <w:rsid w:val="5FB81A85"/>
    <w:rsid w:val="5FBB9FD4"/>
    <w:rsid w:val="5FC81B81"/>
    <w:rsid w:val="5FC8A4B4"/>
    <w:rsid w:val="5FCDE497"/>
    <w:rsid w:val="5FD6213E"/>
    <w:rsid w:val="5FDA5C77"/>
    <w:rsid w:val="5FDA8A0B"/>
    <w:rsid w:val="600B6B5B"/>
    <w:rsid w:val="600C2228"/>
    <w:rsid w:val="60183015"/>
    <w:rsid w:val="601F1EA7"/>
    <w:rsid w:val="6034C995"/>
    <w:rsid w:val="603D7F68"/>
    <w:rsid w:val="60546DF5"/>
    <w:rsid w:val="60569873"/>
    <w:rsid w:val="6065FC86"/>
    <w:rsid w:val="6068A03B"/>
    <w:rsid w:val="608530DC"/>
    <w:rsid w:val="609FEB6A"/>
    <w:rsid w:val="60B4DEE6"/>
    <w:rsid w:val="60B6F225"/>
    <w:rsid w:val="60CB76C6"/>
    <w:rsid w:val="60E984B8"/>
    <w:rsid w:val="60E9CBF1"/>
    <w:rsid w:val="60F1B89A"/>
    <w:rsid w:val="610B9250"/>
    <w:rsid w:val="614594DA"/>
    <w:rsid w:val="615289B2"/>
    <w:rsid w:val="6152D82E"/>
    <w:rsid w:val="6156CD5D"/>
    <w:rsid w:val="6158ED42"/>
    <w:rsid w:val="616FD0B9"/>
    <w:rsid w:val="61733EFD"/>
    <w:rsid w:val="61759FA2"/>
    <w:rsid w:val="6184A52D"/>
    <w:rsid w:val="618A9446"/>
    <w:rsid w:val="6191568C"/>
    <w:rsid w:val="6191753F"/>
    <w:rsid w:val="619D3230"/>
    <w:rsid w:val="61A3A82A"/>
    <w:rsid w:val="61A74848"/>
    <w:rsid w:val="61B10ACF"/>
    <w:rsid w:val="61B6C411"/>
    <w:rsid w:val="61C47E0E"/>
    <w:rsid w:val="61C4AFDA"/>
    <w:rsid w:val="61D4C90D"/>
    <w:rsid w:val="61DC129B"/>
    <w:rsid w:val="61EA8838"/>
    <w:rsid w:val="61F90FC4"/>
    <w:rsid w:val="61FFCC34"/>
    <w:rsid w:val="62064379"/>
    <w:rsid w:val="620ECDF7"/>
    <w:rsid w:val="62196C72"/>
    <w:rsid w:val="6228680C"/>
    <w:rsid w:val="622E0893"/>
    <w:rsid w:val="6233F93E"/>
    <w:rsid w:val="623F5F1C"/>
    <w:rsid w:val="624BDEDD"/>
    <w:rsid w:val="6251BC4C"/>
    <w:rsid w:val="626B7C4F"/>
    <w:rsid w:val="6282FE9D"/>
    <w:rsid w:val="62864DE2"/>
    <w:rsid w:val="6295C8AB"/>
    <w:rsid w:val="62A365FF"/>
    <w:rsid w:val="62A54926"/>
    <w:rsid w:val="62C13A16"/>
    <w:rsid w:val="62CE02C6"/>
    <w:rsid w:val="62CF25F6"/>
    <w:rsid w:val="62DCE265"/>
    <w:rsid w:val="6310DC19"/>
    <w:rsid w:val="6311AB9F"/>
    <w:rsid w:val="63167137"/>
    <w:rsid w:val="63325A22"/>
    <w:rsid w:val="63432CCE"/>
    <w:rsid w:val="63477A48"/>
    <w:rsid w:val="63492689"/>
    <w:rsid w:val="634C6E69"/>
    <w:rsid w:val="635AED0F"/>
    <w:rsid w:val="637834E7"/>
    <w:rsid w:val="63795698"/>
    <w:rsid w:val="638413BE"/>
    <w:rsid w:val="6391D513"/>
    <w:rsid w:val="639538BF"/>
    <w:rsid w:val="63C765FF"/>
    <w:rsid w:val="63EF124D"/>
    <w:rsid w:val="64146F97"/>
    <w:rsid w:val="6414B929"/>
    <w:rsid w:val="64175AED"/>
    <w:rsid w:val="641A7B68"/>
    <w:rsid w:val="6424D382"/>
    <w:rsid w:val="642D74A4"/>
    <w:rsid w:val="643D74D0"/>
    <w:rsid w:val="643ED6CB"/>
    <w:rsid w:val="6445A2F7"/>
    <w:rsid w:val="645EC91A"/>
    <w:rsid w:val="646522A4"/>
    <w:rsid w:val="6465EF79"/>
    <w:rsid w:val="647B4552"/>
    <w:rsid w:val="64867B97"/>
    <w:rsid w:val="6487E1E4"/>
    <w:rsid w:val="64C0944C"/>
    <w:rsid w:val="64DC5568"/>
    <w:rsid w:val="64EE6BE1"/>
    <w:rsid w:val="64F221F8"/>
    <w:rsid w:val="65048D61"/>
    <w:rsid w:val="651B9BB4"/>
    <w:rsid w:val="652EF328"/>
    <w:rsid w:val="6547F617"/>
    <w:rsid w:val="655534FF"/>
    <w:rsid w:val="656B305C"/>
    <w:rsid w:val="658011FF"/>
    <w:rsid w:val="658D3DE3"/>
    <w:rsid w:val="65952AF5"/>
    <w:rsid w:val="65991720"/>
    <w:rsid w:val="659C4CDD"/>
    <w:rsid w:val="65AB43E0"/>
    <w:rsid w:val="65BB2076"/>
    <w:rsid w:val="65C06554"/>
    <w:rsid w:val="65CF093B"/>
    <w:rsid w:val="65D20EA1"/>
    <w:rsid w:val="65D3C5C9"/>
    <w:rsid w:val="65DE9FAC"/>
    <w:rsid w:val="65E40A52"/>
    <w:rsid w:val="65E5FA64"/>
    <w:rsid w:val="65E9EDB9"/>
    <w:rsid w:val="65F7CB92"/>
    <w:rsid w:val="6615ECD5"/>
    <w:rsid w:val="66160984"/>
    <w:rsid w:val="661DF1FF"/>
    <w:rsid w:val="6634A888"/>
    <w:rsid w:val="6634E728"/>
    <w:rsid w:val="663561C0"/>
    <w:rsid w:val="664F1DF0"/>
    <w:rsid w:val="66501EE3"/>
    <w:rsid w:val="665EECF2"/>
    <w:rsid w:val="6666D396"/>
    <w:rsid w:val="666D3941"/>
    <w:rsid w:val="666D80FF"/>
    <w:rsid w:val="669138B8"/>
    <w:rsid w:val="6691ABD3"/>
    <w:rsid w:val="669774A0"/>
    <w:rsid w:val="669781E2"/>
    <w:rsid w:val="669FDA45"/>
    <w:rsid w:val="66AA42AD"/>
    <w:rsid w:val="66B9A9CD"/>
    <w:rsid w:val="66BA7676"/>
    <w:rsid w:val="66BF9B6D"/>
    <w:rsid w:val="66D79A5A"/>
    <w:rsid w:val="66DCB590"/>
    <w:rsid w:val="66E1E8D0"/>
    <w:rsid w:val="66E77EAA"/>
    <w:rsid w:val="66E8649D"/>
    <w:rsid w:val="66FBF972"/>
    <w:rsid w:val="670A8914"/>
    <w:rsid w:val="6713C788"/>
    <w:rsid w:val="672A88AA"/>
    <w:rsid w:val="67785CDA"/>
    <w:rsid w:val="67995AED"/>
    <w:rsid w:val="67A1E7A9"/>
    <w:rsid w:val="67A5562A"/>
    <w:rsid w:val="67AC483C"/>
    <w:rsid w:val="67BBC5F1"/>
    <w:rsid w:val="67C847B3"/>
    <w:rsid w:val="67D795DB"/>
    <w:rsid w:val="67D95014"/>
    <w:rsid w:val="67F16000"/>
    <w:rsid w:val="67F39290"/>
    <w:rsid w:val="68017217"/>
    <w:rsid w:val="68019910"/>
    <w:rsid w:val="68093F48"/>
    <w:rsid w:val="6815414F"/>
    <w:rsid w:val="68168BA5"/>
    <w:rsid w:val="6819E058"/>
    <w:rsid w:val="682AA909"/>
    <w:rsid w:val="682CDB6D"/>
    <w:rsid w:val="683EE200"/>
    <w:rsid w:val="683EF99C"/>
    <w:rsid w:val="686C1A03"/>
    <w:rsid w:val="68822345"/>
    <w:rsid w:val="688867FF"/>
    <w:rsid w:val="6888981E"/>
    <w:rsid w:val="688C7156"/>
    <w:rsid w:val="688DBB2D"/>
    <w:rsid w:val="68968289"/>
    <w:rsid w:val="68B93939"/>
    <w:rsid w:val="68BEA1CD"/>
    <w:rsid w:val="68E762D3"/>
    <w:rsid w:val="68E96FD4"/>
    <w:rsid w:val="68ED6F8B"/>
    <w:rsid w:val="68F3FF31"/>
    <w:rsid w:val="6904247D"/>
    <w:rsid w:val="69161E4D"/>
    <w:rsid w:val="6917548A"/>
    <w:rsid w:val="6930C90F"/>
    <w:rsid w:val="693B1157"/>
    <w:rsid w:val="694501A1"/>
    <w:rsid w:val="694C5C48"/>
    <w:rsid w:val="6969AB7F"/>
    <w:rsid w:val="696A3F77"/>
    <w:rsid w:val="6985EAB0"/>
    <w:rsid w:val="698A0C5A"/>
    <w:rsid w:val="698C5F3B"/>
    <w:rsid w:val="699D7440"/>
    <w:rsid w:val="69BD2371"/>
    <w:rsid w:val="69C66825"/>
    <w:rsid w:val="69DAAA2A"/>
    <w:rsid w:val="69F51077"/>
    <w:rsid w:val="6A00CF30"/>
    <w:rsid w:val="6A09640A"/>
    <w:rsid w:val="6A1B9D01"/>
    <w:rsid w:val="6A1F3193"/>
    <w:rsid w:val="6A239A13"/>
    <w:rsid w:val="6A24780E"/>
    <w:rsid w:val="6A306DDF"/>
    <w:rsid w:val="6A37F8DB"/>
    <w:rsid w:val="6A450DD9"/>
    <w:rsid w:val="6A459482"/>
    <w:rsid w:val="6A4DA710"/>
    <w:rsid w:val="6A529C51"/>
    <w:rsid w:val="6A6665F8"/>
    <w:rsid w:val="6A669686"/>
    <w:rsid w:val="6A9A57C8"/>
    <w:rsid w:val="6ABFD809"/>
    <w:rsid w:val="6AD407E9"/>
    <w:rsid w:val="6ADAA3A3"/>
    <w:rsid w:val="6AE0AA37"/>
    <w:rsid w:val="6AE3E2CC"/>
    <w:rsid w:val="6AF83098"/>
    <w:rsid w:val="6B167827"/>
    <w:rsid w:val="6B2F64FB"/>
    <w:rsid w:val="6B4F267C"/>
    <w:rsid w:val="6B729182"/>
    <w:rsid w:val="6B7F93D5"/>
    <w:rsid w:val="6B89C2CE"/>
    <w:rsid w:val="6B8E47F8"/>
    <w:rsid w:val="6B9B6A6D"/>
    <w:rsid w:val="6BAB020A"/>
    <w:rsid w:val="6BAF22D0"/>
    <w:rsid w:val="6BB39534"/>
    <w:rsid w:val="6BBC56BC"/>
    <w:rsid w:val="6BD9AB64"/>
    <w:rsid w:val="6BE28B78"/>
    <w:rsid w:val="6BF5FB4B"/>
    <w:rsid w:val="6BFF9AA0"/>
    <w:rsid w:val="6C062405"/>
    <w:rsid w:val="6C0D09EA"/>
    <w:rsid w:val="6C1BAA85"/>
    <w:rsid w:val="6C2618B0"/>
    <w:rsid w:val="6C2C2E3D"/>
    <w:rsid w:val="6C38CF02"/>
    <w:rsid w:val="6C42E7FC"/>
    <w:rsid w:val="6C440470"/>
    <w:rsid w:val="6C5B7111"/>
    <w:rsid w:val="6C8C2B2E"/>
    <w:rsid w:val="6C8CB8B1"/>
    <w:rsid w:val="6C942DA0"/>
    <w:rsid w:val="6C9A98B0"/>
    <w:rsid w:val="6CAFCF62"/>
    <w:rsid w:val="6CB7E9A0"/>
    <w:rsid w:val="6CB8642F"/>
    <w:rsid w:val="6CC904D3"/>
    <w:rsid w:val="6CDD10CB"/>
    <w:rsid w:val="6CDE6D78"/>
    <w:rsid w:val="6CE549C3"/>
    <w:rsid w:val="6CE75699"/>
    <w:rsid w:val="6CE9DE34"/>
    <w:rsid w:val="6CF4AE76"/>
    <w:rsid w:val="6D05683B"/>
    <w:rsid w:val="6D0A0AC2"/>
    <w:rsid w:val="6D5CA77B"/>
    <w:rsid w:val="6D689939"/>
    <w:rsid w:val="6D830301"/>
    <w:rsid w:val="6DA43EBF"/>
    <w:rsid w:val="6DA7C417"/>
    <w:rsid w:val="6DADAF0C"/>
    <w:rsid w:val="6DB826C0"/>
    <w:rsid w:val="6DE2E41A"/>
    <w:rsid w:val="6DE57F46"/>
    <w:rsid w:val="6E1A9FE3"/>
    <w:rsid w:val="6E322688"/>
    <w:rsid w:val="6E45BA23"/>
    <w:rsid w:val="6E5FFE87"/>
    <w:rsid w:val="6E63626E"/>
    <w:rsid w:val="6E732A0C"/>
    <w:rsid w:val="6E783294"/>
    <w:rsid w:val="6E8924E2"/>
    <w:rsid w:val="6E894F66"/>
    <w:rsid w:val="6E8D259C"/>
    <w:rsid w:val="6E95D887"/>
    <w:rsid w:val="6EA9E187"/>
    <w:rsid w:val="6EACA3D9"/>
    <w:rsid w:val="6EC629F4"/>
    <w:rsid w:val="6ED0872C"/>
    <w:rsid w:val="6F0374A8"/>
    <w:rsid w:val="6F16E240"/>
    <w:rsid w:val="6F22919A"/>
    <w:rsid w:val="6F3196DC"/>
    <w:rsid w:val="6F45501D"/>
    <w:rsid w:val="6F4F73C5"/>
    <w:rsid w:val="6F57001C"/>
    <w:rsid w:val="6F70E325"/>
    <w:rsid w:val="6F934B29"/>
    <w:rsid w:val="6F9AB54A"/>
    <w:rsid w:val="6FB07A63"/>
    <w:rsid w:val="6FBA9645"/>
    <w:rsid w:val="6FC7424F"/>
    <w:rsid w:val="6FDEB17F"/>
    <w:rsid w:val="6FE8E84F"/>
    <w:rsid w:val="6FF152DD"/>
    <w:rsid w:val="6FFA59CF"/>
    <w:rsid w:val="70022D81"/>
    <w:rsid w:val="7018BC34"/>
    <w:rsid w:val="701F23F1"/>
    <w:rsid w:val="70345ED3"/>
    <w:rsid w:val="7036449C"/>
    <w:rsid w:val="70551108"/>
    <w:rsid w:val="705BAFB9"/>
    <w:rsid w:val="705D34A4"/>
    <w:rsid w:val="705DD183"/>
    <w:rsid w:val="705F8EB6"/>
    <w:rsid w:val="70601FB5"/>
    <w:rsid w:val="7074F3C1"/>
    <w:rsid w:val="7088102D"/>
    <w:rsid w:val="7088BBC0"/>
    <w:rsid w:val="708AA9D3"/>
    <w:rsid w:val="70977CD9"/>
    <w:rsid w:val="709F52EE"/>
    <w:rsid w:val="70B76A2C"/>
    <w:rsid w:val="70BDE093"/>
    <w:rsid w:val="70BE868E"/>
    <w:rsid w:val="70BFD297"/>
    <w:rsid w:val="70CCD8FC"/>
    <w:rsid w:val="70D38BD3"/>
    <w:rsid w:val="70D99D8C"/>
    <w:rsid w:val="70FE9922"/>
    <w:rsid w:val="710702A2"/>
    <w:rsid w:val="71182AEE"/>
    <w:rsid w:val="7125C2EB"/>
    <w:rsid w:val="712EE539"/>
    <w:rsid w:val="713AF242"/>
    <w:rsid w:val="714B6DD9"/>
    <w:rsid w:val="716DA9B4"/>
    <w:rsid w:val="717F6881"/>
    <w:rsid w:val="71901E1C"/>
    <w:rsid w:val="719D5B7F"/>
    <w:rsid w:val="71D2E7E0"/>
    <w:rsid w:val="71E060E0"/>
    <w:rsid w:val="71E55C57"/>
    <w:rsid w:val="71E58179"/>
    <w:rsid w:val="71FC2133"/>
    <w:rsid w:val="724167EA"/>
    <w:rsid w:val="7241E518"/>
    <w:rsid w:val="7243A523"/>
    <w:rsid w:val="724861DE"/>
    <w:rsid w:val="72486277"/>
    <w:rsid w:val="724EC2AA"/>
    <w:rsid w:val="72628B1D"/>
    <w:rsid w:val="726BB254"/>
    <w:rsid w:val="7285E701"/>
    <w:rsid w:val="72910808"/>
    <w:rsid w:val="729515E2"/>
    <w:rsid w:val="72967433"/>
    <w:rsid w:val="7298122E"/>
    <w:rsid w:val="729A9641"/>
    <w:rsid w:val="72A9DC49"/>
    <w:rsid w:val="72AEFBAB"/>
    <w:rsid w:val="72B3E9B0"/>
    <w:rsid w:val="72BAAC4D"/>
    <w:rsid w:val="72CA65C0"/>
    <w:rsid w:val="72CAF1C5"/>
    <w:rsid w:val="72DD03DE"/>
    <w:rsid w:val="72E71EDC"/>
    <w:rsid w:val="72EC3E50"/>
    <w:rsid w:val="72EC85FC"/>
    <w:rsid w:val="72F0D142"/>
    <w:rsid w:val="73032691"/>
    <w:rsid w:val="730813BA"/>
    <w:rsid w:val="73120FA8"/>
    <w:rsid w:val="731401E2"/>
    <w:rsid w:val="731EB9FE"/>
    <w:rsid w:val="73460F42"/>
    <w:rsid w:val="734B9C50"/>
    <w:rsid w:val="7372BEDE"/>
    <w:rsid w:val="73843C13"/>
    <w:rsid w:val="73956A73"/>
    <w:rsid w:val="73973FFE"/>
    <w:rsid w:val="73A25F8F"/>
    <w:rsid w:val="73A33350"/>
    <w:rsid w:val="73ABB0AC"/>
    <w:rsid w:val="73ADA367"/>
    <w:rsid w:val="73CB8CDF"/>
    <w:rsid w:val="73D50F78"/>
    <w:rsid w:val="73E12F74"/>
    <w:rsid w:val="73E2ACA7"/>
    <w:rsid w:val="73E98A4C"/>
    <w:rsid w:val="73EB54DD"/>
    <w:rsid w:val="740F8CB3"/>
    <w:rsid w:val="741598EF"/>
    <w:rsid w:val="7417CDBD"/>
    <w:rsid w:val="7433949E"/>
    <w:rsid w:val="7443058F"/>
    <w:rsid w:val="744A3A9B"/>
    <w:rsid w:val="74501737"/>
    <w:rsid w:val="74699F4D"/>
    <w:rsid w:val="747C4C07"/>
    <w:rsid w:val="7483B59B"/>
    <w:rsid w:val="748721DC"/>
    <w:rsid w:val="748F5059"/>
    <w:rsid w:val="749DA656"/>
    <w:rsid w:val="749E0E1A"/>
    <w:rsid w:val="74B3DBF5"/>
    <w:rsid w:val="74C40553"/>
    <w:rsid w:val="74DF1BFB"/>
    <w:rsid w:val="74E97CAC"/>
    <w:rsid w:val="74FCB819"/>
    <w:rsid w:val="7501F0C8"/>
    <w:rsid w:val="750E7EA9"/>
    <w:rsid w:val="752CC3D9"/>
    <w:rsid w:val="752F1D01"/>
    <w:rsid w:val="75334F45"/>
    <w:rsid w:val="75366B99"/>
    <w:rsid w:val="7536B88E"/>
    <w:rsid w:val="753BD1B0"/>
    <w:rsid w:val="7540E006"/>
    <w:rsid w:val="75467424"/>
    <w:rsid w:val="75484D5F"/>
    <w:rsid w:val="75529EF1"/>
    <w:rsid w:val="75624629"/>
    <w:rsid w:val="7567F366"/>
    <w:rsid w:val="757286B3"/>
    <w:rsid w:val="7574764F"/>
    <w:rsid w:val="75879DA6"/>
    <w:rsid w:val="75907DD7"/>
    <w:rsid w:val="75965060"/>
    <w:rsid w:val="75A3FF4D"/>
    <w:rsid w:val="75AAE2EA"/>
    <w:rsid w:val="75B2FC25"/>
    <w:rsid w:val="75BE2B10"/>
    <w:rsid w:val="75C0E4FF"/>
    <w:rsid w:val="75C33A71"/>
    <w:rsid w:val="75D51F75"/>
    <w:rsid w:val="75F07795"/>
    <w:rsid w:val="75F37FF9"/>
    <w:rsid w:val="75F9F9CF"/>
    <w:rsid w:val="76052D6A"/>
    <w:rsid w:val="76149FF0"/>
    <w:rsid w:val="7621BDA2"/>
    <w:rsid w:val="763F6C07"/>
    <w:rsid w:val="764B3B9A"/>
    <w:rsid w:val="765A8B64"/>
    <w:rsid w:val="766F8DEC"/>
    <w:rsid w:val="767184E6"/>
    <w:rsid w:val="7677B903"/>
    <w:rsid w:val="768D3588"/>
    <w:rsid w:val="7698BC38"/>
    <w:rsid w:val="769D253E"/>
    <w:rsid w:val="76A5D27D"/>
    <w:rsid w:val="76AD74DC"/>
    <w:rsid w:val="76B4CDC2"/>
    <w:rsid w:val="76B721DA"/>
    <w:rsid w:val="76CD44D0"/>
    <w:rsid w:val="76D21FF9"/>
    <w:rsid w:val="76E14E03"/>
    <w:rsid w:val="76F440AF"/>
    <w:rsid w:val="76F601CA"/>
    <w:rsid w:val="76FAB38B"/>
    <w:rsid w:val="76FCC0CA"/>
    <w:rsid w:val="76FE3707"/>
    <w:rsid w:val="771009B2"/>
    <w:rsid w:val="7711474E"/>
    <w:rsid w:val="7725ED63"/>
    <w:rsid w:val="7745F990"/>
    <w:rsid w:val="774772B7"/>
    <w:rsid w:val="7748BC0B"/>
    <w:rsid w:val="77524066"/>
    <w:rsid w:val="77529732"/>
    <w:rsid w:val="777A32BB"/>
    <w:rsid w:val="77B164FE"/>
    <w:rsid w:val="77B9D24E"/>
    <w:rsid w:val="77BFB0DD"/>
    <w:rsid w:val="77CA0A6A"/>
    <w:rsid w:val="77E3F14B"/>
    <w:rsid w:val="77E76B01"/>
    <w:rsid w:val="7803BEA1"/>
    <w:rsid w:val="781A9BF5"/>
    <w:rsid w:val="78370F19"/>
    <w:rsid w:val="783D55BC"/>
    <w:rsid w:val="783FF5C9"/>
    <w:rsid w:val="7843E95D"/>
    <w:rsid w:val="7849A618"/>
    <w:rsid w:val="78866043"/>
    <w:rsid w:val="788AEDF7"/>
    <w:rsid w:val="78979FF1"/>
    <w:rsid w:val="78B24615"/>
    <w:rsid w:val="78B428D4"/>
    <w:rsid w:val="78BF4AC0"/>
    <w:rsid w:val="78C7D94C"/>
    <w:rsid w:val="78DD8D94"/>
    <w:rsid w:val="791694DE"/>
    <w:rsid w:val="7918D6B0"/>
    <w:rsid w:val="7919D9D7"/>
    <w:rsid w:val="79215DAD"/>
    <w:rsid w:val="79363337"/>
    <w:rsid w:val="7946FE02"/>
    <w:rsid w:val="796FB8CE"/>
    <w:rsid w:val="79715CF6"/>
    <w:rsid w:val="79770B45"/>
    <w:rsid w:val="797E184D"/>
    <w:rsid w:val="798858D5"/>
    <w:rsid w:val="7989361E"/>
    <w:rsid w:val="799036D0"/>
    <w:rsid w:val="79946A7F"/>
    <w:rsid w:val="79A59621"/>
    <w:rsid w:val="79A836F7"/>
    <w:rsid w:val="79B013D2"/>
    <w:rsid w:val="79DAF618"/>
    <w:rsid w:val="79DD1903"/>
    <w:rsid w:val="7A0A4123"/>
    <w:rsid w:val="7A1B3C07"/>
    <w:rsid w:val="7A272CCC"/>
    <w:rsid w:val="7A2ADCF9"/>
    <w:rsid w:val="7A2B8222"/>
    <w:rsid w:val="7A4106B5"/>
    <w:rsid w:val="7A636B7F"/>
    <w:rsid w:val="7A8A20EB"/>
    <w:rsid w:val="7A975D59"/>
    <w:rsid w:val="7AA4E5FE"/>
    <w:rsid w:val="7AAF9475"/>
    <w:rsid w:val="7AB22563"/>
    <w:rsid w:val="7ABAC530"/>
    <w:rsid w:val="7ADB5207"/>
    <w:rsid w:val="7ADD335A"/>
    <w:rsid w:val="7AE3E4B9"/>
    <w:rsid w:val="7B0FFC97"/>
    <w:rsid w:val="7B163FF1"/>
    <w:rsid w:val="7B1A414F"/>
    <w:rsid w:val="7B20BEF5"/>
    <w:rsid w:val="7B24C9C1"/>
    <w:rsid w:val="7B40573B"/>
    <w:rsid w:val="7B48D9FC"/>
    <w:rsid w:val="7B556D50"/>
    <w:rsid w:val="7B67942B"/>
    <w:rsid w:val="7B6B3647"/>
    <w:rsid w:val="7B756B3C"/>
    <w:rsid w:val="7B7F41A8"/>
    <w:rsid w:val="7B7FDB6B"/>
    <w:rsid w:val="7B81B4E7"/>
    <w:rsid w:val="7B9B75F2"/>
    <w:rsid w:val="7B9CDAC3"/>
    <w:rsid w:val="7BAA1244"/>
    <w:rsid w:val="7BB61574"/>
    <w:rsid w:val="7BBA2171"/>
    <w:rsid w:val="7BD8DB51"/>
    <w:rsid w:val="7BDAF530"/>
    <w:rsid w:val="7BE773AB"/>
    <w:rsid w:val="7BF91D54"/>
    <w:rsid w:val="7C1D6EF3"/>
    <w:rsid w:val="7C23C430"/>
    <w:rsid w:val="7C2D08D7"/>
    <w:rsid w:val="7C3FACBA"/>
    <w:rsid w:val="7C46F85C"/>
    <w:rsid w:val="7C4E6775"/>
    <w:rsid w:val="7C4FBEA9"/>
    <w:rsid w:val="7C54638F"/>
    <w:rsid w:val="7C605AE0"/>
    <w:rsid w:val="7C7090EF"/>
    <w:rsid w:val="7C73ADB3"/>
    <w:rsid w:val="7C83B322"/>
    <w:rsid w:val="7C89E216"/>
    <w:rsid w:val="7C8BCFDE"/>
    <w:rsid w:val="7C909D3C"/>
    <w:rsid w:val="7CA7757B"/>
    <w:rsid w:val="7CB7737C"/>
    <w:rsid w:val="7CC61C2F"/>
    <w:rsid w:val="7CE1548B"/>
    <w:rsid w:val="7CECF597"/>
    <w:rsid w:val="7CEE82A4"/>
    <w:rsid w:val="7CFCE96C"/>
    <w:rsid w:val="7D0CE0D6"/>
    <w:rsid w:val="7D14E23E"/>
    <w:rsid w:val="7D2EC49A"/>
    <w:rsid w:val="7D347826"/>
    <w:rsid w:val="7D3EF59A"/>
    <w:rsid w:val="7D40CE54"/>
    <w:rsid w:val="7D418D3C"/>
    <w:rsid w:val="7D51683E"/>
    <w:rsid w:val="7D5D01EC"/>
    <w:rsid w:val="7D5E29CD"/>
    <w:rsid w:val="7D6A80F6"/>
    <w:rsid w:val="7D85B43A"/>
    <w:rsid w:val="7D8F879F"/>
    <w:rsid w:val="7DA0687F"/>
    <w:rsid w:val="7DAA7CC7"/>
    <w:rsid w:val="7DB6ED6B"/>
    <w:rsid w:val="7DBE5747"/>
    <w:rsid w:val="7DC6B193"/>
    <w:rsid w:val="7DCAB500"/>
    <w:rsid w:val="7DCCFDB7"/>
    <w:rsid w:val="7DDFEA06"/>
    <w:rsid w:val="7DE13B8A"/>
    <w:rsid w:val="7DE22E7A"/>
    <w:rsid w:val="7E26556D"/>
    <w:rsid w:val="7E3435E4"/>
    <w:rsid w:val="7E4AD7A6"/>
    <w:rsid w:val="7E541DB2"/>
    <w:rsid w:val="7E6D6C53"/>
    <w:rsid w:val="7E855D8F"/>
    <w:rsid w:val="7E9F4840"/>
    <w:rsid w:val="7EA792B0"/>
    <w:rsid w:val="7EB4A63D"/>
    <w:rsid w:val="7EB8D92D"/>
    <w:rsid w:val="7EB8F737"/>
    <w:rsid w:val="7EC12DEE"/>
    <w:rsid w:val="7EC67AF6"/>
    <w:rsid w:val="7EC7DCFF"/>
    <w:rsid w:val="7ED48767"/>
    <w:rsid w:val="7EDC2461"/>
    <w:rsid w:val="7EDFFF42"/>
    <w:rsid w:val="7EF1E4B7"/>
    <w:rsid w:val="7F0595B1"/>
    <w:rsid w:val="7F515605"/>
    <w:rsid w:val="7F688F71"/>
    <w:rsid w:val="7F7F463B"/>
    <w:rsid w:val="7F85274E"/>
    <w:rsid w:val="7F927504"/>
    <w:rsid w:val="7F9527F6"/>
    <w:rsid w:val="7FB9CE72"/>
    <w:rsid w:val="7FD6D99F"/>
    <w:rsid w:val="7FE12350"/>
    <w:rsid w:val="7FE7BFE9"/>
    <w:rsid w:val="7FF21EF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FF5BD"/>
  <w15:docId w15:val="{CC75234D-20DF-4E81-8F84-B83AE34A98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1548"/>
    <w:pPr>
      <w:jc w:val="both"/>
    </w:pPr>
    <w:rPr>
      <w:rFonts w:ascii="Exo 2" w:hAnsi="Exo 2"/>
      <w:lang w:val="en-GB"/>
    </w:rPr>
  </w:style>
  <w:style w:type="paragraph" w:styleId="Heading1">
    <w:name w:val="heading 1"/>
    <w:aliases w:val="Master 1"/>
    <w:basedOn w:val="Normal"/>
    <w:next w:val="Normal"/>
    <w:link w:val="Heading1Char"/>
    <w:uiPriority w:val="9"/>
    <w:qFormat/>
    <w:rsid w:val="00806CA5"/>
    <w:pPr>
      <w:keepNext/>
      <w:keepLines/>
      <w:numPr>
        <w:numId w:val="5"/>
      </w:numPr>
      <w:spacing w:before="480" w:after="240"/>
      <w:outlineLvl w:val="0"/>
    </w:pPr>
    <w:rPr>
      <w:rFonts w:eastAsiaTheme="majorEastAsia" w:cstheme="majorBidi"/>
      <w:b/>
      <w:bCs/>
      <w:color w:val="023A44"/>
      <w:sz w:val="28"/>
      <w:szCs w:val="28"/>
    </w:rPr>
  </w:style>
  <w:style w:type="paragraph" w:styleId="Heading2">
    <w:name w:val="heading 2"/>
    <w:aliases w:val="Master 2"/>
    <w:basedOn w:val="Normal"/>
    <w:next w:val="Normal"/>
    <w:link w:val="Heading2Char"/>
    <w:uiPriority w:val="9"/>
    <w:unhideWhenUsed/>
    <w:qFormat/>
    <w:rsid w:val="00806CA5"/>
    <w:pPr>
      <w:keepNext/>
      <w:keepLines/>
      <w:numPr>
        <w:ilvl w:val="1"/>
        <w:numId w:val="5"/>
      </w:numPr>
      <w:spacing w:before="200" w:after="120"/>
      <w:outlineLvl w:val="1"/>
    </w:pPr>
    <w:rPr>
      <w:rFonts w:eastAsiaTheme="majorEastAsia" w:cstheme="majorBidi"/>
      <w:b/>
      <w:bCs/>
      <w:color w:val="023A44"/>
      <w:sz w:val="26"/>
      <w:szCs w:val="26"/>
    </w:rPr>
  </w:style>
  <w:style w:type="paragraph" w:styleId="Heading3">
    <w:name w:val="heading 3"/>
    <w:basedOn w:val="Normal"/>
    <w:next w:val="Normal"/>
    <w:link w:val="Heading3Char"/>
    <w:uiPriority w:val="9"/>
    <w:unhideWhenUsed/>
    <w:qFormat/>
    <w:rsid w:val="00806CA5"/>
    <w:pPr>
      <w:keepNext/>
      <w:keepLines/>
      <w:numPr>
        <w:ilvl w:val="2"/>
        <w:numId w:val="5"/>
      </w:numPr>
      <w:spacing w:before="120" w:after="120"/>
      <w:outlineLvl w:val="2"/>
    </w:pPr>
    <w:rPr>
      <w:rFonts w:eastAsiaTheme="majorEastAsia" w:cstheme="majorBidi"/>
      <w:b/>
      <w:bCs/>
      <w:color w:val="023A44"/>
      <w:sz w:val="24"/>
    </w:rPr>
  </w:style>
  <w:style w:type="paragraph" w:styleId="Heading4">
    <w:name w:val="heading 4"/>
    <w:basedOn w:val="Normal"/>
    <w:next w:val="Normal"/>
    <w:link w:val="Heading4Char"/>
    <w:uiPriority w:val="9"/>
    <w:unhideWhenUsed/>
    <w:qFormat/>
    <w:rsid w:val="00F60055"/>
    <w:pPr>
      <w:keepNext/>
      <w:keepLines/>
      <w:numPr>
        <w:ilvl w:val="3"/>
        <w:numId w:val="5"/>
      </w:numPr>
      <w:spacing w:before="120" w:after="120"/>
      <w:outlineLvl w:val="3"/>
    </w:pPr>
    <w:rPr>
      <w:rFonts w:eastAsiaTheme="majorEastAsia" w:cstheme="majorBidi"/>
      <w:b/>
      <w:bCs/>
      <w:i/>
      <w:iCs/>
      <w:color w:val="2D416A" w:themeColor="accent1"/>
    </w:rPr>
  </w:style>
  <w:style w:type="paragraph" w:styleId="Heading5">
    <w:name w:val="heading 5"/>
    <w:basedOn w:val="Normal"/>
    <w:next w:val="Normal"/>
    <w:link w:val="Heading5Char"/>
    <w:uiPriority w:val="9"/>
    <w:unhideWhenUsed/>
    <w:qFormat/>
    <w:rsid w:val="001E5796"/>
    <w:pPr>
      <w:keepNext/>
      <w:keepLines/>
      <w:numPr>
        <w:ilvl w:val="4"/>
        <w:numId w:val="5"/>
      </w:numPr>
      <w:spacing w:before="200" w:after="0"/>
      <w:outlineLvl w:val="4"/>
    </w:pPr>
    <w:rPr>
      <w:rFonts w:eastAsiaTheme="majorEastAsia" w:cstheme="majorBidi"/>
      <w:color w:val="2D416A" w:themeColor="accent1"/>
    </w:rPr>
  </w:style>
  <w:style w:type="paragraph" w:styleId="Heading6">
    <w:name w:val="heading 6"/>
    <w:basedOn w:val="Normal"/>
    <w:next w:val="Normal"/>
    <w:link w:val="Heading6Char"/>
    <w:uiPriority w:val="9"/>
    <w:unhideWhenUsed/>
    <w:qFormat/>
    <w:rsid w:val="00B07160"/>
    <w:pPr>
      <w:keepNext/>
      <w:keepLines/>
      <w:numPr>
        <w:ilvl w:val="5"/>
        <w:numId w:val="5"/>
      </w:numPr>
      <w:spacing w:before="200" w:after="0"/>
      <w:outlineLvl w:val="5"/>
    </w:pPr>
    <w:rPr>
      <w:rFonts w:eastAsiaTheme="majorEastAsia" w:cstheme="majorBidi"/>
      <w:i/>
      <w:iCs/>
      <w:color w:val="162034" w:themeColor="accent1" w:themeShade="7F"/>
    </w:rPr>
  </w:style>
  <w:style w:type="paragraph" w:styleId="Heading7">
    <w:name w:val="heading 7"/>
    <w:basedOn w:val="Normal"/>
    <w:next w:val="Normal"/>
    <w:link w:val="Heading7Char"/>
    <w:uiPriority w:val="9"/>
    <w:unhideWhenUsed/>
    <w:qFormat/>
    <w:rsid w:val="00B07160"/>
    <w:pPr>
      <w:keepNext/>
      <w:keepLines/>
      <w:numPr>
        <w:ilvl w:val="6"/>
        <w:numId w:val="5"/>
      </w:numPr>
      <w:spacing w:before="200" w:after="0"/>
      <w:outlineLvl w:val="6"/>
    </w:pPr>
    <w:rPr>
      <w:rFonts w:eastAsiaTheme="majorEastAsia" w:cstheme="majorBidi"/>
      <w:i/>
      <w:iCs/>
      <w:color w:val="5A5A5A" w:themeColor="text1" w:themeTint="BF"/>
    </w:rPr>
  </w:style>
  <w:style w:type="paragraph" w:styleId="Heading8">
    <w:name w:val="heading 8"/>
    <w:basedOn w:val="Normal"/>
    <w:next w:val="Normal"/>
    <w:link w:val="Heading8Char"/>
    <w:uiPriority w:val="9"/>
    <w:unhideWhenUsed/>
    <w:qFormat/>
    <w:rsid w:val="00B07160"/>
    <w:pPr>
      <w:keepNext/>
      <w:keepLines/>
      <w:numPr>
        <w:ilvl w:val="7"/>
        <w:numId w:val="5"/>
      </w:numPr>
      <w:spacing w:before="200" w:after="0"/>
      <w:outlineLvl w:val="7"/>
    </w:pPr>
    <w:rPr>
      <w:rFonts w:eastAsiaTheme="majorEastAsia" w:cstheme="majorBidi"/>
      <w:color w:val="5A5A5A" w:themeColor="text1" w:themeTint="BF"/>
      <w:sz w:val="20"/>
      <w:szCs w:val="20"/>
    </w:rPr>
  </w:style>
  <w:style w:type="paragraph" w:styleId="Heading9">
    <w:name w:val="heading 9"/>
    <w:basedOn w:val="Normal"/>
    <w:next w:val="Normal"/>
    <w:link w:val="Heading9Char"/>
    <w:uiPriority w:val="9"/>
    <w:unhideWhenUsed/>
    <w:qFormat/>
    <w:rsid w:val="00B07160"/>
    <w:pPr>
      <w:keepNext/>
      <w:keepLines/>
      <w:numPr>
        <w:ilvl w:val="8"/>
        <w:numId w:val="5"/>
      </w:numPr>
      <w:spacing w:before="200" w:after="0"/>
      <w:outlineLvl w:val="8"/>
    </w:pPr>
    <w:rPr>
      <w:rFonts w:eastAsiaTheme="majorEastAsia" w:cstheme="majorBidi"/>
      <w:i/>
      <w:iCs/>
      <w:color w:val="5A5A5A"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31B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631BA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31BA1"/>
    <w:rPr>
      <w:rFonts w:ascii="Tahoma" w:hAnsi="Tahoma" w:cs="Tahoma"/>
      <w:sz w:val="16"/>
      <w:szCs w:val="16"/>
      <w:lang w:val="en-GB"/>
    </w:rPr>
  </w:style>
  <w:style w:type="paragraph" w:styleId="Header">
    <w:name w:val="header"/>
    <w:basedOn w:val="Normal"/>
    <w:link w:val="HeaderChar"/>
    <w:uiPriority w:val="99"/>
    <w:unhideWhenUsed/>
    <w:rsid w:val="008876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87661"/>
    <w:rPr>
      <w:rFonts w:ascii="Times New Roman" w:hAnsi="Times New Roman"/>
      <w:lang w:val="en-GB"/>
    </w:rPr>
  </w:style>
  <w:style w:type="paragraph" w:styleId="Footer">
    <w:name w:val="footer"/>
    <w:aliases w:val="Foot Page"/>
    <w:basedOn w:val="Normal"/>
    <w:link w:val="FooterChar"/>
    <w:uiPriority w:val="99"/>
    <w:unhideWhenUsed/>
    <w:rsid w:val="00887661"/>
    <w:pPr>
      <w:tabs>
        <w:tab w:val="center" w:pos="4513"/>
        <w:tab w:val="right" w:pos="9026"/>
      </w:tabs>
      <w:spacing w:after="0" w:line="240" w:lineRule="auto"/>
    </w:pPr>
  </w:style>
  <w:style w:type="character" w:styleId="FooterChar" w:customStyle="1">
    <w:name w:val="Footer Char"/>
    <w:aliases w:val="Foot Page Char"/>
    <w:basedOn w:val="DefaultParagraphFont"/>
    <w:link w:val="Footer"/>
    <w:uiPriority w:val="99"/>
    <w:rsid w:val="00887661"/>
    <w:rPr>
      <w:rFonts w:ascii="Times New Roman" w:hAnsi="Times New Roman"/>
      <w:lang w:val="en-GB"/>
    </w:rPr>
  </w:style>
  <w:style w:type="paragraph" w:styleId="TOC1">
    <w:name w:val="toc 1"/>
    <w:basedOn w:val="Normal"/>
    <w:next w:val="Normal"/>
    <w:autoRedefine/>
    <w:uiPriority w:val="39"/>
    <w:unhideWhenUsed/>
    <w:qFormat/>
    <w:rsid w:val="0093678A"/>
    <w:pPr>
      <w:tabs>
        <w:tab w:val="left" w:pos="440"/>
        <w:tab w:val="right" w:leader="dot" w:pos="9912"/>
      </w:tabs>
      <w:spacing w:before="120" w:after="120"/>
      <w:jc w:val="left"/>
    </w:pPr>
    <w:rPr>
      <w:rFonts w:asciiTheme="minorHAnsi" w:hAnsiTheme="minorHAnsi"/>
      <w:b/>
      <w:bCs/>
      <w:caps/>
      <w:noProof/>
      <w:color w:val="2D416A" w:themeColor="accent1"/>
      <w:sz w:val="26"/>
      <w:szCs w:val="26"/>
    </w:rPr>
  </w:style>
  <w:style w:type="paragraph" w:styleId="TOC2">
    <w:name w:val="toc 2"/>
    <w:basedOn w:val="Normal"/>
    <w:next w:val="Normal"/>
    <w:autoRedefine/>
    <w:uiPriority w:val="39"/>
    <w:unhideWhenUsed/>
    <w:qFormat/>
    <w:rsid w:val="00BF53F5"/>
    <w:pPr>
      <w:tabs>
        <w:tab w:val="left" w:pos="880"/>
        <w:tab w:val="right" w:leader="dot" w:pos="9912"/>
      </w:tabs>
      <w:spacing w:after="0"/>
      <w:ind w:left="221"/>
      <w:jc w:val="left"/>
    </w:pPr>
    <w:rPr>
      <w:rFonts w:asciiTheme="minorHAnsi" w:hAnsiTheme="minorHAnsi"/>
      <w:color w:val="2D416A" w:themeColor="accent1"/>
      <w:sz w:val="24"/>
      <w:szCs w:val="20"/>
    </w:rPr>
  </w:style>
  <w:style w:type="paragraph" w:styleId="TOC3">
    <w:name w:val="toc 3"/>
    <w:basedOn w:val="Normal"/>
    <w:next w:val="Normal"/>
    <w:autoRedefine/>
    <w:uiPriority w:val="39"/>
    <w:unhideWhenUsed/>
    <w:qFormat/>
    <w:rsid w:val="00BF53F5"/>
    <w:pPr>
      <w:tabs>
        <w:tab w:val="left" w:pos="1100"/>
        <w:tab w:val="right" w:leader="dot" w:pos="9912"/>
      </w:tabs>
      <w:spacing w:after="0"/>
      <w:ind w:left="442"/>
      <w:jc w:val="left"/>
    </w:pPr>
    <w:rPr>
      <w:rFonts w:asciiTheme="minorHAnsi" w:hAnsiTheme="minorHAnsi"/>
      <w:i/>
      <w:iCs/>
      <w:noProof/>
      <w:color w:val="2D416A" w:themeColor="accent1"/>
      <w:szCs w:val="20"/>
    </w:rPr>
  </w:style>
  <w:style w:type="paragraph" w:styleId="TOC4">
    <w:name w:val="toc 4"/>
    <w:basedOn w:val="Normal"/>
    <w:next w:val="Normal"/>
    <w:autoRedefine/>
    <w:uiPriority w:val="39"/>
    <w:unhideWhenUsed/>
    <w:rsid w:val="00646001"/>
    <w:pPr>
      <w:tabs>
        <w:tab w:val="left" w:pos="1540"/>
        <w:tab w:val="right" w:pos="9912"/>
      </w:tabs>
      <w:spacing w:after="0"/>
      <w:ind w:left="660"/>
      <w:jc w:val="left"/>
    </w:pPr>
    <w:rPr>
      <w:rFonts w:asciiTheme="minorHAnsi" w:hAnsiTheme="minorHAnsi"/>
      <w:b/>
      <w:i/>
      <w:noProof/>
      <w:color w:val="2D416A" w:themeColor="accent1"/>
      <w:szCs w:val="18"/>
    </w:rPr>
  </w:style>
  <w:style w:type="paragraph" w:styleId="TOC5">
    <w:name w:val="toc 5"/>
    <w:basedOn w:val="Normal"/>
    <w:next w:val="Normal"/>
    <w:autoRedefine/>
    <w:uiPriority w:val="39"/>
    <w:unhideWhenUsed/>
    <w:rsid w:val="001E5796"/>
    <w:pPr>
      <w:spacing w:after="0"/>
      <w:ind w:left="880"/>
      <w:jc w:val="left"/>
    </w:pPr>
    <w:rPr>
      <w:rFonts w:asciiTheme="minorHAnsi" w:hAnsiTheme="minorHAnsi"/>
      <w:color w:val="2D416A" w:themeColor="accent1"/>
      <w:szCs w:val="18"/>
    </w:rPr>
  </w:style>
  <w:style w:type="paragraph" w:styleId="TOC6">
    <w:name w:val="toc 6"/>
    <w:basedOn w:val="Normal"/>
    <w:next w:val="Normal"/>
    <w:autoRedefine/>
    <w:uiPriority w:val="39"/>
    <w:unhideWhenUsed/>
    <w:rsid w:val="00E422AA"/>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E422AA"/>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E422AA"/>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E422AA"/>
    <w:pPr>
      <w:spacing w:after="0"/>
      <w:ind w:left="1760"/>
      <w:jc w:val="left"/>
    </w:pPr>
    <w:rPr>
      <w:rFonts w:asciiTheme="minorHAnsi" w:hAnsiTheme="minorHAnsi"/>
      <w:sz w:val="18"/>
      <w:szCs w:val="18"/>
    </w:rPr>
  </w:style>
  <w:style w:type="character" w:styleId="Heading1Char" w:customStyle="1">
    <w:name w:val="Heading 1 Char"/>
    <w:aliases w:val="Master 1 Char"/>
    <w:basedOn w:val="DefaultParagraphFont"/>
    <w:link w:val="Heading1"/>
    <w:uiPriority w:val="9"/>
    <w:rsid w:val="00806CA5"/>
    <w:rPr>
      <w:rFonts w:ascii="Exo 2" w:hAnsi="Exo 2" w:eastAsiaTheme="majorEastAsia" w:cstheme="majorBidi"/>
      <w:b/>
      <w:bCs/>
      <w:color w:val="023A44"/>
      <w:sz w:val="28"/>
      <w:szCs w:val="28"/>
      <w:lang w:val="en-GB"/>
    </w:rPr>
  </w:style>
  <w:style w:type="character" w:styleId="Heading2Char" w:customStyle="1">
    <w:name w:val="Heading 2 Char"/>
    <w:aliases w:val="Master 2 Char"/>
    <w:basedOn w:val="DefaultParagraphFont"/>
    <w:link w:val="Heading2"/>
    <w:uiPriority w:val="9"/>
    <w:rsid w:val="00806CA5"/>
    <w:rPr>
      <w:rFonts w:ascii="Exo 2" w:hAnsi="Exo 2" w:eastAsiaTheme="majorEastAsia" w:cstheme="majorBidi"/>
      <w:b/>
      <w:bCs/>
      <w:color w:val="023A44"/>
      <w:sz w:val="26"/>
      <w:szCs w:val="26"/>
      <w:lang w:val="en-GB"/>
    </w:rPr>
  </w:style>
  <w:style w:type="character" w:styleId="Heading3Char" w:customStyle="1">
    <w:name w:val="Heading 3 Char"/>
    <w:basedOn w:val="DefaultParagraphFont"/>
    <w:link w:val="Heading3"/>
    <w:uiPriority w:val="9"/>
    <w:rsid w:val="00806CA5"/>
    <w:rPr>
      <w:rFonts w:ascii="Exo 2" w:hAnsi="Exo 2" w:eastAsiaTheme="majorEastAsia" w:cstheme="majorBidi"/>
      <w:b/>
      <w:bCs/>
      <w:color w:val="023A44"/>
      <w:sz w:val="24"/>
      <w:lang w:val="en-GB"/>
    </w:rPr>
  </w:style>
  <w:style w:type="character" w:styleId="Heading4Char" w:customStyle="1">
    <w:name w:val="Heading 4 Char"/>
    <w:basedOn w:val="DefaultParagraphFont"/>
    <w:link w:val="Heading4"/>
    <w:uiPriority w:val="9"/>
    <w:rsid w:val="00F60055"/>
    <w:rPr>
      <w:rFonts w:ascii="Exo 2" w:hAnsi="Exo 2" w:eastAsiaTheme="majorEastAsia" w:cstheme="majorBidi"/>
      <w:b/>
      <w:bCs/>
      <w:i/>
      <w:iCs/>
      <w:color w:val="2D416A" w:themeColor="accent1"/>
      <w:lang w:val="en-GB"/>
    </w:rPr>
  </w:style>
  <w:style w:type="character" w:styleId="Heading5Char" w:customStyle="1">
    <w:name w:val="Heading 5 Char"/>
    <w:basedOn w:val="DefaultParagraphFont"/>
    <w:link w:val="Heading5"/>
    <w:uiPriority w:val="9"/>
    <w:rsid w:val="001E5796"/>
    <w:rPr>
      <w:rFonts w:ascii="Exo 2" w:hAnsi="Exo 2" w:eastAsiaTheme="majorEastAsia" w:cstheme="majorBidi"/>
      <w:color w:val="2D416A" w:themeColor="accent1"/>
      <w:lang w:val="en-GB"/>
    </w:rPr>
  </w:style>
  <w:style w:type="character" w:styleId="Heading6Char" w:customStyle="1">
    <w:name w:val="Heading 6 Char"/>
    <w:basedOn w:val="DefaultParagraphFont"/>
    <w:link w:val="Heading6"/>
    <w:uiPriority w:val="9"/>
    <w:rsid w:val="00B07160"/>
    <w:rPr>
      <w:rFonts w:ascii="Exo 2" w:hAnsi="Exo 2" w:eastAsiaTheme="majorEastAsia" w:cstheme="majorBidi"/>
      <w:i/>
      <w:iCs/>
      <w:color w:val="162034" w:themeColor="accent1" w:themeShade="7F"/>
      <w:lang w:val="en-GB"/>
    </w:rPr>
  </w:style>
  <w:style w:type="character" w:styleId="Heading7Char" w:customStyle="1">
    <w:name w:val="Heading 7 Char"/>
    <w:basedOn w:val="DefaultParagraphFont"/>
    <w:link w:val="Heading7"/>
    <w:uiPriority w:val="9"/>
    <w:rsid w:val="00B07160"/>
    <w:rPr>
      <w:rFonts w:ascii="Exo 2" w:hAnsi="Exo 2" w:eastAsiaTheme="majorEastAsia" w:cstheme="majorBidi"/>
      <w:i/>
      <w:iCs/>
      <w:color w:val="5A5A5A" w:themeColor="text1" w:themeTint="BF"/>
      <w:lang w:val="en-GB"/>
    </w:rPr>
  </w:style>
  <w:style w:type="character" w:styleId="Heading8Char" w:customStyle="1">
    <w:name w:val="Heading 8 Char"/>
    <w:basedOn w:val="DefaultParagraphFont"/>
    <w:link w:val="Heading8"/>
    <w:uiPriority w:val="9"/>
    <w:rsid w:val="00B07160"/>
    <w:rPr>
      <w:rFonts w:ascii="Exo 2" w:hAnsi="Exo 2" w:eastAsiaTheme="majorEastAsia" w:cstheme="majorBidi"/>
      <w:color w:val="5A5A5A" w:themeColor="text1" w:themeTint="BF"/>
      <w:sz w:val="20"/>
      <w:szCs w:val="20"/>
      <w:lang w:val="en-GB"/>
    </w:rPr>
  </w:style>
  <w:style w:type="character" w:styleId="Heading9Char" w:customStyle="1">
    <w:name w:val="Heading 9 Char"/>
    <w:basedOn w:val="DefaultParagraphFont"/>
    <w:link w:val="Heading9"/>
    <w:uiPriority w:val="9"/>
    <w:rsid w:val="00B07160"/>
    <w:rPr>
      <w:rFonts w:ascii="Exo 2" w:hAnsi="Exo 2" w:eastAsiaTheme="majorEastAsia" w:cstheme="majorBidi"/>
      <w:i/>
      <w:iCs/>
      <w:color w:val="5A5A5A" w:themeColor="text1" w:themeTint="BF"/>
      <w:sz w:val="20"/>
      <w:szCs w:val="20"/>
      <w:lang w:val="en-GB"/>
    </w:rPr>
  </w:style>
  <w:style w:type="paragraph" w:styleId="Caption">
    <w:name w:val="caption"/>
    <w:aliases w:val="Centered,Labelling,TF,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756E0A"/>
    <w:pPr>
      <w:spacing w:line="240" w:lineRule="auto"/>
      <w:jc w:val="center"/>
    </w:pPr>
    <w:rPr>
      <w:b/>
      <w:bCs/>
      <w:color w:val="2D416A" w:themeColor="accent1"/>
      <w:sz w:val="18"/>
      <w:szCs w:val="18"/>
    </w:rPr>
  </w:style>
  <w:style w:type="paragraph" w:styleId="FootnoteText">
    <w:name w:val="footnote text"/>
    <w:aliases w:val="Footnote,Schriftart: 9 pt,Schriftart: 10 pt,Schriftart: 8 pt,WB-Fußnotentext,fn,Footnotes,Footnote ak,Foot note text,Footnote text,Footnote Text Char Char Char Char,Footnote Text Char Char,footnote text,C,Cha"/>
    <w:basedOn w:val="Normal"/>
    <w:link w:val="FootnoteTextChar"/>
    <w:uiPriority w:val="99"/>
    <w:unhideWhenUsed/>
    <w:rsid w:val="00C1027F"/>
    <w:pPr>
      <w:spacing w:after="0" w:line="240" w:lineRule="auto"/>
    </w:pPr>
    <w:rPr>
      <w:sz w:val="20"/>
      <w:szCs w:val="20"/>
    </w:rPr>
  </w:style>
  <w:style w:type="character" w:styleId="FootnoteTextChar" w:customStyle="1">
    <w:name w:val="Footnote Text Char"/>
    <w:aliases w:val="Footnote Char,Schriftart: 9 pt Char,Schriftart: 10 pt Char,Schriftart: 8 pt Char,WB-Fußnotentext Char,fn Char,Footnotes Char,Footnote ak Char,Foot note text Char,Footnote text Char,Footnote Text Char Char Char Char Char,C Char"/>
    <w:basedOn w:val="DefaultParagraphFont"/>
    <w:link w:val="FootnoteText"/>
    <w:uiPriority w:val="99"/>
    <w:qFormat/>
    <w:rsid w:val="00C1027F"/>
    <w:rPr>
      <w:rFonts w:ascii="Times New Roman" w:hAnsi="Times New Roman"/>
      <w:sz w:val="20"/>
      <w:szCs w:val="20"/>
      <w:lang w:val="en-GB"/>
    </w:rPr>
  </w:style>
  <w:style w:type="character" w:styleId="FootnoteReference">
    <w:name w:val="footnote reference"/>
    <w:aliases w:val="Footnote Reference Number,Footnote symbol,Foot note Ref.,Voetnootverwijzing,Times 10 Point,Exposant 3 Point,Footnote sign"/>
    <w:basedOn w:val="DefaultParagraphFont"/>
    <w:uiPriority w:val="99"/>
    <w:unhideWhenUsed/>
    <w:rsid w:val="00C1027F"/>
    <w:rPr>
      <w:vertAlign w:val="superscript"/>
    </w:rPr>
  </w:style>
  <w:style w:type="character" w:styleId="Hyperlink">
    <w:name w:val="Hyperlink"/>
    <w:basedOn w:val="DefaultParagraphFont"/>
    <w:uiPriority w:val="99"/>
    <w:unhideWhenUsed/>
    <w:qFormat/>
    <w:rsid w:val="002657CF"/>
    <w:rPr>
      <w:color w:val="0000FF"/>
      <w:u w:val="single"/>
    </w:rPr>
  </w:style>
  <w:style w:type="paragraph" w:styleId="Title">
    <w:name w:val="Title"/>
    <w:basedOn w:val="Normal"/>
    <w:next w:val="Normal"/>
    <w:link w:val="TitleChar"/>
    <w:uiPriority w:val="10"/>
    <w:qFormat/>
    <w:rsid w:val="001D579D"/>
    <w:pPr>
      <w:pBdr>
        <w:bottom w:val="single" w:color="2D416A" w:themeColor="accent1" w:sz="8" w:space="4"/>
      </w:pBdr>
      <w:spacing w:after="300" w:line="240" w:lineRule="auto"/>
      <w:contextualSpacing/>
    </w:pPr>
    <w:rPr>
      <w:rFonts w:asciiTheme="minorHAnsi" w:hAnsiTheme="minorHAnsi" w:eastAsiaTheme="majorEastAsia" w:cstheme="majorBidi"/>
      <w:color w:val="BFBFBF" w:themeColor="text2" w:themeShade="BF"/>
      <w:spacing w:val="5"/>
      <w:kern w:val="28"/>
      <w:sz w:val="52"/>
      <w:szCs w:val="52"/>
    </w:rPr>
  </w:style>
  <w:style w:type="character" w:styleId="TitleChar" w:customStyle="1">
    <w:name w:val="Title Char"/>
    <w:basedOn w:val="DefaultParagraphFont"/>
    <w:link w:val="Title"/>
    <w:uiPriority w:val="10"/>
    <w:rsid w:val="001D579D"/>
    <w:rPr>
      <w:rFonts w:eastAsiaTheme="majorEastAsia" w:cstheme="majorBidi"/>
      <w:color w:val="BFBFBF" w:themeColor="text2" w:themeShade="BF"/>
      <w:spacing w:val="5"/>
      <w:kern w:val="28"/>
      <w:sz w:val="52"/>
      <w:szCs w:val="52"/>
      <w:lang w:val="en-GB"/>
    </w:rPr>
  </w:style>
  <w:style w:type="paragraph" w:styleId="NoSpacing">
    <w:name w:val="No Spacing"/>
    <w:uiPriority w:val="1"/>
    <w:qFormat/>
    <w:rsid w:val="00B07160"/>
    <w:pPr>
      <w:spacing w:after="0" w:line="240" w:lineRule="auto"/>
      <w:jc w:val="both"/>
    </w:pPr>
    <w:rPr>
      <w:rFonts w:ascii="Calibri" w:hAnsi="Calibri"/>
      <w:lang w:val="en-GB"/>
    </w:rPr>
  </w:style>
  <w:style w:type="table" w:styleId="LightShading-Accent4">
    <w:name w:val="Light Shading Accent 4"/>
    <w:basedOn w:val="TableNormal"/>
    <w:uiPriority w:val="60"/>
    <w:rsid w:val="00E50C02"/>
    <w:pPr>
      <w:spacing w:after="0" w:line="240" w:lineRule="auto"/>
    </w:pPr>
    <w:rPr>
      <w:color w:val="2EACE7" w:themeColor="accent4" w:themeShade="BF"/>
    </w:rPr>
    <w:tblPr>
      <w:tblStyleRowBandSize w:val="1"/>
      <w:tblStyleColBandSize w:val="1"/>
      <w:tblBorders>
        <w:top w:val="single" w:color="83CEF1" w:themeColor="accent4" w:sz="8" w:space="0"/>
        <w:bottom w:val="single" w:color="83CEF1" w:themeColor="accent4" w:sz="8" w:space="0"/>
      </w:tblBorders>
    </w:tblPr>
    <w:tblStylePr w:type="firstRow">
      <w:pPr>
        <w:spacing w:before="0" w:after="0" w:line="240" w:lineRule="auto"/>
      </w:pPr>
      <w:rPr>
        <w:b/>
        <w:bCs/>
      </w:rPr>
      <w:tblPr/>
      <w:tcPr>
        <w:tcBorders>
          <w:top w:val="single" w:color="83CEF1" w:themeColor="accent4" w:sz="8" w:space="0"/>
          <w:left w:val="nil"/>
          <w:bottom w:val="single" w:color="83CEF1" w:themeColor="accent4" w:sz="8" w:space="0"/>
          <w:right w:val="nil"/>
          <w:insideH w:val="nil"/>
          <w:insideV w:val="nil"/>
        </w:tcBorders>
      </w:tcPr>
    </w:tblStylePr>
    <w:tblStylePr w:type="lastRow">
      <w:pPr>
        <w:spacing w:before="0" w:after="0" w:line="240" w:lineRule="auto"/>
      </w:pPr>
      <w:rPr>
        <w:b/>
        <w:bCs/>
      </w:rPr>
      <w:tblPr/>
      <w:tcPr>
        <w:tcBorders>
          <w:top w:val="single" w:color="83CEF1" w:themeColor="accent4" w:sz="8" w:space="0"/>
          <w:left w:val="nil"/>
          <w:bottom w:val="single" w:color="83CEF1"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2FB" w:themeFill="accent4" w:themeFillTint="3F"/>
      </w:tcPr>
    </w:tblStylePr>
    <w:tblStylePr w:type="band1Horz">
      <w:tblPr/>
      <w:tcPr>
        <w:tcBorders>
          <w:left w:val="nil"/>
          <w:right w:val="nil"/>
          <w:insideH w:val="nil"/>
          <w:insideV w:val="nil"/>
        </w:tcBorders>
        <w:shd w:val="clear" w:color="auto" w:fill="E0F2FB" w:themeFill="accent4" w:themeFillTint="3F"/>
      </w:tcPr>
    </w:tblStylePr>
  </w:style>
  <w:style w:type="table" w:styleId="MediumShading1-Accent4">
    <w:name w:val="Medium Shading 1 Accent 4"/>
    <w:basedOn w:val="TableNormal"/>
    <w:uiPriority w:val="63"/>
    <w:rsid w:val="00E50C02"/>
    <w:pPr>
      <w:spacing w:after="0" w:line="240" w:lineRule="auto"/>
    </w:pPr>
    <w:tblPr>
      <w:tblStyleRowBandSize w:val="1"/>
      <w:tblStyleColBandSize w:val="1"/>
      <w:tblBorders>
        <w:top w:val="single" w:color="A1D9F4" w:themeColor="accent4" w:themeTint="BF" w:sz="8" w:space="0"/>
        <w:left w:val="single" w:color="A1D9F4" w:themeColor="accent4" w:themeTint="BF" w:sz="8" w:space="0"/>
        <w:bottom w:val="single" w:color="A1D9F4" w:themeColor="accent4" w:themeTint="BF" w:sz="8" w:space="0"/>
        <w:right w:val="single" w:color="A1D9F4" w:themeColor="accent4" w:themeTint="BF" w:sz="8" w:space="0"/>
        <w:insideH w:val="single" w:color="A1D9F4" w:themeColor="accent4" w:themeTint="BF" w:sz="8" w:space="0"/>
      </w:tblBorders>
    </w:tblPr>
    <w:tblStylePr w:type="firstRow">
      <w:pPr>
        <w:spacing w:before="0" w:after="0" w:line="240" w:lineRule="auto"/>
      </w:pPr>
      <w:rPr>
        <w:b/>
        <w:bCs/>
        <w:color w:val="FFFFFF" w:themeColor="background1"/>
      </w:rPr>
      <w:tblPr/>
      <w:tcPr>
        <w:tcBorders>
          <w:top w:val="single" w:color="A1D9F4" w:themeColor="accent4" w:themeTint="BF" w:sz="8" w:space="0"/>
          <w:left w:val="single" w:color="A1D9F4" w:themeColor="accent4" w:themeTint="BF" w:sz="8" w:space="0"/>
          <w:bottom w:val="single" w:color="A1D9F4" w:themeColor="accent4" w:themeTint="BF" w:sz="8" w:space="0"/>
          <w:right w:val="single" w:color="A1D9F4" w:themeColor="accent4" w:themeTint="BF" w:sz="8" w:space="0"/>
          <w:insideH w:val="nil"/>
          <w:insideV w:val="nil"/>
        </w:tcBorders>
        <w:shd w:val="clear" w:color="auto" w:fill="83CEF1" w:themeFill="accent4"/>
      </w:tcPr>
    </w:tblStylePr>
    <w:tblStylePr w:type="lastRow">
      <w:pPr>
        <w:spacing w:before="0" w:after="0" w:line="240" w:lineRule="auto"/>
      </w:pPr>
      <w:rPr>
        <w:b/>
        <w:bCs/>
      </w:rPr>
      <w:tblPr/>
      <w:tcPr>
        <w:tcBorders>
          <w:top w:val="double" w:color="A1D9F4" w:themeColor="accent4" w:themeTint="BF" w:sz="6" w:space="0"/>
          <w:left w:val="single" w:color="A1D9F4" w:themeColor="accent4" w:themeTint="BF" w:sz="8" w:space="0"/>
          <w:bottom w:val="single" w:color="A1D9F4" w:themeColor="accent4" w:themeTint="BF" w:sz="8" w:space="0"/>
          <w:right w:val="single" w:color="A1D9F4"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E0F2FB" w:themeFill="accent4" w:themeFillTint="3F"/>
      </w:tcPr>
    </w:tblStylePr>
    <w:tblStylePr w:type="band1Horz">
      <w:tblPr/>
      <w:tcPr>
        <w:tcBorders>
          <w:insideH w:val="nil"/>
          <w:insideV w:val="nil"/>
        </w:tcBorders>
        <w:shd w:val="clear" w:color="auto" w:fill="E0F2FB" w:themeFill="accent4"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6554F3"/>
    <w:pPr>
      <w:numPr>
        <w:numId w:val="0"/>
      </w:numPr>
      <w:jc w:val="left"/>
      <w:outlineLvl w:val="9"/>
    </w:pPr>
    <w:rPr>
      <w:lang w:val="de-DE" w:eastAsia="de-DE"/>
    </w:rPr>
  </w:style>
  <w:style w:type="paragraph" w:styleId="Subtitle">
    <w:name w:val="Subtitle"/>
    <w:basedOn w:val="Normal"/>
    <w:next w:val="Normal"/>
    <w:link w:val="SubtitleChar"/>
    <w:uiPriority w:val="11"/>
    <w:qFormat/>
    <w:rsid w:val="001D579D"/>
    <w:pPr>
      <w:numPr>
        <w:ilvl w:val="1"/>
      </w:numPr>
    </w:pPr>
    <w:rPr>
      <w:rFonts w:eastAsiaTheme="majorEastAsia" w:cstheme="majorBidi"/>
      <w:i/>
      <w:iCs/>
      <w:color w:val="2D416A" w:themeColor="accent1"/>
      <w:spacing w:val="15"/>
      <w:sz w:val="24"/>
      <w:szCs w:val="24"/>
    </w:rPr>
  </w:style>
  <w:style w:type="character" w:styleId="SubtitleChar" w:customStyle="1">
    <w:name w:val="Subtitle Char"/>
    <w:basedOn w:val="DefaultParagraphFont"/>
    <w:link w:val="Subtitle"/>
    <w:uiPriority w:val="11"/>
    <w:qFormat/>
    <w:rsid w:val="001D579D"/>
    <w:rPr>
      <w:rFonts w:ascii="Calibri" w:hAnsi="Calibri" w:eastAsiaTheme="majorEastAsia" w:cstheme="majorBidi"/>
      <w:i/>
      <w:iCs/>
      <w:color w:val="2D416A" w:themeColor="accent1"/>
      <w:spacing w:val="15"/>
      <w:sz w:val="24"/>
      <w:szCs w:val="24"/>
      <w:lang w:val="en-GB"/>
    </w:rPr>
  </w:style>
  <w:style w:type="character" w:styleId="SubtleEmphasis">
    <w:name w:val="Subtle Emphasis"/>
    <w:basedOn w:val="DefaultParagraphFont"/>
    <w:uiPriority w:val="19"/>
    <w:qFormat/>
    <w:rsid w:val="001D579D"/>
    <w:rPr>
      <w:i/>
      <w:iCs/>
      <w:color w:val="919191" w:themeColor="text1" w:themeTint="7F"/>
    </w:rPr>
  </w:style>
  <w:style w:type="character" w:styleId="Emphasis">
    <w:name w:val="Emphasis"/>
    <w:basedOn w:val="DefaultParagraphFont"/>
    <w:uiPriority w:val="1"/>
    <w:qFormat/>
    <w:rsid w:val="001D579D"/>
    <w:rPr>
      <w:i/>
      <w:iCs/>
    </w:rPr>
  </w:style>
  <w:style w:type="character" w:styleId="IntenseEmphasis">
    <w:name w:val="Intense Emphasis"/>
    <w:basedOn w:val="DefaultParagraphFont"/>
    <w:uiPriority w:val="21"/>
    <w:qFormat/>
    <w:rsid w:val="001D579D"/>
    <w:rPr>
      <w:b/>
      <w:bCs/>
      <w:i/>
      <w:iCs/>
      <w:color w:val="2D416A" w:themeColor="accent1"/>
    </w:rPr>
  </w:style>
  <w:style w:type="character" w:styleId="Strong">
    <w:name w:val="Strong"/>
    <w:basedOn w:val="DefaultParagraphFont"/>
    <w:uiPriority w:val="22"/>
    <w:qFormat/>
    <w:rsid w:val="001D579D"/>
    <w:rPr>
      <w:b/>
      <w:bCs/>
    </w:rPr>
  </w:style>
  <w:style w:type="paragraph" w:styleId="Quote">
    <w:name w:val="Quote"/>
    <w:basedOn w:val="Normal"/>
    <w:next w:val="Normal"/>
    <w:link w:val="QuoteChar"/>
    <w:uiPriority w:val="29"/>
    <w:qFormat/>
    <w:rsid w:val="001D579D"/>
    <w:rPr>
      <w:i/>
      <w:iCs/>
      <w:color w:val="242424" w:themeColor="text1"/>
    </w:rPr>
  </w:style>
  <w:style w:type="character" w:styleId="QuoteChar" w:customStyle="1">
    <w:name w:val="Quote Char"/>
    <w:basedOn w:val="DefaultParagraphFont"/>
    <w:link w:val="Quote"/>
    <w:uiPriority w:val="29"/>
    <w:rsid w:val="001D579D"/>
    <w:rPr>
      <w:rFonts w:ascii="Calibri" w:hAnsi="Calibri"/>
      <w:i/>
      <w:iCs/>
      <w:color w:val="242424" w:themeColor="text1"/>
      <w:lang w:val="en-GB"/>
    </w:rPr>
  </w:style>
  <w:style w:type="paragraph" w:styleId="IntenseQuote">
    <w:name w:val="Intense Quote"/>
    <w:basedOn w:val="Normal"/>
    <w:next w:val="Normal"/>
    <w:link w:val="IntenseQuoteChar"/>
    <w:uiPriority w:val="30"/>
    <w:qFormat/>
    <w:rsid w:val="001D579D"/>
    <w:pPr>
      <w:pBdr>
        <w:bottom w:val="single" w:color="2D416A" w:themeColor="accent1" w:sz="4" w:space="4"/>
      </w:pBdr>
      <w:spacing w:before="200" w:after="280"/>
      <w:ind w:left="936" w:right="936"/>
    </w:pPr>
    <w:rPr>
      <w:b/>
      <w:bCs/>
      <w:i/>
      <w:iCs/>
      <w:color w:val="2D416A" w:themeColor="accent1"/>
    </w:rPr>
  </w:style>
  <w:style w:type="character" w:styleId="IntenseQuoteChar" w:customStyle="1">
    <w:name w:val="Intense Quote Char"/>
    <w:basedOn w:val="DefaultParagraphFont"/>
    <w:link w:val="IntenseQuote"/>
    <w:uiPriority w:val="30"/>
    <w:rsid w:val="001D579D"/>
    <w:rPr>
      <w:rFonts w:ascii="Calibri" w:hAnsi="Calibri"/>
      <w:b/>
      <w:bCs/>
      <w:i/>
      <w:iCs/>
      <w:color w:val="2D416A" w:themeColor="accent1"/>
      <w:lang w:val="en-GB"/>
    </w:rPr>
  </w:style>
  <w:style w:type="character" w:styleId="SubtleReference">
    <w:name w:val="Subtle Reference"/>
    <w:basedOn w:val="DefaultParagraphFont"/>
    <w:uiPriority w:val="31"/>
    <w:qFormat/>
    <w:rsid w:val="001D579D"/>
    <w:rPr>
      <w:smallCaps/>
      <w:color w:val="0C71A2" w:themeColor="accent2"/>
      <w:u w:val="single"/>
    </w:rPr>
  </w:style>
  <w:style w:type="character" w:styleId="IntenseReference">
    <w:name w:val="Intense Reference"/>
    <w:basedOn w:val="DefaultParagraphFont"/>
    <w:uiPriority w:val="32"/>
    <w:qFormat/>
    <w:rsid w:val="001D579D"/>
    <w:rPr>
      <w:b/>
      <w:bCs/>
      <w:smallCaps/>
      <w:color w:val="0C71A2" w:themeColor="accent2"/>
      <w:spacing w:val="5"/>
      <w:u w:val="single"/>
    </w:rPr>
  </w:style>
  <w:style w:type="paragraph" w:styleId="ListParagraph">
    <w:name w:val="List Paragraph"/>
    <w:aliases w:val="Task Body,Viñetas (Inicio Parrafo),3 Txt tabla,Zerrenda-paragrafoa,NumberedList,Normal bullet 2,Bullet list,Numbered List,List Paragraph1,1st level - Bullet List Paragraph,Lettre d'introduction,Numbered paragraph 1,Paragraphe de liste1"/>
    <w:basedOn w:val="Normal"/>
    <w:link w:val="ListParagraphChar"/>
    <w:uiPriority w:val="34"/>
    <w:qFormat/>
    <w:rsid w:val="001D579D"/>
    <w:pPr>
      <w:ind w:left="720"/>
      <w:contextualSpacing/>
    </w:pPr>
  </w:style>
  <w:style w:type="paragraph" w:styleId="Bibliography">
    <w:name w:val="Bibliography"/>
    <w:basedOn w:val="Normal"/>
    <w:next w:val="Normal"/>
    <w:uiPriority w:val="37"/>
    <w:unhideWhenUsed/>
    <w:rsid w:val="001D579D"/>
  </w:style>
  <w:style w:type="paragraph" w:styleId="TableofFigures">
    <w:name w:val="table of figures"/>
    <w:basedOn w:val="Normal"/>
    <w:next w:val="Normal"/>
    <w:uiPriority w:val="99"/>
    <w:unhideWhenUsed/>
    <w:rsid w:val="008165C7"/>
    <w:pPr>
      <w:tabs>
        <w:tab w:val="left" w:pos="442"/>
        <w:tab w:val="right" w:pos="9911"/>
      </w:tabs>
      <w:spacing w:after="0"/>
      <w:ind w:left="221"/>
    </w:pPr>
    <w:rPr>
      <w:noProof/>
      <w:color w:val="2D416A" w:themeColor="accent1"/>
    </w:rPr>
  </w:style>
  <w:style w:type="paragraph" w:styleId="EndnoteText">
    <w:name w:val="endnote text"/>
    <w:basedOn w:val="Normal"/>
    <w:link w:val="EndnoteTextChar"/>
    <w:uiPriority w:val="99"/>
    <w:semiHidden/>
    <w:unhideWhenUsed/>
    <w:rsid w:val="005F709C"/>
    <w:pPr>
      <w:spacing w:after="0" w:line="240" w:lineRule="auto"/>
    </w:pPr>
    <w:rPr>
      <w:sz w:val="20"/>
      <w:szCs w:val="20"/>
    </w:rPr>
  </w:style>
  <w:style w:type="character" w:styleId="EndnoteTextChar" w:customStyle="1">
    <w:name w:val="Endnote Text Char"/>
    <w:basedOn w:val="DefaultParagraphFont"/>
    <w:link w:val="EndnoteText"/>
    <w:uiPriority w:val="99"/>
    <w:semiHidden/>
    <w:rsid w:val="005F709C"/>
    <w:rPr>
      <w:rFonts w:ascii="Calibri" w:hAnsi="Calibri"/>
      <w:sz w:val="20"/>
      <w:szCs w:val="20"/>
      <w:lang w:val="en-GB"/>
    </w:rPr>
  </w:style>
  <w:style w:type="paragraph" w:styleId="ListBullet">
    <w:name w:val="List Bullet"/>
    <w:basedOn w:val="Normal"/>
    <w:uiPriority w:val="99"/>
    <w:unhideWhenUsed/>
    <w:rsid w:val="00646001"/>
    <w:pPr>
      <w:contextualSpacing/>
    </w:pPr>
  </w:style>
  <w:style w:type="paragraph" w:styleId="ListBullet2">
    <w:name w:val="List Bullet 2"/>
    <w:basedOn w:val="Normal"/>
    <w:uiPriority w:val="99"/>
    <w:unhideWhenUsed/>
    <w:rsid w:val="00646001"/>
    <w:pPr>
      <w:numPr>
        <w:numId w:val="6"/>
      </w:numPr>
      <w:contextualSpacing/>
    </w:pPr>
  </w:style>
  <w:style w:type="table" w:styleId="LightGrid-Accent4">
    <w:name w:val="Light Grid Accent 4"/>
    <w:basedOn w:val="TableNormal"/>
    <w:uiPriority w:val="62"/>
    <w:rsid w:val="00CE0D69"/>
    <w:pPr>
      <w:spacing w:after="0" w:line="240" w:lineRule="auto"/>
    </w:pPr>
    <w:tblPr>
      <w:tblStyleRowBandSize w:val="1"/>
      <w:tblStyleColBandSize w:val="1"/>
      <w:tblBorders>
        <w:top w:val="single" w:color="83CEF1" w:themeColor="accent4" w:sz="8" w:space="0"/>
        <w:left w:val="single" w:color="83CEF1" w:themeColor="accent4" w:sz="8" w:space="0"/>
        <w:bottom w:val="single" w:color="83CEF1" w:themeColor="accent4" w:sz="8" w:space="0"/>
        <w:right w:val="single" w:color="83CEF1" w:themeColor="accent4" w:sz="8" w:space="0"/>
        <w:insideH w:val="single" w:color="83CEF1" w:themeColor="accent4" w:sz="8" w:space="0"/>
        <w:insideV w:val="single" w:color="83CEF1"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3CEF1" w:themeColor="accent4" w:sz="8" w:space="0"/>
          <w:left w:val="single" w:color="83CEF1" w:themeColor="accent4" w:sz="8" w:space="0"/>
          <w:bottom w:val="single" w:color="83CEF1" w:themeColor="accent4" w:sz="18" w:space="0"/>
          <w:right w:val="single" w:color="83CEF1" w:themeColor="accent4" w:sz="8" w:space="0"/>
          <w:insideH w:val="nil"/>
          <w:insideV w:val="single" w:color="83CEF1"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3CEF1" w:themeColor="accent4" w:sz="6" w:space="0"/>
          <w:left w:val="single" w:color="83CEF1" w:themeColor="accent4" w:sz="8" w:space="0"/>
          <w:bottom w:val="single" w:color="83CEF1" w:themeColor="accent4" w:sz="8" w:space="0"/>
          <w:right w:val="single" w:color="83CEF1" w:themeColor="accent4" w:sz="8" w:space="0"/>
          <w:insideH w:val="nil"/>
          <w:insideV w:val="single" w:color="83CEF1"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3CEF1" w:themeColor="accent4" w:sz="8" w:space="0"/>
          <w:left w:val="single" w:color="83CEF1" w:themeColor="accent4" w:sz="8" w:space="0"/>
          <w:bottom w:val="single" w:color="83CEF1" w:themeColor="accent4" w:sz="8" w:space="0"/>
          <w:right w:val="single" w:color="83CEF1" w:themeColor="accent4" w:sz="8" w:space="0"/>
        </w:tcBorders>
      </w:tcPr>
    </w:tblStylePr>
    <w:tblStylePr w:type="band1Vert">
      <w:tblPr/>
      <w:tcPr>
        <w:tcBorders>
          <w:top w:val="single" w:color="83CEF1" w:themeColor="accent4" w:sz="8" w:space="0"/>
          <w:left w:val="single" w:color="83CEF1" w:themeColor="accent4" w:sz="8" w:space="0"/>
          <w:bottom w:val="single" w:color="83CEF1" w:themeColor="accent4" w:sz="8" w:space="0"/>
          <w:right w:val="single" w:color="83CEF1" w:themeColor="accent4" w:sz="8" w:space="0"/>
        </w:tcBorders>
        <w:shd w:val="clear" w:color="auto" w:fill="E0F2FB" w:themeFill="accent4" w:themeFillTint="3F"/>
      </w:tcPr>
    </w:tblStylePr>
    <w:tblStylePr w:type="band1Horz">
      <w:tblPr/>
      <w:tcPr>
        <w:tcBorders>
          <w:top w:val="single" w:color="83CEF1" w:themeColor="accent4" w:sz="8" w:space="0"/>
          <w:left w:val="single" w:color="83CEF1" w:themeColor="accent4" w:sz="8" w:space="0"/>
          <w:bottom w:val="single" w:color="83CEF1" w:themeColor="accent4" w:sz="8" w:space="0"/>
          <w:right w:val="single" w:color="83CEF1" w:themeColor="accent4" w:sz="8" w:space="0"/>
          <w:insideV w:val="single" w:color="83CEF1" w:themeColor="accent4" w:sz="8" w:space="0"/>
        </w:tcBorders>
        <w:shd w:val="clear" w:color="auto" w:fill="E0F2FB" w:themeFill="accent4" w:themeFillTint="3F"/>
      </w:tcPr>
    </w:tblStylePr>
    <w:tblStylePr w:type="band2Horz">
      <w:tblPr/>
      <w:tcPr>
        <w:tcBorders>
          <w:top w:val="single" w:color="83CEF1" w:themeColor="accent4" w:sz="8" w:space="0"/>
          <w:left w:val="single" w:color="83CEF1" w:themeColor="accent4" w:sz="8" w:space="0"/>
          <w:bottom w:val="single" w:color="83CEF1" w:themeColor="accent4" w:sz="8" w:space="0"/>
          <w:right w:val="single" w:color="83CEF1" w:themeColor="accent4" w:sz="8" w:space="0"/>
          <w:insideV w:val="single" w:color="83CEF1" w:themeColor="accent4" w:sz="8" w:space="0"/>
        </w:tcBorders>
      </w:tcPr>
    </w:tblStylePr>
  </w:style>
  <w:style w:type="table" w:styleId="LightGrid-Accent3">
    <w:name w:val="Light Grid Accent 3"/>
    <w:basedOn w:val="TableNormal"/>
    <w:uiPriority w:val="62"/>
    <w:rsid w:val="00CE0D69"/>
    <w:pPr>
      <w:spacing w:after="0" w:line="240" w:lineRule="auto"/>
    </w:pPr>
    <w:tblPr>
      <w:tblStyleRowBandSize w:val="1"/>
      <w:tblStyleColBandSize w:val="1"/>
      <w:tblBorders>
        <w:top w:val="single" w:color="E5774E" w:themeColor="accent3" w:sz="8" w:space="0"/>
        <w:left w:val="single" w:color="E5774E" w:themeColor="accent3" w:sz="8" w:space="0"/>
        <w:bottom w:val="single" w:color="E5774E" w:themeColor="accent3" w:sz="8" w:space="0"/>
        <w:right w:val="single" w:color="E5774E" w:themeColor="accent3" w:sz="8" w:space="0"/>
        <w:insideH w:val="single" w:color="E5774E" w:themeColor="accent3" w:sz="8" w:space="0"/>
        <w:insideV w:val="single" w:color="E5774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5774E" w:themeColor="accent3" w:sz="8" w:space="0"/>
          <w:left w:val="single" w:color="E5774E" w:themeColor="accent3" w:sz="8" w:space="0"/>
          <w:bottom w:val="single" w:color="E5774E" w:themeColor="accent3" w:sz="18" w:space="0"/>
          <w:right w:val="single" w:color="E5774E" w:themeColor="accent3" w:sz="8" w:space="0"/>
          <w:insideH w:val="nil"/>
          <w:insideV w:val="single" w:color="E5774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5774E" w:themeColor="accent3" w:sz="6" w:space="0"/>
          <w:left w:val="single" w:color="E5774E" w:themeColor="accent3" w:sz="8" w:space="0"/>
          <w:bottom w:val="single" w:color="E5774E" w:themeColor="accent3" w:sz="8" w:space="0"/>
          <w:right w:val="single" w:color="E5774E" w:themeColor="accent3" w:sz="8" w:space="0"/>
          <w:insideH w:val="nil"/>
          <w:insideV w:val="single" w:color="E5774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5774E" w:themeColor="accent3" w:sz="8" w:space="0"/>
          <w:left w:val="single" w:color="E5774E" w:themeColor="accent3" w:sz="8" w:space="0"/>
          <w:bottom w:val="single" w:color="E5774E" w:themeColor="accent3" w:sz="8" w:space="0"/>
          <w:right w:val="single" w:color="E5774E" w:themeColor="accent3" w:sz="8" w:space="0"/>
        </w:tcBorders>
      </w:tcPr>
    </w:tblStylePr>
    <w:tblStylePr w:type="band1Vert">
      <w:tblPr/>
      <w:tcPr>
        <w:tcBorders>
          <w:top w:val="single" w:color="E5774E" w:themeColor="accent3" w:sz="8" w:space="0"/>
          <w:left w:val="single" w:color="E5774E" w:themeColor="accent3" w:sz="8" w:space="0"/>
          <w:bottom w:val="single" w:color="E5774E" w:themeColor="accent3" w:sz="8" w:space="0"/>
          <w:right w:val="single" w:color="E5774E" w:themeColor="accent3" w:sz="8" w:space="0"/>
        </w:tcBorders>
        <w:shd w:val="clear" w:color="auto" w:fill="F8DDD3" w:themeFill="accent3" w:themeFillTint="3F"/>
      </w:tcPr>
    </w:tblStylePr>
    <w:tblStylePr w:type="band1Horz">
      <w:tblPr/>
      <w:tcPr>
        <w:tcBorders>
          <w:top w:val="single" w:color="E5774E" w:themeColor="accent3" w:sz="8" w:space="0"/>
          <w:left w:val="single" w:color="E5774E" w:themeColor="accent3" w:sz="8" w:space="0"/>
          <w:bottom w:val="single" w:color="E5774E" w:themeColor="accent3" w:sz="8" w:space="0"/>
          <w:right w:val="single" w:color="E5774E" w:themeColor="accent3" w:sz="8" w:space="0"/>
          <w:insideV w:val="single" w:color="E5774E" w:themeColor="accent3" w:sz="8" w:space="0"/>
        </w:tcBorders>
        <w:shd w:val="clear" w:color="auto" w:fill="F8DDD3" w:themeFill="accent3" w:themeFillTint="3F"/>
      </w:tcPr>
    </w:tblStylePr>
    <w:tblStylePr w:type="band2Horz">
      <w:tblPr/>
      <w:tcPr>
        <w:tcBorders>
          <w:top w:val="single" w:color="E5774E" w:themeColor="accent3" w:sz="8" w:space="0"/>
          <w:left w:val="single" w:color="E5774E" w:themeColor="accent3" w:sz="8" w:space="0"/>
          <w:bottom w:val="single" w:color="E5774E" w:themeColor="accent3" w:sz="8" w:space="0"/>
          <w:right w:val="single" w:color="E5774E" w:themeColor="accent3" w:sz="8" w:space="0"/>
          <w:insideV w:val="single" w:color="E5774E" w:themeColor="accent3" w:sz="8" w:space="0"/>
        </w:tcBorders>
      </w:tcPr>
    </w:tblStylePr>
  </w:style>
  <w:style w:type="table" w:styleId="LightList-Accent6">
    <w:name w:val="Light List Accent 6"/>
    <w:basedOn w:val="TableNormal"/>
    <w:uiPriority w:val="61"/>
    <w:rsid w:val="00CE0D69"/>
    <w:pPr>
      <w:spacing w:after="0" w:line="240" w:lineRule="auto"/>
    </w:pPr>
    <w:tblPr>
      <w:tblStyleRowBandSize w:val="1"/>
      <w:tblStyleColBandSize w:val="1"/>
      <w:tblBorders>
        <w:top w:val="single" w:color="FECA48" w:themeColor="accent6" w:sz="8" w:space="0"/>
        <w:left w:val="single" w:color="FECA48" w:themeColor="accent6" w:sz="8" w:space="0"/>
        <w:bottom w:val="single" w:color="FECA48" w:themeColor="accent6" w:sz="8" w:space="0"/>
        <w:right w:val="single" w:color="FECA48" w:themeColor="accent6" w:sz="8" w:space="0"/>
      </w:tblBorders>
    </w:tblPr>
    <w:tblStylePr w:type="firstRow">
      <w:pPr>
        <w:spacing w:before="0" w:after="0" w:line="240" w:lineRule="auto"/>
      </w:pPr>
      <w:rPr>
        <w:b/>
        <w:bCs/>
        <w:color w:val="FFFFFF" w:themeColor="background1"/>
      </w:rPr>
      <w:tblPr/>
      <w:tcPr>
        <w:shd w:val="clear" w:color="auto" w:fill="FECA48" w:themeFill="accent6"/>
      </w:tcPr>
    </w:tblStylePr>
    <w:tblStylePr w:type="lastRow">
      <w:pPr>
        <w:spacing w:before="0" w:after="0" w:line="240" w:lineRule="auto"/>
      </w:pPr>
      <w:rPr>
        <w:b/>
        <w:bCs/>
      </w:rPr>
      <w:tblPr/>
      <w:tcPr>
        <w:tcBorders>
          <w:top w:val="double" w:color="FECA48" w:themeColor="accent6" w:sz="6" w:space="0"/>
          <w:left w:val="single" w:color="FECA48" w:themeColor="accent6" w:sz="8" w:space="0"/>
          <w:bottom w:val="single" w:color="FECA48" w:themeColor="accent6" w:sz="8" w:space="0"/>
          <w:right w:val="single" w:color="FECA48" w:themeColor="accent6" w:sz="8" w:space="0"/>
        </w:tcBorders>
      </w:tcPr>
    </w:tblStylePr>
    <w:tblStylePr w:type="firstCol">
      <w:rPr>
        <w:b/>
        <w:bCs/>
      </w:rPr>
    </w:tblStylePr>
    <w:tblStylePr w:type="lastCol">
      <w:rPr>
        <w:b/>
        <w:bCs/>
      </w:rPr>
    </w:tblStylePr>
    <w:tblStylePr w:type="band1Vert">
      <w:tblPr/>
      <w:tcPr>
        <w:tcBorders>
          <w:top w:val="single" w:color="FECA48" w:themeColor="accent6" w:sz="8" w:space="0"/>
          <w:left w:val="single" w:color="FECA48" w:themeColor="accent6" w:sz="8" w:space="0"/>
          <w:bottom w:val="single" w:color="FECA48" w:themeColor="accent6" w:sz="8" w:space="0"/>
          <w:right w:val="single" w:color="FECA48" w:themeColor="accent6" w:sz="8" w:space="0"/>
        </w:tcBorders>
      </w:tcPr>
    </w:tblStylePr>
    <w:tblStylePr w:type="band1Horz">
      <w:tblPr/>
      <w:tcPr>
        <w:tcBorders>
          <w:top w:val="single" w:color="FECA48" w:themeColor="accent6" w:sz="8" w:space="0"/>
          <w:left w:val="single" w:color="FECA48" w:themeColor="accent6" w:sz="8" w:space="0"/>
          <w:bottom w:val="single" w:color="FECA48" w:themeColor="accent6" w:sz="8" w:space="0"/>
          <w:right w:val="single" w:color="FECA48" w:themeColor="accent6" w:sz="8" w:space="0"/>
        </w:tcBorders>
      </w:tcPr>
    </w:tblStylePr>
  </w:style>
  <w:style w:type="paragraph" w:styleId="Code-ListingCaption" w:customStyle="1">
    <w:name w:val="Code-Listing_Caption"/>
    <w:basedOn w:val="Caption"/>
    <w:next w:val="Normal"/>
    <w:link w:val="Code-ListingCaptionZchn"/>
    <w:uiPriority w:val="99"/>
    <w:qFormat/>
    <w:rsid w:val="00756E0A"/>
    <w:pPr>
      <w:spacing w:before="200" w:after="480"/>
      <w:contextualSpacing/>
    </w:pPr>
    <w:rPr>
      <w:rFonts w:asciiTheme="minorHAnsi" w:hAnsiTheme="minorHAnsi"/>
      <w:color w:val="auto"/>
      <w:sz w:val="20"/>
      <w:lang w:val="de-DE"/>
    </w:rPr>
  </w:style>
  <w:style w:type="character" w:styleId="Code-ListingCaptionZchn" w:customStyle="1">
    <w:name w:val="Code-Listing_Caption Zchn"/>
    <w:basedOn w:val="DefaultParagraphFont"/>
    <w:link w:val="Code-ListingCaption"/>
    <w:uiPriority w:val="99"/>
    <w:rsid w:val="00756E0A"/>
    <w:rPr>
      <w:b/>
      <w:bCs/>
      <w:sz w:val="20"/>
      <w:szCs w:val="18"/>
      <w:lang w:val="de-DE"/>
    </w:rPr>
  </w:style>
  <w:style w:type="paragraph" w:styleId="Code-Listing" w:customStyle="1">
    <w:name w:val="Code-Listing"/>
    <w:basedOn w:val="Normal"/>
    <w:link w:val="Code-ListingZchn"/>
    <w:uiPriority w:val="99"/>
    <w:qFormat/>
    <w:rsid w:val="00756E0A"/>
    <w:pPr>
      <w:framePr w:w="8278" w:vSpace="284" w:wrap="around" w:hAnchor="text" w:vAnchor="text" w:x="114" w:y="1" w:anchorLock="1"/>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s>
      <w:spacing w:after="0" w:line="240" w:lineRule="auto"/>
      <w:contextualSpacing/>
      <w:jc w:val="left"/>
    </w:pPr>
    <w:rPr>
      <w:rFonts w:ascii="Consolas" w:hAnsi="Consolas" w:cs="Courier New"/>
      <w:noProof/>
      <w:color w:val="000000"/>
      <w:sz w:val="16"/>
      <w:lang w:val="en-US"/>
    </w:rPr>
  </w:style>
  <w:style w:type="character" w:styleId="Code-ListingZchn" w:customStyle="1">
    <w:name w:val="Code-Listing Zchn"/>
    <w:basedOn w:val="DefaultParagraphFont"/>
    <w:link w:val="Code-Listing"/>
    <w:uiPriority w:val="99"/>
    <w:rsid w:val="00756E0A"/>
    <w:rPr>
      <w:rFonts w:ascii="Consolas" w:hAnsi="Consolas" w:cs="Courier New"/>
      <w:noProof/>
      <w:color w:val="000000"/>
      <w:sz w:val="16"/>
      <w:lang w:val="en-US"/>
    </w:rPr>
  </w:style>
  <w:style w:type="paragraph" w:styleId="NormalText" w:customStyle="1">
    <w:name w:val="Normal Text"/>
    <w:basedOn w:val="NoSpacing"/>
    <w:link w:val="NormalTextChar"/>
    <w:qFormat/>
    <w:rsid w:val="00D14A4F"/>
    <w:pPr>
      <w:spacing w:after="120" w:line="360" w:lineRule="auto"/>
    </w:pPr>
    <w:rPr>
      <w:rFonts w:ascii="Times New Roman" w:hAnsi="Times New Roman" w:cs="Times New Roman"/>
      <w:sz w:val="24"/>
      <w:szCs w:val="16"/>
      <w:lang w:val="de-DE"/>
    </w:rPr>
  </w:style>
  <w:style w:type="character" w:styleId="NormalTextChar" w:customStyle="1">
    <w:name w:val="Normal Text Char"/>
    <w:basedOn w:val="DefaultParagraphFont"/>
    <w:link w:val="NormalText"/>
    <w:rsid w:val="00D14A4F"/>
    <w:rPr>
      <w:rFonts w:ascii="Times New Roman" w:hAnsi="Times New Roman" w:cs="Times New Roman"/>
      <w:sz w:val="24"/>
      <w:szCs w:val="16"/>
      <w:lang w:val="de-DE"/>
    </w:rPr>
  </w:style>
  <w:style w:type="paragraph" w:styleId="Index2">
    <w:name w:val="index 2"/>
    <w:basedOn w:val="Normal"/>
    <w:next w:val="Normal"/>
    <w:autoRedefine/>
    <w:uiPriority w:val="99"/>
    <w:unhideWhenUsed/>
    <w:rsid w:val="00480BE5"/>
    <w:pPr>
      <w:tabs>
        <w:tab w:val="right" w:pos="9912"/>
      </w:tabs>
      <w:spacing w:after="0" w:line="240" w:lineRule="auto"/>
      <w:ind w:left="442"/>
    </w:pPr>
    <w:rPr>
      <w:noProof/>
    </w:rPr>
  </w:style>
  <w:style w:type="paragraph" w:styleId="Index1">
    <w:name w:val="index 1"/>
    <w:basedOn w:val="Normal"/>
    <w:next w:val="Normal"/>
    <w:autoRedefine/>
    <w:uiPriority w:val="99"/>
    <w:unhideWhenUsed/>
    <w:rsid w:val="004B17DF"/>
    <w:pPr>
      <w:tabs>
        <w:tab w:val="right" w:pos="9912"/>
      </w:tabs>
      <w:spacing w:after="0" w:line="240" w:lineRule="auto"/>
      <w:ind w:left="2410" w:hanging="2410"/>
    </w:pPr>
    <w:rPr>
      <w:noProof/>
    </w:rPr>
  </w:style>
  <w:style w:type="paragraph" w:styleId="Index3">
    <w:name w:val="index 3"/>
    <w:basedOn w:val="Normal"/>
    <w:next w:val="Normal"/>
    <w:autoRedefine/>
    <w:uiPriority w:val="99"/>
    <w:unhideWhenUsed/>
    <w:rsid w:val="00480BE5"/>
    <w:pPr>
      <w:spacing w:after="0" w:line="240" w:lineRule="auto"/>
      <w:ind w:left="660" w:hanging="220"/>
    </w:pPr>
  </w:style>
  <w:style w:type="paragraph" w:styleId="reference" w:customStyle="1">
    <w:name w:val="reference"/>
    <w:basedOn w:val="Normal"/>
    <w:next w:val="Normal"/>
    <w:rsid w:val="00E57270"/>
    <w:pPr>
      <w:suppressAutoHyphens/>
      <w:autoSpaceDE w:val="0"/>
      <w:autoSpaceDN w:val="0"/>
      <w:spacing w:after="60" w:line="240" w:lineRule="auto"/>
      <w:textAlignment w:val="baseline"/>
    </w:pPr>
    <w:rPr>
      <w:rFonts w:ascii="Arial" w:hAnsi="Arial" w:eastAsia="Times New Roman" w:cs="Times New Roman"/>
      <w:lang w:val="de-DE" w:eastAsia="de-DE"/>
    </w:rPr>
  </w:style>
  <w:style w:type="table" w:styleId="LightList-Accent11" w:customStyle="1">
    <w:name w:val="Light List - Accent 11"/>
    <w:basedOn w:val="TableNormal"/>
    <w:uiPriority w:val="61"/>
    <w:rsid w:val="00C2694B"/>
    <w:pPr>
      <w:spacing w:before="60" w:after="60" w:line="264" w:lineRule="auto"/>
    </w:pPr>
    <w:rPr>
      <w:rFonts w:eastAsiaTheme="minorEastAsia"/>
      <w:sz w:val="24"/>
      <w:szCs w:val="24"/>
      <w:lang w:val="el-GR" w:eastAsia="el-GR"/>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ColorfulShading-Accent2">
    <w:name w:val="Colorful Shading Accent 2"/>
    <w:basedOn w:val="TableNormal"/>
    <w:uiPriority w:val="71"/>
    <w:rsid w:val="00C2694B"/>
    <w:pPr>
      <w:spacing w:after="0" w:line="240" w:lineRule="auto"/>
    </w:pPr>
    <w:rPr>
      <w:rFonts w:eastAsiaTheme="minorEastAsia"/>
      <w:color w:val="242424" w:themeColor="text1"/>
      <w:sz w:val="24"/>
      <w:szCs w:val="24"/>
      <w:lang w:val="en-US"/>
    </w:rPr>
    <w:tblPr>
      <w:tblStyleRowBandSize w:val="1"/>
      <w:tblStyleColBandSize w:val="1"/>
      <w:tblBorders>
        <w:top w:val="single" w:color="0C71A2" w:themeColor="accent2" w:sz="24" w:space="0"/>
        <w:left w:val="single" w:color="0C71A2" w:themeColor="accent2" w:sz="4" w:space="0"/>
        <w:bottom w:val="single" w:color="0C71A2" w:themeColor="accent2" w:sz="4" w:space="0"/>
        <w:right w:val="single" w:color="0C71A2" w:themeColor="accent2" w:sz="4" w:space="0"/>
        <w:insideH w:val="single" w:color="FFFFFF" w:themeColor="background1" w:sz="4" w:space="0"/>
        <w:insideV w:val="single" w:color="FFFFFF" w:themeColor="background1" w:sz="4" w:space="0"/>
      </w:tblBorders>
    </w:tblPr>
    <w:tcPr>
      <w:shd w:val="clear" w:color="auto" w:fill="E0F3FC" w:themeFill="accent2" w:themeFillTint="19"/>
    </w:tcPr>
    <w:tblStylePr w:type="firstRow">
      <w:rPr>
        <w:b/>
        <w:bCs/>
      </w:rPr>
      <w:tblPr/>
      <w:tcPr>
        <w:tcBorders>
          <w:top w:val="nil"/>
          <w:left w:val="nil"/>
          <w:bottom w:val="single" w:color="0C71A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74361" w:themeFill="accent2" w:themeFillShade="99"/>
      </w:tcPr>
    </w:tblStylePr>
    <w:tblStylePr w:type="firstCol">
      <w:rPr>
        <w:color w:val="FFFFFF" w:themeColor="background1"/>
      </w:rPr>
      <w:tblPr/>
      <w:tcPr>
        <w:tcBorders>
          <w:top w:val="nil"/>
          <w:left w:val="nil"/>
          <w:bottom w:val="nil"/>
          <w:right w:val="nil"/>
          <w:insideH w:val="single" w:color="074361" w:themeColor="accent2" w:themeShade="99" w:sz="4" w:space="0"/>
          <w:insideV w:val="nil"/>
        </w:tcBorders>
        <w:shd w:val="clear" w:color="auto" w:fill="07436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4361" w:themeFill="accent2" w:themeFillShade="99"/>
      </w:tcPr>
    </w:tblStylePr>
    <w:tblStylePr w:type="band1Vert">
      <w:tblPr/>
      <w:tcPr>
        <w:shd w:val="clear" w:color="auto" w:fill="81CFF5" w:themeFill="accent2" w:themeFillTint="66"/>
      </w:tcPr>
    </w:tblStylePr>
    <w:tblStylePr w:type="band1Horz">
      <w:tblPr/>
      <w:tcPr>
        <w:shd w:val="clear" w:color="auto" w:fill="62C3F3" w:themeFill="accent2" w:themeFillTint="7F"/>
      </w:tcPr>
    </w:tblStylePr>
    <w:tblStylePr w:type="neCell">
      <w:rPr>
        <w:color w:val="242424" w:themeColor="text1"/>
      </w:rPr>
    </w:tblStylePr>
    <w:tblStylePr w:type="nwCell">
      <w:rPr>
        <w:color w:val="242424" w:themeColor="text1"/>
      </w:rPr>
    </w:tblStylePr>
  </w:style>
  <w:style w:type="character" w:styleId="ListParagraphChar" w:customStyle="1">
    <w:name w:val="List Paragraph Char"/>
    <w:aliases w:val="Task Body Char,Viñetas (Inicio Parrafo) Char,3 Txt tabla Char,Zerrenda-paragrafoa Char,NumberedList Char,Normal bullet 2 Char,Bullet list Char,Numbered List Char,List Paragraph1 Char,1st level - Bullet List Paragraph Char"/>
    <w:basedOn w:val="DefaultParagraphFont"/>
    <w:link w:val="ListParagraph"/>
    <w:uiPriority w:val="34"/>
    <w:locked/>
    <w:rsid w:val="003C54AE"/>
    <w:rPr>
      <w:rFonts w:ascii="Calibri" w:hAnsi="Calibri"/>
      <w:lang w:val="en-GB"/>
    </w:rPr>
  </w:style>
  <w:style w:type="paragraph" w:styleId="PlainText">
    <w:name w:val="Plain Text"/>
    <w:basedOn w:val="Normal"/>
    <w:link w:val="PlainTextChar"/>
    <w:uiPriority w:val="99"/>
    <w:unhideWhenUsed/>
    <w:rsid w:val="003C54AE"/>
    <w:pPr>
      <w:spacing w:after="0" w:line="240" w:lineRule="auto"/>
      <w:jc w:val="left"/>
    </w:pPr>
    <w:rPr>
      <w:szCs w:val="21"/>
      <w:lang w:val="de-DE"/>
    </w:rPr>
  </w:style>
  <w:style w:type="character" w:styleId="PlainTextChar" w:customStyle="1">
    <w:name w:val="Plain Text Char"/>
    <w:basedOn w:val="DefaultParagraphFont"/>
    <w:link w:val="PlainText"/>
    <w:uiPriority w:val="99"/>
    <w:rsid w:val="003C54AE"/>
    <w:rPr>
      <w:rFonts w:ascii="Calibri" w:hAnsi="Calibri"/>
      <w:szCs w:val="21"/>
      <w:lang w:val="de-DE"/>
    </w:rPr>
  </w:style>
  <w:style w:type="table" w:styleId="Grigliatabella1" w:customStyle="1">
    <w:name w:val="Griglia tabella1"/>
    <w:basedOn w:val="TableNormal"/>
    <w:next w:val="TableGrid"/>
    <w:rsid w:val="009918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zione1" w:customStyle="1">
    <w:name w:val="Menzione1"/>
    <w:basedOn w:val="DefaultParagraphFont"/>
    <w:uiPriority w:val="99"/>
    <w:semiHidden/>
    <w:unhideWhenUsed/>
    <w:rsid w:val="005B40D9"/>
    <w:rPr>
      <w:color w:val="2B579A"/>
      <w:shd w:val="clear" w:color="auto" w:fill="E6E6E6"/>
    </w:rPr>
  </w:style>
  <w:style w:type="character" w:styleId="CaptionChar" w:customStyle="1">
    <w:name w:val="Caption Char"/>
    <w:aliases w:val="Centered Char,Labelling Char,TF Char,legend1 Char,Caption Char Char Char1 Char,Caption Char Char Char Char Char Char Char1 Char,Caption Char Char Char Char Char Char Char Char Char Char Char Char1 Char,Caption21 Char,legend Char"/>
    <w:link w:val="Caption"/>
    <w:uiPriority w:val="35"/>
    <w:locked/>
    <w:rsid w:val="00FA3B7A"/>
    <w:rPr>
      <w:rFonts w:ascii="Calibri" w:hAnsi="Calibri"/>
      <w:b/>
      <w:bCs/>
      <w:color w:val="2D416A" w:themeColor="accent1"/>
      <w:sz w:val="18"/>
      <w:szCs w:val="18"/>
      <w:lang w:val="en-GB"/>
    </w:rPr>
  </w:style>
  <w:style w:type="character" w:styleId="Menzionenonrisolta1" w:customStyle="1">
    <w:name w:val="Menzione non risolta1"/>
    <w:basedOn w:val="DefaultParagraphFont"/>
    <w:uiPriority w:val="99"/>
    <w:semiHidden/>
    <w:unhideWhenUsed/>
    <w:rsid w:val="003E68AA"/>
    <w:rPr>
      <w:color w:val="808080"/>
      <w:shd w:val="clear" w:color="auto" w:fill="E6E6E6"/>
    </w:rPr>
  </w:style>
  <w:style w:type="table" w:styleId="Grigliatabella2" w:customStyle="1">
    <w:name w:val="Griglia tabella2"/>
    <w:basedOn w:val="TableNormal"/>
    <w:next w:val="TableGrid"/>
    <w:uiPriority w:val="59"/>
    <w:rsid w:val="002F3E8B"/>
    <w:pPr>
      <w:spacing w:after="0" w:line="240" w:lineRule="auto"/>
    </w:pPr>
    <w:rPr>
      <w:rFonts w:ascii="Calibri" w:hAnsi="Calibri" w:eastAsia="Calibri" w:cs="Times New Roman"/>
      <w:sz w:val="20"/>
      <w:szCs w:val="20"/>
      <w:lang w:val="en-GB" w:eastAsia="it-I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Sfondoacolori-Colore11" w:customStyle="1">
    <w:name w:val="Sfondo a colori - Colore 11"/>
    <w:basedOn w:val="TableNormal"/>
    <w:next w:val="ColorfulShading-Accent1"/>
    <w:uiPriority w:val="71"/>
    <w:rsid w:val="00BD4F6E"/>
    <w:pPr>
      <w:spacing w:after="0" w:line="240" w:lineRule="auto"/>
    </w:pPr>
    <w:rPr>
      <w:color w:val="000000"/>
      <w:lang w:val="en-IE"/>
    </w:rPr>
    <w:tblPr>
      <w:tblStyleRowBandSize w:val="1"/>
      <w:tblStyleColBandSize w:val="1"/>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color="2C4C74"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unhideWhenUsed/>
    <w:rsid w:val="00BD4F6E"/>
    <w:pPr>
      <w:spacing w:after="0" w:line="240" w:lineRule="auto"/>
    </w:pPr>
    <w:rPr>
      <w:color w:val="242424" w:themeColor="text1"/>
    </w:rPr>
    <w:tblPr>
      <w:tblStyleRowBandSize w:val="1"/>
      <w:tblStyleColBandSize w:val="1"/>
      <w:tblBorders>
        <w:top w:val="single" w:color="0C71A2" w:themeColor="accent2" w:sz="24" w:space="0"/>
        <w:left w:val="single" w:color="2D416A" w:themeColor="accent1" w:sz="4" w:space="0"/>
        <w:bottom w:val="single" w:color="2D416A" w:themeColor="accent1" w:sz="4" w:space="0"/>
        <w:right w:val="single" w:color="2D416A" w:themeColor="accent1" w:sz="4" w:space="0"/>
        <w:insideH w:val="single" w:color="FFFFFF" w:themeColor="background1" w:sz="4" w:space="0"/>
        <w:insideV w:val="single" w:color="FFFFFF" w:themeColor="background1" w:sz="4" w:space="0"/>
      </w:tblBorders>
    </w:tblPr>
    <w:tcPr>
      <w:shd w:val="clear" w:color="auto" w:fill="E6EAF4" w:themeFill="accent1" w:themeFillTint="19"/>
    </w:tcPr>
    <w:tblStylePr w:type="firstRow">
      <w:rPr>
        <w:b/>
        <w:bCs/>
      </w:rPr>
      <w:tblPr/>
      <w:tcPr>
        <w:tcBorders>
          <w:top w:val="nil"/>
          <w:left w:val="nil"/>
          <w:bottom w:val="single" w:color="0C71A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B263F" w:themeFill="accent1" w:themeFillShade="99"/>
      </w:tcPr>
    </w:tblStylePr>
    <w:tblStylePr w:type="firstCol">
      <w:rPr>
        <w:color w:val="FFFFFF" w:themeColor="background1"/>
      </w:rPr>
      <w:tblPr/>
      <w:tcPr>
        <w:tcBorders>
          <w:top w:val="nil"/>
          <w:left w:val="nil"/>
          <w:bottom w:val="nil"/>
          <w:right w:val="nil"/>
          <w:insideH w:val="single" w:color="1B263F" w:themeColor="accent1" w:themeShade="99" w:sz="4" w:space="0"/>
          <w:insideV w:val="nil"/>
        </w:tcBorders>
        <w:shd w:val="clear" w:color="auto" w:fill="1B263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263F" w:themeFill="accent1" w:themeFillShade="99"/>
      </w:tcPr>
    </w:tblStylePr>
    <w:tblStylePr w:type="band1Vert">
      <w:tblPr/>
      <w:tcPr>
        <w:shd w:val="clear" w:color="auto" w:fill="9AACD4" w:themeFill="accent1" w:themeFillTint="66"/>
      </w:tcPr>
    </w:tblStylePr>
    <w:tblStylePr w:type="band1Horz">
      <w:tblPr/>
      <w:tcPr>
        <w:shd w:val="clear" w:color="auto" w:fill="8198C9" w:themeFill="accent1" w:themeFillTint="7F"/>
      </w:tcPr>
    </w:tblStylePr>
    <w:tblStylePr w:type="neCell">
      <w:rPr>
        <w:color w:val="242424" w:themeColor="text1"/>
      </w:rPr>
    </w:tblStylePr>
    <w:tblStylePr w:type="nwCell">
      <w:rPr>
        <w:color w:val="242424" w:themeColor="text1"/>
      </w:rPr>
    </w:tblStylePr>
  </w:style>
  <w:style w:type="paragraph" w:styleId="Default" w:customStyle="1">
    <w:name w:val="Default"/>
    <w:rsid w:val="007D1758"/>
    <w:pPr>
      <w:autoSpaceDE w:val="0"/>
      <w:autoSpaceDN w:val="0"/>
      <w:adjustRightInd w:val="0"/>
      <w:spacing w:after="0" w:line="240" w:lineRule="auto"/>
    </w:pPr>
    <w:rPr>
      <w:rFonts w:ascii="Calibri" w:hAnsi="Calibri" w:cs="Calibri"/>
      <w:color w:val="000000"/>
      <w:sz w:val="24"/>
      <w:szCs w:val="24"/>
      <w:lang w:val="it-IT"/>
    </w:rPr>
  </w:style>
  <w:style w:type="character" w:styleId="CommentReference">
    <w:name w:val="annotation reference"/>
    <w:basedOn w:val="DefaultParagraphFont"/>
    <w:uiPriority w:val="99"/>
    <w:semiHidden/>
    <w:unhideWhenUsed/>
    <w:rsid w:val="00904033"/>
    <w:rPr>
      <w:sz w:val="16"/>
      <w:szCs w:val="16"/>
    </w:rPr>
  </w:style>
  <w:style w:type="paragraph" w:styleId="CommentText">
    <w:name w:val="annotation text"/>
    <w:basedOn w:val="Normal"/>
    <w:link w:val="CommentTextChar"/>
    <w:uiPriority w:val="99"/>
    <w:unhideWhenUsed/>
    <w:rsid w:val="00904033"/>
    <w:pPr>
      <w:spacing w:line="240" w:lineRule="auto"/>
    </w:pPr>
    <w:rPr>
      <w:sz w:val="20"/>
      <w:szCs w:val="20"/>
    </w:rPr>
  </w:style>
  <w:style w:type="character" w:styleId="CommentTextChar" w:customStyle="1">
    <w:name w:val="Comment Text Char"/>
    <w:basedOn w:val="DefaultParagraphFont"/>
    <w:link w:val="CommentText"/>
    <w:uiPriority w:val="99"/>
    <w:rsid w:val="0090403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904033"/>
    <w:rPr>
      <w:b/>
      <w:bCs/>
    </w:rPr>
  </w:style>
  <w:style w:type="character" w:styleId="CommentSubjectChar" w:customStyle="1">
    <w:name w:val="Comment Subject Char"/>
    <w:basedOn w:val="CommentTextChar"/>
    <w:link w:val="CommentSubject"/>
    <w:uiPriority w:val="99"/>
    <w:semiHidden/>
    <w:rsid w:val="00904033"/>
    <w:rPr>
      <w:rFonts w:ascii="Calibri" w:hAnsi="Calibri"/>
      <w:b/>
      <w:bCs/>
      <w:sz w:val="20"/>
      <w:szCs w:val="20"/>
      <w:lang w:val="en-GB"/>
    </w:rPr>
  </w:style>
  <w:style w:type="character" w:styleId="EndnoteReference">
    <w:name w:val="endnote reference"/>
    <w:basedOn w:val="DefaultParagraphFont"/>
    <w:uiPriority w:val="99"/>
    <w:semiHidden/>
    <w:unhideWhenUsed/>
    <w:rsid w:val="00D2554C"/>
    <w:rPr>
      <w:vertAlign w:val="superscript"/>
    </w:rPr>
  </w:style>
  <w:style w:type="paragraph" w:styleId="BodyText">
    <w:name w:val="Body Text"/>
    <w:basedOn w:val="Normal"/>
    <w:link w:val="BodyTextChar"/>
    <w:uiPriority w:val="1"/>
    <w:rsid w:val="001D3A2F"/>
    <w:pPr>
      <w:widowControl w:val="0"/>
      <w:autoSpaceDE w:val="0"/>
      <w:autoSpaceDN w:val="0"/>
      <w:adjustRightInd w:val="0"/>
      <w:spacing w:after="0" w:line="240" w:lineRule="auto"/>
      <w:jc w:val="left"/>
    </w:pPr>
    <w:rPr>
      <w:rFonts w:ascii="Arial" w:hAnsi="Arial" w:cs="Arial" w:eastAsiaTheme="minorEastAsia"/>
      <w:color w:val="595959"/>
      <w:sz w:val="18"/>
      <w:szCs w:val="18"/>
      <w:lang w:val="nl-BE" w:eastAsia="nl-BE"/>
    </w:rPr>
  </w:style>
  <w:style w:type="character" w:styleId="BodyTextChar" w:customStyle="1">
    <w:name w:val="Body Text Char"/>
    <w:basedOn w:val="DefaultParagraphFont"/>
    <w:link w:val="BodyText"/>
    <w:uiPriority w:val="1"/>
    <w:rsid w:val="001D3A2F"/>
    <w:rPr>
      <w:rFonts w:ascii="Arial" w:hAnsi="Arial" w:cs="Arial" w:eastAsiaTheme="minorEastAsia"/>
      <w:color w:val="595959"/>
      <w:sz w:val="18"/>
      <w:szCs w:val="18"/>
      <w:lang w:val="nl-BE" w:eastAsia="nl-BE"/>
    </w:rPr>
  </w:style>
  <w:style w:type="character" w:styleId="PlaceholderText">
    <w:name w:val="Placeholder Text"/>
    <w:basedOn w:val="DefaultParagraphFont"/>
    <w:uiPriority w:val="99"/>
    <w:semiHidden/>
    <w:rsid w:val="00B80A33"/>
    <w:rPr>
      <w:color w:val="808080"/>
    </w:rPr>
  </w:style>
  <w:style w:type="paragraph" w:styleId="caption1" w:customStyle="1">
    <w:name w:val="caption1"/>
    <w:basedOn w:val="Normal"/>
    <w:next w:val="Normal"/>
    <w:uiPriority w:val="35"/>
    <w:unhideWhenUsed/>
    <w:qFormat/>
    <w:rsid w:val="00B80A33"/>
    <w:pPr>
      <w:suppressAutoHyphens/>
      <w:spacing w:after="0" w:line="240" w:lineRule="auto"/>
      <w:jc w:val="center"/>
    </w:pPr>
    <w:rPr>
      <w:rFonts w:eastAsia="Times New Roman" w:cs="Times New Roman" w:asciiTheme="majorHAnsi" w:hAnsiTheme="majorHAnsi"/>
      <w:b/>
      <w:bCs/>
      <w:color w:val="4F8294"/>
      <w:szCs w:val="18"/>
      <w:lang w:val="en-US"/>
    </w:rPr>
  </w:style>
  <w:style w:type="table" w:styleId="GridTable4-Accent5">
    <w:name w:val="Grid Table 4 Accent 5"/>
    <w:basedOn w:val="TableNormal"/>
    <w:uiPriority w:val="49"/>
    <w:rsid w:val="00B80A33"/>
    <w:pPr>
      <w:suppressAutoHyphens/>
      <w:spacing w:after="0" w:line="240" w:lineRule="auto"/>
    </w:pPr>
    <w:rPr>
      <w:rFonts w:ascii="Calibri" w:hAnsi="Calibri" w:eastAsia="Times New Roman" w:cs="Times New Roman"/>
      <w:sz w:val="20"/>
      <w:szCs w:val="20"/>
      <w:lang w:val="en-US"/>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shd w:val="clear" w:color="auto" w:fill="2C3687"/>
      </w:tcPr>
    </w:tblStylePr>
    <w:tblStylePr w:type="lastRow">
      <w:rPr>
        <w:b/>
        <w:bCs/>
      </w:rPr>
      <w:tblPr/>
      <w:tcPr>
        <w:tcBorders>
          <w:top w:val="double" w:color="4472C4"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Mencinsinresolver1" w:customStyle="1">
    <w:name w:val="Mención sin resolver1"/>
    <w:basedOn w:val="DefaultParagraphFont"/>
    <w:uiPriority w:val="99"/>
    <w:semiHidden/>
    <w:unhideWhenUsed/>
    <w:rsid w:val="00CA376E"/>
    <w:rPr>
      <w:color w:val="605E5C"/>
      <w:shd w:val="clear" w:color="auto" w:fill="E1DFDD"/>
    </w:rPr>
  </w:style>
  <w:style w:type="paragraph" w:styleId="NormalWeb">
    <w:name w:val="Normal (Web)"/>
    <w:basedOn w:val="Normal"/>
    <w:uiPriority w:val="99"/>
    <w:unhideWhenUsed/>
    <w:rsid w:val="00CD5574"/>
    <w:pPr>
      <w:spacing w:before="100" w:beforeAutospacing="1" w:after="100" w:afterAutospacing="1" w:line="240" w:lineRule="auto"/>
      <w:jc w:val="left"/>
    </w:pPr>
    <w:rPr>
      <w:rFonts w:ascii="Times New Roman" w:hAnsi="Times New Roman" w:eastAsia="Times New Roman" w:cs="Times New Roman"/>
      <w:sz w:val="24"/>
      <w:szCs w:val="24"/>
      <w:lang w:val="es-ES" w:eastAsia="es-ES"/>
    </w:rPr>
  </w:style>
  <w:style w:type="table" w:styleId="GridTable5Dark-Accent2">
    <w:name w:val="Grid Table 5 Dark Accent 2"/>
    <w:basedOn w:val="TableNormal"/>
    <w:uiPriority w:val="50"/>
    <w:rsid w:val="00827FB5"/>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0E7FA"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C71A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C71A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C71A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C71A2" w:themeFill="accent2"/>
      </w:tcPr>
    </w:tblStylePr>
    <w:tblStylePr w:type="band1Vert">
      <w:tblPr/>
      <w:tcPr>
        <w:shd w:val="clear" w:color="auto" w:fill="81CFF5" w:themeFill="accent2" w:themeFillTint="66"/>
      </w:tcPr>
    </w:tblStylePr>
    <w:tblStylePr w:type="band1Horz">
      <w:tblPr/>
      <w:tcPr>
        <w:shd w:val="clear" w:color="auto" w:fill="81CFF5" w:themeFill="accent2" w:themeFillTint="66"/>
      </w:tcPr>
    </w:tblStylePr>
  </w:style>
  <w:style w:type="character" w:styleId="normaltextrun" w:customStyle="1">
    <w:name w:val="normaltextrun"/>
    <w:basedOn w:val="DefaultParagraphFont"/>
    <w:rsid w:val="005A0901"/>
  </w:style>
  <w:style w:type="paragraph" w:styleId="Revision">
    <w:name w:val="Revision"/>
    <w:hidden/>
    <w:uiPriority w:val="99"/>
    <w:semiHidden/>
    <w:rsid w:val="0001609B"/>
    <w:pPr>
      <w:spacing w:after="0" w:line="240" w:lineRule="auto"/>
    </w:pPr>
    <w:rPr>
      <w:rFonts w:ascii="Exo 2" w:hAnsi="Exo 2"/>
      <w:lang w:val="en-GB"/>
    </w:rPr>
  </w:style>
  <w:style w:type="character" w:styleId="UnresolvedMention">
    <w:name w:val="Unresolved Mention"/>
    <w:basedOn w:val="DefaultParagraphFont"/>
    <w:uiPriority w:val="99"/>
    <w:semiHidden/>
    <w:unhideWhenUsed/>
    <w:rsid w:val="009142D8"/>
    <w:rPr>
      <w:color w:val="605E5C"/>
      <w:shd w:val="clear" w:color="auto" w:fill="E1DFDD"/>
    </w:rPr>
  </w:style>
  <w:style w:type="table" w:styleId="APAReport" w:customStyle="1">
    <w:name w:val="APA Report"/>
    <w:basedOn w:val="TableNormal"/>
    <w:uiPriority w:val="99"/>
    <w:rsid w:val="009142D8"/>
    <w:pPr>
      <w:spacing w:after="0" w:line="240" w:lineRule="auto"/>
    </w:pPr>
    <w:rPr>
      <w:rFonts w:eastAsiaTheme="minorEastAsia"/>
      <w:color w:val="242424" w:themeColor="text1"/>
      <w:sz w:val="24"/>
      <w:szCs w:val="24"/>
      <w:lang w:val="en-US" w:eastAsia="ja-JP"/>
    </w:rPr>
    <w:tblPr>
      <w:tblBorders>
        <w:top w:val="single" w:color="auto" w:sz="12" w:space="0"/>
        <w:bottom w:val="single" w:color="auto" w:sz="12" w:space="0"/>
      </w:tblBorders>
    </w:tblPr>
    <w:tblStylePr w:type="firstRow">
      <w:rPr>
        <w:rFonts w:asciiTheme="majorHAnsi" w:hAnsiTheme="majorHAnsi"/>
      </w:rPr>
      <w:tblPr/>
      <w:tcPr>
        <w:tcBorders>
          <w:top w:val="single" w:color="auto" w:sz="12" w:space="0"/>
          <w:left w:val="nil"/>
          <w:bottom w:val="single" w:color="auto" w:sz="12" w:space="0"/>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7870">
      <w:bodyDiv w:val="1"/>
      <w:marLeft w:val="0"/>
      <w:marRight w:val="0"/>
      <w:marTop w:val="0"/>
      <w:marBottom w:val="0"/>
      <w:divBdr>
        <w:top w:val="none" w:sz="0" w:space="0" w:color="auto"/>
        <w:left w:val="none" w:sz="0" w:space="0" w:color="auto"/>
        <w:bottom w:val="none" w:sz="0" w:space="0" w:color="auto"/>
        <w:right w:val="none" w:sz="0" w:space="0" w:color="auto"/>
      </w:divBdr>
      <w:divsChild>
        <w:div w:id="417871484">
          <w:marLeft w:val="0"/>
          <w:marRight w:val="0"/>
          <w:marTop w:val="192"/>
          <w:marBottom w:val="192"/>
          <w:divBdr>
            <w:top w:val="none" w:sz="0" w:space="0" w:color="auto"/>
            <w:left w:val="none" w:sz="0" w:space="0" w:color="auto"/>
            <w:bottom w:val="none" w:sz="0" w:space="0" w:color="auto"/>
            <w:right w:val="none" w:sz="0" w:space="0" w:color="auto"/>
          </w:divBdr>
        </w:div>
        <w:div w:id="492451392">
          <w:marLeft w:val="0"/>
          <w:marRight w:val="0"/>
          <w:marTop w:val="192"/>
          <w:marBottom w:val="192"/>
          <w:divBdr>
            <w:top w:val="none" w:sz="0" w:space="0" w:color="auto"/>
            <w:left w:val="none" w:sz="0" w:space="0" w:color="auto"/>
            <w:bottom w:val="none" w:sz="0" w:space="0" w:color="auto"/>
            <w:right w:val="none" w:sz="0" w:space="0" w:color="auto"/>
          </w:divBdr>
        </w:div>
        <w:div w:id="1032340473">
          <w:marLeft w:val="0"/>
          <w:marRight w:val="0"/>
          <w:marTop w:val="192"/>
          <w:marBottom w:val="192"/>
          <w:divBdr>
            <w:top w:val="none" w:sz="0" w:space="0" w:color="auto"/>
            <w:left w:val="none" w:sz="0" w:space="0" w:color="auto"/>
            <w:bottom w:val="none" w:sz="0" w:space="0" w:color="auto"/>
            <w:right w:val="none" w:sz="0" w:space="0" w:color="auto"/>
          </w:divBdr>
        </w:div>
        <w:div w:id="1115758291">
          <w:marLeft w:val="0"/>
          <w:marRight w:val="0"/>
          <w:marTop w:val="192"/>
          <w:marBottom w:val="192"/>
          <w:divBdr>
            <w:top w:val="none" w:sz="0" w:space="0" w:color="auto"/>
            <w:left w:val="none" w:sz="0" w:space="0" w:color="auto"/>
            <w:bottom w:val="none" w:sz="0" w:space="0" w:color="auto"/>
            <w:right w:val="none" w:sz="0" w:space="0" w:color="auto"/>
          </w:divBdr>
        </w:div>
        <w:div w:id="1155103609">
          <w:marLeft w:val="0"/>
          <w:marRight w:val="0"/>
          <w:marTop w:val="192"/>
          <w:marBottom w:val="192"/>
          <w:divBdr>
            <w:top w:val="none" w:sz="0" w:space="0" w:color="auto"/>
            <w:left w:val="none" w:sz="0" w:space="0" w:color="auto"/>
            <w:bottom w:val="none" w:sz="0" w:space="0" w:color="auto"/>
            <w:right w:val="none" w:sz="0" w:space="0" w:color="auto"/>
          </w:divBdr>
        </w:div>
        <w:div w:id="2032218356">
          <w:marLeft w:val="0"/>
          <w:marRight w:val="0"/>
          <w:marTop w:val="192"/>
          <w:marBottom w:val="192"/>
          <w:divBdr>
            <w:top w:val="none" w:sz="0" w:space="0" w:color="auto"/>
            <w:left w:val="none" w:sz="0" w:space="0" w:color="auto"/>
            <w:bottom w:val="none" w:sz="0" w:space="0" w:color="auto"/>
            <w:right w:val="none" w:sz="0" w:space="0" w:color="auto"/>
          </w:divBdr>
        </w:div>
      </w:divsChild>
    </w:div>
    <w:div w:id="94860999">
      <w:bodyDiv w:val="1"/>
      <w:marLeft w:val="0"/>
      <w:marRight w:val="0"/>
      <w:marTop w:val="0"/>
      <w:marBottom w:val="0"/>
      <w:divBdr>
        <w:top w:val="none" w:sz="0" w:space="0" w:color="auto"/>
        <w:left w:val="none" w:sz="0" w:space="0" w:color="auto"/>
        <w:bottom w:val="none" w:sz="0" w:space="0" w:color="auto"/>
        <w:right w:val="none" w:sz="0" w:space="0" w:color="auto"/>
      </w:divBdr>
    </w:div>
    <w:div w:id="132406787">
      <w:bodyDiv w:val="1"/>
      <w:marLeft w:val="0"/>
      <w:marRight w:val="0"/>
      <w:marTop w:val="0"/>
      <w:marBottom w:val="0"/>
      <w:divBdr>
        <w:top w:val="none" w:sz="0" w:space="0" w:color="auto"/>
        <w:left w:val="none" w:sz="0" w:space="0" w:color="auto"/>
        <w:bottom w:val="none" w:sz="0" w:space="0" w:color="auto"/>
        <w:right w:val="none" w:sz="0" w:space="0" w:color="auto"/>
      </w:divBdr>
    </w:div>
    <w:div w:id="162087321">
      <w:bodyDiv w:val="1"/>
      <w:marLeft w:val="0"/>
      <w:marRight w:val="0"/>
      <w:marTop w:val="0"/>
      <w:marBottom w:val="0"/>
      <w:divBdr>
        <w:top w:val="none" w:sz="0" w:space="0" w:color="auto"/>
        <w:left w:val="none" w:sz="0" w:space="0" w:color="auto"/>
        <w:bottom w:val="none" w:sz="0" w:space="0" w:color="auto"/>
        <w:right w:val="none" w:sz="0" w:space="0" w:color="auto"/>
      </w:divBdr>
    </w:div>
    <w:div w:id="166558991">
      <w:bodyDiv w:val="1"/>
      <w:marLeft w:val="0"/>
      <w:marRight w:val="0"/>
      <w:marTop w:val="0"/>
      <w:marBottom w:val="0"/>
      <w:divBdr>
        <w:top w:val="none" w:sz="0" w:space="0" w:color="auto"/>
        <w:left w:val="none" w:sz="0" w:space="0" w:color="auto"/>
        <w:bottom w:val="none" w:sz="0" w:space="0" w:color="auto"/>
        <w:right w:val="none" w:sz="0" w:space="0" w:color="auto"/>
      </w:divBdr>
      <w:divsChild>
        <w:div w:id="53625355">
          <w:marLeft w:val="0"/>
          <w:marRight w:val="0"/>
          <w:marTop w:val="192"/>
          <w:marBottom w:val="192"/>
          <w:divBdr>
            <w:top w:val="none" w:sz="0" w:space="0" w:color="auto"/>
            <w:left w:val="none" w:sz="0" w:space="0" w:color="auto"/>
            <w:bottom w:val="none" w:sz="0" w:space="0" w:color="auto"/>
            <w:right w:val="none" w:sz="0" w:space="0" w:color="auto"/>
          </w:divBdr>
        </w:div>
        <w:div w:id="179586629">
          <w:marLeft w:val="0"/>
          <w:marRight w:val="0"/>
          <w:marTop w:val="192"/>
          <w:marBottom w:val="192"/>
          <w:divBdr>
            <w:top w:val="none" w:sz="0" w:space="0" w:color="auto"/>
            <w:left w:val="none" w:sz="0" w:space="0" w:color="auto"/>
            <w:bottom w:val="none" w:sz="0" w:space="0" w:color="auto"/>
            <w:right w:val="none" w:sz="0" w:space="0" w:color="auto"/>
          </w:divBdr>
        </w:div>
        <w:div w:id="1229924004">
          <w:marLeft w:val="0"/>
          <w:marRight w:val="0"/>
          <w:marTop w:val="192"/>
          <w:marBottom w:val="192"/>
          <w:divBdr>
            <w:top w:val="none" w:sz="0" w:space="0" w:color="auto"/>
            <w:left w:val="none" w:sz="0" w:space="0" w:color="auto"/>
            <w:bottom w:val="none" w:sz="0" w:space="0" w:color="auto"/>
            <w:right w:val="none" w:sz="0" w:space="0" w:color="auto"/>
          </w:divBdr>
        </w:div>
        <w:div w:id="1302080699">
          <w:marLeft w:val="0"/>
          <w:marRight w:val="0"/>
          <w:marTop w:val="192"/>
          <w:marBottom w:val="192"/>
          <w:divBdr>
            <w:top w:val="none" w:sz="0" w:space="0" w:color="auto"/>
            <w:left w:val="none" w:sz="0" w:space="0" w:color="auto"/>
            <w:bottom w:val="none" w:sz="0" w:space="0" w:color="auto"/>
            <w:right w:val="none" w:sz="0" w:space="0" w:color="auto"/>
          </w:divBdr>
        </w:div>
        <w:div w:id="1501578989">
          <w:marLeft w:val="0"/>
          <w:marRight w:val="0"/>
          <w:marTop w:val="192"/>
          <w:marBottom w:val="192"/>
          <w:divBdr>
            <w:top w:val="none" w:sz="0" w:space="0" w:color="auto"/>
            <w:left w:val="none" w:sz="0" w:space="0" w:color="auto"/>
            <w:bottom w:val="none" w:sz="0" w:space="0" w:color="auto"/>
            <w:right w:val="none" w:sz="0" w:space="0" w:color="auto"/>
          </w:divBdr>
        </w:div>
        <w:div w:id="2131439663">
          <w:marLeft w:val="0"/>
          <w:marRight w:val="0"/>
          <w:marTop w:val="192"/>
          <w:marBottom w:val="192"/>
          <w:divBdr>
            <w:top w:val="none" w:sz="0" w:space="0" w:color="auto"/>
            <w:left w:val="none" w:sz="0" w:space="0" w:color="auto"/>
            <w:bottom w:val="none" w:sz="0" w:space="0" w:color="auto"/>
            <w:right w:val="none" w:sz="0" w:space="0" w:color="auto"/>
          </w:divBdr>
        </w:div>
      </w:divsChild>
    </w:div>
    <w:div w:id="182328179">
      <w:bodyDiv w:val="1"/>
      <w:marLeft w:val="0"/>
      <w:marRight w:val="0"/>
      <w:marTop w:val="0"/>
      <w:marBottom w:val="0"/>
      <w:divBdr>
        <w:top w:val="none" w:sz="0" w:space="0" w:color="auto"/>
        <w:left w:val="none" w:sz="0" w:space="0" w:color="auto"/>
        <w:bottom w:val="none" w:sz="0" w:space="0" w:color="auto"/>
        <w:right w:val="none" w:sz="0" w:space="0" w:color="auto"/>
      </w:divBdr>
    </w:div>
    <w:div w:id="214198607">
      <w:bodyDiv w:val="1"/>
      <w:marLeft w:val="0"/>
      <w:marRight w:val="0"/>
      <w:marTop w:val="0"/>
      <w:marBottom w:val="0"/>
      <w:divBdr>
        <w:top w:val="none" w:sz="0" w:space="0" w:color="auto"/>
        <w:left w:val="none" w:sz="0" w:space="0" w:color="auto"/>
        <w:bottom w:val="none" w:sz="0" w:space="0" w:color="auto"/>
        <w:right w:val="none" w:sz="0" w:space="0" w:color="auto"/>
      </w:divBdr>
    </w:div>
    <w:div w:id="231816648">
      <w:bodyDiv w:val="1"/>
      <w:marLeft w:val="0"/>
      <w:marRight w:val="0"/>
      <w:marTop w:val="0"/>
      <w:marBottom w:val="0"/>
      <w:divBdr>
        <w:top w:val="none" w:sz="0" w:space="0" w:color="auto"/>
        <w:left w:val="none" w:sz="0" w:space="0" w:color="auto"/>
        <w:bottom w:val="none" w:sz="0" w:space="0" w:color="auto"/>
        <w:right w:val="none" w:sz="0" w:space="0" w:color="auto"/>
      </w:divBdr>
    </w:div>
    <w:div w:id="302930708">
      <w:bodyDiv w:val="1"/>
      <w:marLeft w:val="0"/>
      <w:marRight w:val="0"/>
      <w:marTop w:val="0"/>
      <w:marBottom w:val="0"/>
      <w:divBdr>
        <w:top w:val="none" w:sz="0" w:space="0" w:color="auto"/>
        <w:left w:val="none" w:sz="0" w:space="0" w:color="auto"/>
        <w:bottom w:val="none" w:sz="0" w:space="0" w:color="auto"/>
        <w:right w:val="none" w:sz="0" w:space="0" w:color="auto"/>
      </w:divBdr>
    </w:div>
    <w:div w:id="338655629">
      <w:bodyDiv w:val="1"/>
      <w:marLeft w:val="0"/>
      <w:marRight w:val="0"/>
      <w:marTop w:val="0"/>
      <w:marBottom w:val="0"/>
      <w:divBdr>
        <w:top w:val="none" w:sz="0" w:space="0" w:color="auto"/>
        <w:left w:val="none" w:sz="0" w:space="0" w:color="auto"/>
        <w:bottom w:val="none" w:sz="0" w:space="0" w:color="auto"/>
        <w:right w:val="none" w:sz="0" w:space="0" w:color="auto"/>
      </w:divBdr>
    </w:div>
    <w:div w:id="353117424">
      <w:bodyDiv w:val="1"/>
      <w:marLeft w:val="0"/>
      <w:marRight w:val="0"/>
      <w:marTop w:val="0"/>
      <w:marBottom w:val="0"/>
      <w:divBdr>
        <w:top w:val="none" w:sz="0" w:space="0" w:color="auto"/>
        <w:left w:val="none" w:sz="0" w:space="0" w:color="auto"/>
        <w:bottom w:val="none" w:sz="0" w:space="0" w:color="auto"/>
        <w:right w:val="none" w:sz="0" w:space="0" w:color="auto"/>
      </w:divBdr>
    </w:div>
    <w:div w:id="408233028">
      <w:bodyDiv w:val="1"/>
      <w:marLeft w:val="0"/>
      <w:marRight w:val="0"/>
      <w:marTop w:val="0"/>
      <w:marBottom w:val="0"/>
      <w:divBdr>
        <w:top w:val="none" w:sz="0" w:space="0" w:color="auto"/>
        <w:left w:val="none" w:sz="0" w:space="0" w:color="auto"/>
        <w:bottom w:val="none" w:sz="0" w:space="0" w:color="auto"/>
        <w:right w:val="none" w:sz="0" w:space="0" w:color="auto"/>
      </w:divBdr>
    </w:div>
    <w:div w:id="480461849">
      <w:bodyDiv w:val="1"/>
      <w:marLeft w:val="0"/>
      <w:marRight w:val="0"/>
      <w:marTop w:val="0"/>
      <w:marBottom w:val="0"/>
      <w:divBdr>
        <w:top w:val="none" w:sz="0" w:space="0" w:color="auto"/>
        <w:left w:val="none" w:sz="0" w:space="0" w:color="auto"/>
        <w:bottom w:val="none" w:sz="0" w:space="0" w:color="auto"/>
        <w:right w:val="none" w:sz="0" w:space="0" w:color="auto"/>
      </w:divBdr>
    </w:div>
    <w:div w:id="483740097">
      <w:bodyDiv w:val="1"/>
      <w:marLeft w:val="0"/>
      <w:marRight w:val="0"/>
      <w:marTop w:val="0"/>
      <w:marBottom w:val="0"/>
      <w:divBdr>
        <w:top w:val="none" w:sz="0" w:space="0" w:color="auto"/>
        <w:left w:val="none" w:sz="0" w:space="0" w:color="auto"/>
        <w:bottom w:val="none" w:sz="0" w:space="0" w:color="auto"/>
        <w:right w:val="none" w:sz="0" w:space="0" w:color="auto"/>
      </w:divBdr>
    </w:div>
    <w:div w:id="514810824">
      <w:bodyDiv w:val="1"/>
      <w:marLeft w:val="0"/>
      <w:marRight w:val="0"/>
      <w:marTop w:val="0"/>
      <w:marBottom w:val="0"/>
      <w:divBdr>
        <w:top w:val="none" w:sz="0" w:space="0" w:color="auto"/>
        <w:left w:val="none" w:sz="0" w:space="0" w:color="auto"/>
        <w:bottom w:val="none" w:sz="0" w:space="0" w:color="auto"/>
        <w:right w:val="none" w:sz="0" w:space="0" w:color="auto"/>
      </w:divBdr>
    </w:div>
    <w:div w:id="531310947">
      <w:bodyDiv w:val="1"/>
      <w:marLeft w:val="0"/>
      <w:marRight w:val="0"/>
      <w:marTop w:val="0"/>
      <w:marBottom w:val="0"/>
      <w:divBdr>
        <w:top w:val="none" w:sz="0" w:space="0" w:color="auto"/>
        <w:left w:val="none" w:sz="0" w:space="0" w:color="auto"/>
        <w:bottom w:val="none" w:sz="0" w:space="0" w:color="auto"/>
        <w:right w:val="none" w:sz="0" w:space="0" w:color="auto"/>
      </w:divBdr>
    </w:div>
    <w:div w:id="543324570">
      <w:bodyDiv w:val="1"/>
      <w:marLeft w:val="0"/>
      <w:marRight w:val="0"/>
      <w:marTop w:val="0"/>
      <w:marBottom w:val="0"/>
      <w:divBdr>
        <w:top w:val="none" w:sz="0" w:space="0" w:color="auto"/>
        <w:left w:val="none" w:sz="0" w:space="0" w:color="auto"/>
        <w:bottom w:val="none" w:sz="0" w:space="0" w:color="auto"/>
        <w:right w:val="none" w:sz="0" w:space="0" w:color="auto"/>
      </w:divBdr>
    </w:div>
    <w:div w:id="544489308">
      <w:bodyDiv w:val="1"/>
      <w:marLeft w:val="0"/>
      <w:marRight w:val="0"/>
      <w:marTop w:val="0"/>
      <w:marBottom w:val="0"/>
      <w:divBdr>
        <w:top w:val="none" w:sz="0" w:space="0" w:color="auto"/>
        <w:left w:val="none" w:sz="0" w:space="0" w:color="auto"/>
        <w:bottom w:val="none" w:sz="0" w:space="0" w:color="auto"/>
        <w:right w:val="none" w:sz="0" w:space="0" w:color="auto"/>
      </w:divBdr>
    </w:div>
    <w:div w:id="554975318">
      <w:bodyDiv w:val="1"/>
      <w:marLeft w:val="0"/>
      <w:marRight w:val="0"/>
      <w:marTop w:val="0"/>
      <w:marBottom w:val="0"/>
      <w:divBdr>
        <w:top w:val="none" w:sz="0" w:space="0" w:color="auto"/>
        <w:left w:val="none" w:sz="0" w:space="0" w:color="auto"/>
        <w:bottom w:val="none" w:sz="0" w:space="0" w:color="auto"/>
        <w:right w:val="none" w:sz="0" w:space="0" w:color="auto"/>
      </w:divBdr>
    </w:div>
    <w:div w:id="564220800">
      <w:bodyDiv w:val="1"/>
      <w:marLeft w:val="0"/>
      <w:marRight w:val="0"/>
      <w:marTop w:val="0"/>
      <w:marBottom w:val="0"/>
      <w:divBdr>
        <w:top w:val="none" w:sz="0" w:space="0" w:color="auto"/>
        <w:left w:val="none" w:sz="0" w:space="0" w:color="auto"/>
        <w:bottom w:val="none" w:sz="0" w:space="0" w:color="auto"/>
        <w:right w:val="none" w:sz="0" w:space="0" w:color="auto"/>
      </w:divBdr>
      <w:divsChild>
        <w:div w:id="695622934">
          <w:marLeft w:val="0"/>
          <w:marRight w:val="0"/>
          <w:marTop w:val="192"/>
          <w:marBottom w:val="192"/>
          <w:divBdr>
            <w:top w:val="none" w:sz="0" w:space="0" w:color="auto"/>
            <w:left w:val="none" w:sz="0" w:space="0" w:color="auto"/>
            <w:bottom w:val="none" w:sz="0" w:space="0" w:color="auto"/>
            <w:right w:val="none" w:sz="0" w:space="0" w:color="auto"/>
          </w:divBdr>
        </w:div>
        <w:div w:id="754521167">
          <w:marLeft w:val="0"/>
          <w:marRight w:val="0"/>
          <w:marTop w:val="192"/>
          <w:marBottom w:val="192"/>
          <w:divBdr>
            <w:top w:val="none" w:sz="0" w:space="0" w:color="auto"/>
            <w:left w:val="none" w:sz="0" w:space="0" w:color="auto"/>
            <w:bottom w:val="none" w:sz="0" w:space="0" w:color="auto"/>
            <w:right w:val="none" w:sz="0" w:space="0" w:color="auto"/>
          </w:divBdr>
        </w:div>
        <w:div w:id="962349715">
          <w:marLeft w:val="0"/>
          <w:marRight w:val="0"/>
          <w:marTop w:val="192"/>
          <w:marBottom w:val="192"/>
          <w:divBdr>
            <w:top w:val="none" w:sz="0" w:space="0" w:color="auto"/>
            <w:left w:val="none" w:sz="0" w:space="0" w:color="auto"/>
            <w:bottom w:val="none" w:sz="0" w:space="0" w:color="auto"/>
            <w:right w:val="none" w:sz="0" w:space="0" w:color="auto"/>
          </w:divBdr>
        </w:div>
        <w:div w:id="1127622879">
          <w:marLeft w:val="0"/>
          <w:marRight w:val="0"/>
          <w:marTop w:val="192"/>
          <w:marBottom w:val="192"/>
          <w:divBdr>
            <w:top w:val="none" w:sz="0" w:space="0" w:color="auto"/>
            <w:left w:val="none" w:sz="0" w:space="0" w:color="auto"/>
            <w:bottom w:val="none" w:sz="0" w:space="0" w:color="auto"/>
            <w:right w:val="none" w:sz="0" w:space="0" w:color="auto"/>
          </w:divBdr>
        </w:div>
        <w:div w:id="2000040851">
          <w:marLeft w:val="0"/>
          <w:marRight w:val="0"/>
          <w:marTop w:val="192"/>
          <w:marBottom w:val="192"/>
          <w:divBdr>
            <w:top w:val="none" w:sz="0" w:space="0" w:color="auto"/>
            <w:left w:val="none" w:sz="0" w:space="0" w:color="auto"/>
            <w:bottom w:val="none" w:sz="0" w:space="0" w:color="auto"/>
            <w:right w:val="none" w:sz="0" w:space="0" w:color="auto"/>
          </w:divBdr>
        </w:div>
      </w:divsChild>
    </w:div>
    <w:div w:id="597758340">
      <w:bodyDiv w:val="1"/>
      <w:marLeft w:val="0"/>
      <w:marRight w:val="0"/>
      <w:marTop w:val="0"/>
      <w:marBottom w:val="0"/>
      <w:divBdr>
        <w:top w:val="none" w:sz="0" w:space="0" w:color="auto"/>
        <w:left w:val="none" w:sz="0" w:space="0" w:color="auto"/>
        <w:bottom w:val="none" w:sz="0" w:space="0" w:color="auto"/>
        <w:right w:val="none" w:sz="0" w:space="0" w:color="auto"/>
      </w:divBdr>
    </w:div>
    <w:div w:id="625350881">
      <w:bodyDiv w:val="1"/>
      <w:marLeft w:val="0"/>
      <w:marRight w:val="0"/>
      <w:marTop w:val="0"/>
      <w:marBottom w:val="0"/>
      <w:divBdr>
        <w:top w:val="none" w:sz="0" w:space="0" w:color="auto"/>
        <w:left w:val="none" w:sz="0" w:space="0" w:color="auto"/>
        <w:bottom w:val="none" w:sz="0" w:space="0" w:color="auto"/>
        <w:right w:val="none" w:sz="0" w:space="0" w:color="auto"/>
      </w:divBdr>
    </w:div>
    <w:div w:id="675422171">
      <w:bodyDiv w:val="1"/>
      <w:marLeft w:val="0"/>
      <w:marRight w:val="0"/>
      <w:marTop w:val="0"/>
      <w:marBottom w:val="0"/>
      <w:divBdr>
        <w:top w:val="none" w:sz="0" w:space="0" w:color="auto"/>
        <w:left w:val="none" w:sz="0" w:space="0" w:color="auto"/>
        <w:bottom w:val="none" w:sz="0" w:space="0" w:color="auto"/>
        <w:right w:val="none" w:sz="0" w:space="0" w:color="auto"/>
      </w:divBdr>
    </w:div>
    <w:div w:id="761727474">
      <w:bodyDiv w:val="1"/>
      <w:marLeft w:val="0"/>
      <w:marRight w:val="0"/>
      <w:marTop w:val="0"/>
      <w:marBottom w:val="0"/>
      <w:divBdr>
        <w:top w:val="none" w:sz="0" w:space="0" w:color="auto"/>
        <w:left w:val="none" w:sz="0" w:space="0" w:color="auto"/>
        <w:bottom w:val="none" w:sz="0" w:space="0" w:color="auto"/>
        <w:right w:val="none" w:sz="0" w:space="0" w:color="auto"/>
      </w:divBdr>
    </w:div>
    <w:div w:id="782307584">
      <w:bodyDiv w:val="1"/>
      <w:marLeft w:val="0"/>
      <w:marRight w:val="0"/>
      <w:marTop w:val="0"/>
      <w:marBottom w:val="0"/>
      <w:divBdr>
        <w:top w:val="none" w:sz="0" w:space="0" w:color="auto"/>
        <w:left w:val="none" w:sz="0" w:space="0" w:color="auto"/>
        <w:bottom w:val="none" w:sz="0" w:space="0" w:color="auto"/>
        <w:right w:val="none" w:sz="0" w:space="0" w:color="auto"/>
      </w:divBdr>
    </w:div>
    <w:div w:id="784349668">
      <w:bodyDiv w:val="1"/>
      <w:marLeft w:val="0"/>
      <w:marRight w:val="0"/>
      <w:marTop w:val="0"/>
      <w:marBottom w:val="0"/>
      <w:divBdr>
        <w:top w:val="none" w:sz="0" w:space="0" w:color="auto"/>
        <w:left w:val="none" w:sz="0" w:space="0" w:color="auto"/>
        <w:bottom w:val="none" w:sz="0" w:space="0" w:color="auto"/>
        <w:right w:val="none" w:sz="0" w:space="0" w:color="auto"/>
      </w:divBdr>
    </w:div>
    <w:div w:id="806432153">
      <w:bodyDiv w:val="1"/>
      <w:marLeft w:val="0"/>
      <w:marRight w:val="0"/>
      <w:marTop w:val="0"/>
      <w:marBottom w:val="0"/>
      <w:divBdr>
        <w:top w:val="none" w:sz="0" w:space="0" w:color="auto"/>
        <w:left w:val="none" w:sz="0" w:space="0" w:color="auto"/>
        <w:bottom w:val="none" w:sz="0" w:space="0" w:color="auto"/>
        <w:right w:val="none" w:sz="0" w:space="0" w:color="auto"/>
      </w:divBdr>
      <w:divsChild>
        <w:div w:id="862672987">
          <w:marLeft w:val="0"/>
          <w:marRight w:val="0"/>
          <w:marTop w:val="0"/>
          <w:marBottom w:val="0"/>
          <w:divBdr>
            <w:top w:val="none" w:sz="0" w:space="0" w:color="auto"/>
            <w:left w:val="none" w:sz="0" w:space="0" w:color="auto"/>
            <w:bottom w:val="none" w:sz="0" w:space="0" w:color="auto"/>
            <w:right w:val="none" w:sz="0" w:space="0" w:color="auto"/>
          </w:divBdr>
        </w:div>
      </w:divsChild>
    </w:div>
    <w:div w:id="811409629">
      <w:bodyDiv w:val="1"/>
      <w:marLeft w:val="0"/>
      <w:marRight w:val="0"/>
      <w:marTop w:val="0"/>
      <w:marBottom w:val="0"/>
      <w:divBdr>
        <w:top w:val="none" w:sz="0" w:space="0" w:color="auto"/>
        <w:left w:val="none" w:sz="0" w:space="0" w:color="auto"/>
        <w:bottom w:val="none" w:sz="0" w:space="0" w:color="auto"/>
        <w:right w:val="none" w:sz="0" w:space="0" w:color="auto"/>
      </w:divBdr>
    </w:div>
    <w:div w:id="825626695">
      <w:bodyDiv w:val="1"/>
      <w:marLeft w:val="0"/>
      <w:marRight w:val="0"/>
      <w:marTop w:val="0"/>
      <w:marBottom w:val="0"/>
      <w:divBdr>
        <w:top w:val="none" w:sz="0" w:space="0" w:color="auto"/>
        <w:left w:val="none" w:sz="0" w:space="0" w:color="auto"/>
        <w:bottom w:val="none" w:sz="0" w:space="0" w:color="auto"/>
        <w:right w:val="none" w:sz="0" w:space="0" w:color="auto"/>
      </w:divBdr>
      <w:divsChild>
        <w:div w:id="1690835831">
          <w:marLeft w:val="0"/>
          <w:marRight w:val="0"/>
          <w:marTop w:val="0"/>
          <w:marBottom w:val="0"/>
          <w:divBdr>
            <w:top w:val="none" w:sz="0" w:space="0" w:color="auto"/>
            <w:left w:val="none" w:sz="0" w:space="0" w:color="auto"/>
            <w:bottom w:val="none" w:sz="0" w:space="0" w:color="auto"/>
            <w:right w:val="none" w:sz="0" w:space="0" w:color="auto"/>
          </w:divBdr>
        </w:div>
      </w:divsChild>
    </w:div>
    <w:div w:id="863594257">
      <w:bodyDiv w:val="1"/>
      <w:marLeft w:val="0"/>
      <w:marRight w:val="0"/>
      <w:marTop w:val="0"/>
      <w:marBottom w:val="0"/>
      <w:divBdr>
        <w:top w:val="none" w:sz="0" w:space="0" w:color="auto"/>
        <w:left w:val="none" w:sz="0" w:space="0" w:color="auto"/>
        <w:bottom w:val="none" w:sz="0" w:space="0" w:color="auto"/>
        <w:right w:val="none" w:sz="0" w:space="0" w:color="auto"/>
      </w:divBdr>
      <w:divsChild>
        <w:div w:id="1509370511">
          <w:marLeft w:val="0"/>
          <w:marRight w:val="0"/>
          <w:marTop w:val="0"/>
          <w:marBottom w:val="0"/>
          <w:divBdr>
            <w:top w:val="none" w:sz="0" w:space="0" w:color="auto"/>
            <w:left w:val="none" w:sz="0" w:space="0" w:color="auto"/>
            <w:bottom w:val="none" w:sz="0" w:space="0" w:color="auto"/>
            <w:right w:val="none" w:sz="0" w:space="0" w:color="auto"/>
          </w:divBdr>
          <w:divsChild>
            <w:div w:id="1104032724">
              <w:marLeft w:val="0"/>
              <w:marRight w:val="0"/>
              <w:marTop w:val="0"/>
              <w:marBottom w:val="0"/>
              <w:divBdr>
                <w:top w:val="none" w:sz="0" w:space="0" w:color="auto"/>
                <w:left w:val="none" w:sz="0" w:space="0" w:color="auto"/>
                <w:bottom w:val="none" w:sz="0" w:space="0" w:color="auto"/>
                <w:right w:val="none" w:sz="0" w:space="0" w:color="auto"/>
              </w:divBdr>
              <w:divsChild>
                <w:div w:id="638190524">
                  <w:marLeft w:val="0"/>
                  <w:marRight w:val="0"/>
                  <w:marTop w:val="0"/>
                  <w:marBottom w:val="0"/>
                  <w:divBdr>
                    <w:top w:val="none" w:sz="0" w:space="0" w:color="auto"/>
                    <w:left w:val="none" w:sz="0" w:space="0" w:color="auto"/>
                    <w:bottom w:val="none" w:sz="0" w:space="0" w:color="auto"/>
                    <w:right w:val="none" w:sz="0" w:space="0" w:color="auto"/>
                  </w:divBdr>
                  <w:divsChild>
                    <w:div w:id="2003775118">
                      <w:marLeft w:val="0"/>
                      <w:marRight w:val="0"/>
                      <w:marTop w:val="0"/>
                      <w:marBottom w:val="0"/>
                      <w:divBdr>
                        <w:top w:val="none" w:sz="0" w:space="0" w:color="auto"/>
                        <w:left w:val="none" w:sz="0" w:space="0" w:color="auto"/>
                        <w:bottom w:val="none" w:sz="0" w:space="0" w:color="auto"/>
                        <w:right w:val="none" w:sz="0" w:space="0" w:color="auto"/>
                      </w:divBdr>
                      <w:divsChild>
                        <w:div w:id="886333353">
                          <w:marLeft w:val="0"/>
                          <w:marRight w:val="0"/>
                          <w:marTop w:val="0"/>
                          <w:marBottom w:val="0"/>
                          <w:divBdr>
                            <w:top w:val="none" w:sz="0" w:space="0" w:color="auto"/>
                            <w:left w:val="none" w:sz="0" w:space="0" w:color="auto"/>
                            <w:bottom w:val="none" w:sz="0" w:space="0" w:color="auto"/>
                            <w:right w:val="none" w:sz="0" w:space="0" w:color="auto"/>
                          </w:divBdr>
                          <w:divsChild>
                            <w:div w:id="56322984">
                              <w:marLeft w:val="0"/>
                              <w:marRight w:val="0"/>
                              <w:marTop w:val="0"/>
                              <w:marBottom w:val="0"/>
                              <w:divBdr>
                                <w:top w:val="none" w:sz="0" w:space="0" w:color="auto"/>
                                <w:left w:val="none" w:sz="0" w:space="0" w:color="auto"/>
                                <w:bottom w:val="none" w:sz="0" w:space="0" w:color="auto"/>
                                <w:right w:val="none" w:sz="0" w:space="0" w:color="auto"/>
                              </w:divBdr>
                            </w:div>
                            <w:div w:id="20559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017535">
      <w:bodyDiv w:val="1"/>
      <w:marLeft w:val="0"/>
      <w:marRight w:val="0"/>
      <w:marTop w:val="0"/>
      <w:marBottom w:val="0"/>
      <w:divBdr>
        <w:top w:val="none" w:sz="0" w:space="0" w:color="auto"/>
        <w:left w:val="none" w:sz="0" w:space="0" w:color="auto"/>
        <w:bottom w:val="none" w:sz="0" w:space="0" w:color="auto"/>
        <w:right w:val="none" w:sz="0" w:space="0" w:color="auto"/>
      </w:divBdr>
    </w:div>
    <w:div w:id="936599733">
      <w:bodyDiv w:val="1"/>
      <w:marLeft w:val="0"/>
      <w:marRight w:val="0"/>
      <w:marTop w:val="0"/>
      <w:marBottom w:val="0"/>
      <w:divBdr>
        <w:top w:val="none" w:sz="0" w:space="0" w:color="auto"/>
        <w:left w:val="none" w:sz="0" w:space="0" w:color="auto"/>
        <w:bottom w:val="none" w:sz="0" w:space="0" w:color="auto"/>
        <w:right w:val="none" w:sz="0" w:space="0" w:color="auto"/>
      </w:divBdr>
    </w:div>
    <w:div w:id="1009528832">
      <w:bodyDiv w:val="1"/>
      <w:marLeft w:val="0"/>
      <w:marRight w:val="0"/>
      <w:marTop w:val="0"/>
      <w:marBottom w:val="0"/>
      <w:divBdr>
        <w:top w:val="none" w:sz="0" w:space="0" w:color="auto"/>
        <w:left w:val="none" w:sz="0" w:space="0" w:color="auto"/>
        <w:bottom w:val="none" w:sz="0" w:space="0" w:color="auto"/>
        <w:right w:val="none" w:sz="0" w:space="0" w:color="auto"/>
      </w:divBdr>
    </w:div>
    <w:div w:id="1026058892">
      <w:bodyDiv w:val="1"/>
      <w:marLeft w:val="0"/>
      <w:marRight w:val="0"/>
      <w:marTop w:val="0"/>
      <w:marBottom w:val="0"/>
      <w:divBdr>
        <w:top w:val="none" w:sz="0" w:space="0" w:color="auto"/>
        <w:left w:val="none" w:sz="0" w:space="0" w:color="auto"/>
        <w:bottom w:val="none" w:sz="0" w:space="0" w:color="auto"/>
        <w:right w:val="none" w:sz="0" w:space="0" w:color="auto"/>
      </w:divBdr>
    </w:div>
    <w:div w:id="1044788371">
      <w:bodyDiv w:val="1"/>
      <w:marLeft w:val="0"/>
      <w:marRight w:val="0"/>
      <w:marTop w:val="0"/>
      <w:marBottom w:val="0"/>
      <w:divBdr>
        <w:top w:val="none" w:sz="0" w:space="0" w:color="auto"/>
        <w:left w:val="none" w:sz="0" w:space="0" w:color="auto"/>
        <w:bottom w:val="none" w:sz="0" w:space="0" w:color="auto"/>
        <w:right w:val="none" w:sz="0" w:space="0" w:color="auto"/>
      </w:divBdr>
    </w:div>
    <w:div w:id="1079672065">
      <w:bodyDiv w:val="1"/>
      <w:marLeft w:val="0"/>
      <w:marRight w:val="0"/>
      <w:marTop w:val="0"/>
      <w:marBottom w:val="0"/>
      <w:divBdr>
        <w:top w:val="none" w:sz="0" w:space="0" w:color="auto"/>
        <w:left w:val="none" w:sz="0" w:space="0" w:color="auto"/>
        <w:bottom w:val="none" w:sz="0" w:space="0" w:color="auto"/>
        <w:right w:val="none" w:sz="0" w:space="0" w:color="auto"/>
      </w:divBdr>
    </w:div>
    <w:div w:id="1093163180">
      <w:bodyDiv w:val="1"/>
      <w:marLeft w:val="0"/>
      <w:marRight w:val="0"/>
      <w:marTop w:val="0"/>
      <w:marBottom w:val="0"/>
      <w:divBdr>
        <w:top w:val="none" w:sz="0" w:space="0" w:color="auto"/>
        <w:left w:val="none" w:sz="0" w:space="0" w:color="auto"/>
        <w:bottom w:val="none" w:sz="0" w:space="0" w:color="auto"/>
        <w:right w:val="none" w:sz="0" w:space="0" w:color="auto"/>
      </w:divBdr>
    </w:div>
    <w:div w:id="1137995335">
      <w:bodyDiv w:val="1"/>
      <w:marLeft w:val="0"/>
      <w:marRight w:val="0"/>
      <w:marTop w:val="0"/>
      <w:marBottom w:val="0"/>
      <w:divBdr>
        <w:top w:val="none" w:sz="0" w:space="0" w:color="auto"/>
        <w:left w:val="none" w:sz="0" w:space="0" w:color="auto"/>
        <w:bottom w:val="none" w:sz="0" w:space="0" w:color="auto"/>
        <w:right w:val="none" w:sz="0" w:space="0" w:color="auto"/>
      </w:divBdr>
    </w:div>
    <w:div w:id="1193688796">
      <w:bodyDiv w:val="1"/>
      <w:marLeft w:val="0"/>
      <w:marRight w:val="0"/>
      <w:marTop w:val="0"/>
      <w:marBottom w:val="0"/>
      <w:divBdr>
        <w:top w:val="none" w:sz="0" w:space="0" w:color="auto"/>
        <w:left w:val="none" w:sz="0" w:space="0" w:color="auto"/>
        <w:bottom w:val="none" w:sz="0" w:space="0" w:color="auto"/>
        <w:right w:val="none" w:sz="0" w:space="0" w:color="auto"/>
      </w:divBdr>
    </w:div>
    <w:div w:id="1207908992">
      <w:bodyDiv w:val="1"/>
      <w:marLeft w:val="0"/>
      <w:marRight w:val="0"/>
      <w:marTop w:val="0"/>
      <w:marBottom w:val="0"/>
      <w:divBdr>
        <w:top w:val="none" w:sz="0" w:space="0" w:color="auto"/>
        <w:left w:val="none" w:sz="0" w:space="0" w:color="auto"/>
        <w:bottom w:val="none" w:sz="0" w:space="0" w:color="auto"/>
        <w:right w:val="none" w:sz="0" w:space="0" w:color="auto"/>
      </w:divBdr>
    </w:div>
    <w:div w:id="1209413445">
      <w:bodyDiv w:val="1"/>
      <w:marLeft w:val="0"/>
      <w:marRight w:val="0"/>
      <w:marTop w:val="0"/>
      <w:marBottom w:val="0"/>
      <w:divBdr>
        <w:top w:val="none" w:sz="0" w:space="0" w:color="auto"/>
        <w:left w:val="none" w:sz="0" w:space="0" w:color="auto"/>
        <w:bottom w:val="none" w:sz="0" w:space="0" w:color="auto"/>
        <w:right w:val="none" w:sz="0" w:space="0" w:color="auto"/>
      </w:divBdr>
      <w:divsChild>
        <w:div w:id="226889539">
          <w:marLeft w:val="0"/>
          <w:marRight w:val="0"/>
          <w:marTop w:val="192"/>
          <w:marBottom w:val="192"/>
          <w:divBdr>
            <w:top w:val="none" w:sz="0" w:space="0" w:color="auto"/>
            <w:left w:val="none" w:sz="0" w:space="0" w:color="auto"/>
            <w:bottom w:val="none" w:sz="0" w:space="0" w:color="auto"/>
            <w:right w:val="none" w:sz="0" w:space="0" w:color="auto"/>
          </w:divBdr>
        </w:div>
        <w:div w:id="261227058">
          <w:marLeft w:val="0"/>
          <w:marRight w:val="0"/>
          <w:marTop w:val="192"/>
          <w:marBottom w:val="192"/>
          <w:divBdr>
            <w:top w:val="none" w:sz="0" w:space="0" w:color="auto"/>
            <w:left w:val="none" w:sz="0" w:space="0" w:color="auto"/>
            <w:bottom w:val="none" w:sz="0" w:space="0" w:color="auto"/>
            <w:right w:val="none" w:sz="0" w:space="0" w:color="auto"/>
          </w:divBdr>
        </w:div>
        <w:div w:id="265967856">
          <w:marLeft w:val="0"/>
          <w:marRight w:val="0"/>
          <w:marTop w:val="192"/>
          <w:marBottom w:val="192"/>
          <w:divBdr>
            <w:top w:val="none" w:sz="0" w:space="0" w:color="auto"/>
            <w:left w:val="none" w:sz="0" w:space="0" w:color="auto"/>
            <w:bottom w:val="none" w:sz="0" w:space="0" w:color="auto"/>
            <w:right w:val="none" w:sz="0" w:space="0" w:color="auto"/>
          </w:divBdr>
        </w:div>
        <w:div w:id="765200383">
          <w:marLeft w:val="0"/>
          <w:marRight w:val="0"/>
          <w:marTop w:val="192"/>
          <w:marBottom w:val="192"/>
          <w:divBdr>
            <w:top w:val="none" w:sz="0" w:space="0" w:color="auto"/>
            <w:left w:val="none" w:sz="0" w:space="0" w:color="auto"/>
            <w:bottom w:val="none" w:sz="0" w:space="0" w:color="auto"/>
            <w:right w:val="none" w:sz="0" w:space="0" w:color="auto"/>
          </w:divBdr>
        </w:div>
        <w:div w:id="953639111">
          <w:marLeft w:val="0"/>
          <w:marRight w:val="0"/>
          <w:marTop w:val="192"/>
          <w:marBottom w:val="192"/>
          <w:divBdr>
            <w:top w:val="none" w:sz="0" w:space="0" w:color="auto"/>
            <w:left w:val="none" w:sz="0" w:space="0" w:color="auto"/>
            <w:bottom w:val="none" w:sz="0" w:space="0" w:color="auto"/>
            <w:right w:val="none" w:sz="0" w:space="0" w:color="auto"/>
          </w:divBdr>
        </w:div>
        <w:div w:id="1498881663">
          <w:marLeft w:val="0"/>
          <w:marRight w:val="0"/>
          <w:marTop w:val="192"/>
          <w:marBottom w:val="192"/>
          <w:divBdr>
            <w:top w:val="none" w:sz="0" w:space="0" w:color="auto"/>
            <w:left w:val="none" w:sz="0" w:space="0" w:color="auto"/>
            <w:bottom w:val="none" w:sz="0" w:space="0" w:color="auto"/>
            <w:right w:val="none" w:sz="0" w:space="0" w:color="auto"/>
          </w:divBdr>
        </w:div>
      </w:divsChild>
    </w:div>
    <w:div w:id="1220894525">
      <w:bodyDiv w:val="1"/>
      <w:marLeft w:val="0"/>
      <w:marRight w:val="0"/>
      <w:marTop w:val="0"/>
      <w:marBottom w:val="0"/>
      <w:divBdr>
        <w:top w:val="none" w:sz="0" w:space="0" w:color="auto"/>
        <w:left w:val="none" w:sz="0" w:space="0" w:color="auto"/>
        <w:bottom w:val="none" w:sz="0" w:space="0" w:color="auto"/>
        <w:right w:val="none" w:sz="0" w:space="0" w:color="auto"/>
      </w:divBdr>
      <w:divsChild>
        <w:div w:id="429207707">
          <w:marLeft w:val="0"/>
          <w:marRight w:val="0"/>
          <w:marTop w:val="0"/>
          <w:marBottom w:val="0"/>
          <w:divBdr>
            <w:top w:val="none" w:sz="0" w:space="0" w:color="auto"/>
            <w:left w:val="none" w:sz="0" w:space="0" w:color="auto"/>
            <w:bottom w:val="none" w:sz="0" w:space="0" w:color="auto"/>
            <w:right w:val="none" w:sz="0" w:space="0" w:color="auto"/>
          </w:divBdr>
        </w:div>
      </w:divsChild>
    </w:div>
    <w:div w:id="1224680528">
      <w:bodyDiv w:val="1"/>
      <w:marLeft w:val="0"/>
      <w:marRight w:val="0"/>
      <w:marTop w:val="0"/>
      <w:marBottom w:val="0"/>
      <w:divBdr>
        <w:top w:val="none" w:sz="0" w:space="0" w:color="auto"/>
        <w:left w:val="none" w:sz="0" w:space="0" w:color="auto"/>
        <w:bottom w:val="none" w:sz="0" w:space="0" w:color="auto"/>
        <w:right w:val="none" w:sz="0" w:space="0" w:color="auto"/>
      </w:divBdr>
    </w:div>
    <w:div w:id="1242983350">
      <w:bodyDiv w:val="1"/>
      <w:marLeft w:val="0"/>
      <w:marRight w:val="0"/>
      <w:marTop w:val="0"/>
      <w:marBottom w:val="0"/>
      <w:divBdr>
        <w:top w:val="none" w:sz="0" w:space="0" w:color="auto"/>
        <w:left w:val="none" w:sz="0" w:space="0" w:color="auto"/>
        <w:bottom w:val="none" w:sz="0" w:space="0" w:color="auto"/>
        <w:right w:val="none" w:sz="0" w:space="0" w:color="auto"/>
      </w:divBdr>
    </w:div>
    <w:div w:id="1252616249">
      <w:bodyDiv w:val="1"/>
      <w:marLeft w:val="0"/>
      <w:marRight w:val="0"/>
      <w:marTop w:val="0"/>
      <w:marBottom w:val="0"/>
      <w:divBdr>
        <w:top w:val="none" w:sz="0" w:space="0" w:color="auto"/>
        <w:left w:val="none" w:sz="0" w:space="0" w:color="auto"/>
        <w:bottom w:val="none" w:sz="0" w:space="0" w:color="auto"/>
        <w:right w:val="none" w:sz="0" w:space="0" w:color="auto"/>
      </w:divBdr>
    </w:div>
    <w:div w:id="1285038236">
      <w:bodyDiv w:val="1"/>
      <w:marLeft w:val="0"/>
      <w:marRight w:val="0"/>
      <w:marTop w:val="0"/>
      <w:marBottom w:val="0"/>
      <w:divBdr>
        <w:top w:val="none" w:sz="0" w:space="0" w:color="auto"/>
        <w:left w:val="none" w:sz="0" w:space="0" w:color="auto"/>
        <w:bottom w:val="none" w:sz="0" w:space="0" w:color="auto"/>
        <w:right w:val="none" w:sz="0" w:space="0" w:color="auto"/>
      </w:divBdr>
      <w:divsChild>
        <w:div w:id="115753711">
          <w:marLeft w:val="0"/>
          <w:marRight w:val="0"/>
          <w:marTop w:val="192"/>
          <w:marBottom w:val="192"/>
          <w:divBdr>
            <w:top w:val="none" w:sz="0" w:space="0" w:color="auto"/>
            <w:left w:val="none" w:sz="0" w:space="0" w:color="auto"/>
            <w:bottom w:val="none" w:sz="0" w:space="0" w:color="auto"/>
            <w:right w:val="none" w:sz="0" w:space="0" w:color="auto"/>
          </w:divBdr>
        </w:div>
        <w:div w:id="126628778">
          <w:marLeft w:val="0"/>
          <w:marRight w:val="0"/>
          <w:marTop w:val="192"/>
          <w:marBottom w:val="192"/>
          <w:divBdr>
            <w:top w:val="none" w:sz="0" w:space="0" w:color="auto"/>
            <w:left w:val="none" w:sz="0" w:space="0" w:color="auto"/>
            <w:bottom w:val="none" w:sz="0" w:space="0" w:color="auto"/>
            <w:right w:val="none" w:sz="0" w:space="0" w:color="auto"/>
          </w:divBdr>
        </w:div>
        <w:div w:id="515773133">
          <w:marLeft w:val="0"/>
          <w:marRight w:val="0"/>
          <w:marTop w:val="192"/>
          <w:marBottom w:val="192"/>
          <w:divBdr>
            <w:top w:val="none" w:sz="0" w:space="0" w:color="auto"/>
            <w:left w:val="none" w:sz="0" w:space="0" w:color="auto"/>
            <w:bottom w:val="none" w:sz="0" w:space="0" w:color="auto"/>
            <w:right w:val="none" w:sz="0" w:space="0" w:color="auto"/>
          </w:divBdr>
        </w:div>
        <w:div w:id="1058481249">
          <w:marLeft w:val="0"/>
          <w:marRight w:val="0"/>
          <w:marTop w:val="192"/>
          <w:marBottom w:val="192"/>
          <w:divBdr>
            <w:top w:val="none" w:sz="0" w:space="0" w:color="auto"/>
            <w:left w:val="none" w:sz="0" w:space="0" w:color="auto"/>
            <w:bottom w:val="none" w:sz="0" w:space="0" w:color="auto"/>
            <w:right w:val="none" w:sz="0" w:space="0" w:color="auto"/>
          </w:divBdr>
        </w:div>
        <w:div w:id="1173107946">
          <w:marLeft w:val="0"/>
          <w:marRight w:val="0"/>
          <w:marTop w:val="192"/>
          <w:marBottom w:val="192"/>
          <w:divBdr>
            <w:top w:val="none" w:sz="0" w:space="0" w:color="auto"/>
            <w:left w:val="none" w:sz="0" w:space="0" w:color="auto"/>
            <w:bottom w:val="none" w:sz="0" w:space="0" w:color="auto"/>
            <w:right w:val="none" w:sz="0" w:space="0" w:color="auto"/>
          </w:divBdr>
        </w:div>
        <w:div w:id="1929272191">
          <w:marLeft w:val="0"/>
          <w:marRight w:val="0"/>
          <w:marTop w:val="192"/>
          <w:marBottom w:val="192"/>
          <w:divBdr>
            <w:top w:val="none" w:sz="0" w:space="0" w:color="auto"/>
            <w:left w:val="none" w:sz="0" w:space="0" w:color="auto"/>
            <w:bottom w:val="none" w:sz="0" w:space="0" w:color="auto"/>
            <w:right w:val="none" w:sz="0" w:space="0" w:color="auto"/>
          </w:divBdr>
        </w:div>
      </w:divsChild>
    </w:div>
    <w:div w:id="1331104990">
      <w:bodyDiv w:val="1"/>
      <w:marLeft w:val="0"/>
      <w:marRight w:val="0"/>
      <w:marTop w:val="0"/>
      <w:marBottom w:val="0"/>
      <w:divBdr>
        <w:top w:val="none" w:sz="0" w:space="0" w:color="auto"/>
        <w:left w:val="none" w:sz="0" w:space="0" w:color="auto"/>
        <w:bottom w:val="none" w:sz="0" w:space="0" w:color="auto"/>
        <w:right w:val="none" w:sz="0" w:space="0" w:color="auto"/>
      </w:divBdr>
      <w:divsChild>
        <w:div w:id="247232933">
          <w:marLeft w:val="0"/>
          <w:marRight w:val="0"/>
          <w:marTop w:val="0"/>
          <w:marBottom w:val="0"/>
          <w:divBdr>
            <w:top w:val="none" w:sz="0" w:space="0" w:color="auto"/>
            <w:left w:val="none" w:sz="0" w:space="0" w:color="auto"/>
            <w:bottom w:val="none" w:sz="0" w:space="0" w:color="auto"/>
            <w:right w:val="none" w:sz="0" w:space="0" w:color="auto"/>
          </w:divBdr>
        </w:div>
      </w:divsChild>
    </w:div>
    <w:div w:id="1381831264">
      <w:bodyDiv w:val="1"/>
      <w:marLeft w:val="0"/>
      <w:marRight w:val="0"/>
      <w:marTop w:val="0"/>
      <w:marBottom w:val="0"/>
      <w:divBdr>
        <w:top w:val="none" w:sz="0" w:space="0" w:color="auto"/>
        <w:left w:val="none" w:sz="0" w:space="0" w:color="auto"/>
        <w:bottom w:val="none" w:sz="0" w:space="0" w:color="auto"/>
        <w:right w:val="none" w:sz="0" w:space="0" w:color="auto"/>
      </w:divBdr>
    </w:div>
    <w:div w:id="1411999753">
      <w:bodyDiv w:val="1"/>
      <w:marLeft w:val="0"/>
      <w:marRight w:val="0"/>
      <w:marTop w:val="0"/>
      <w:marBottom w:val="0"/>
      <w:divBdr>
        <w:top w:val="none" w:sz="0" w:space="0" w:color="auto"/>
        <w:left w:val="none" w:sz="0" w:space="0" w:color="auto"/>
        <w:bottom w:val="none" w:sz="0" w:space="0" w:color="auto"/>
        <w:right w:val="none" w:sz="0" w:space="0" w:color="auto"/>
      </w:divBdr>
    </w:div>
    <w:div w:id="1431319778">
      <w:bodyDiv w:val="1"/>
      <w:marLeft w:val="0"/>
      <w:marRight w:val="0"/>
      <w:marTop w:val="0"/>
      <w:marBottom w:val="0"/>
      <w:divBdr>
        <w:top w:val="none" w:sz="0" w:space="0" w:color="auto"/>
        <w:left w:val="none" w:sz="0" w:space="0" w:color="auto"/>
        <w:bottom w:val="none" w:sz="0" w:space="0" w:color="auto"/>
        <w:right w:val="none" w:sz="0" w:space="0" w:color="auto"/>
      </w:divBdr>
    </w:div>
    <w:div w:id="1465544342">
      <w:bodyDiv w:val="1"/>
      <w:marLeft w:val="0"/>
      <w:marRight w:val="0"/>
      <w:marTop w:val="0"/>
      <w:marBottom w:val="0"/>
      <w:divBdr>
        <w:top w:val="none" w:sz="0" w:space="0" w:color="auto"/>
        <w:left w:val="none" w:sz="0" w:space="0" w:color="auto"/>
        <w:bottom w:val="none" w:sz="0" w:space="0" w:color="auto"/>
        <w:right w:val="none" w:sz="0" w:space="0" w:color="auto"/>
      </w:divBdr>
      <w:divsChild>
        <w:div w:id="361825799">
          <w:marLeft w:val="0"/>
          <w:marRight w:val="0"/>
          <w:marTop w:val="192"/>
          <w:marBottom w:val="192"/>
          <w:divBdr>
            <w:top w:val="none" w:sz="0" w:space="0" w:color="auto"/>
            <w:left w:val="none" w:sz="0" w:space="0" w:color="auto"/>
            <w:bottom w:val="none" w:sz="0" w:space="0" w:color="auto"/>
            <w:right w:val="none" w:sz="0" w:space="0" w:color="auto"/>
          </w:divBdr>
        </w:div>
        <w:div w:id="385955154">
          <w:marLeft w:val="0"/>
          <w:marRight w:val="0"/>
          <w:marTop w:val="192"/>
          <w:marBottom w:val="192"/>
          <w:divBdr>
            <w:top w:val="none" w:sz="0" w:space="0" w:color="auto"/>
            <w:left w:val="none" w:sz="0" w:space="0" w:color="auto"/>
            <w:bottom w:val="none" w:sz="0" w:space="0" w:color="auto"/>
            <w:right w:val="none" w:sz="0" w:space="0" w:color="auto"/>
          </w:divBdr>
        </w:div>
        <w:div w:id="571044327">
          <w:marLeft w:val="0"/>
          <w:marRight w:val="0"/>
          <w:marTop w:val="192"/>
          <w:marBottom w:val="192"/>
          <w:divBdr>
            <w:top w:val="none" w:sz="0" w:space="0" w:color="auto"/>
            <w:left w:val="none" w:sz="0" w:space="0" w:color="auto"/>
            <w:bottom w:val="none" w:sz="0" w:space="0" w:color="auto"/>
            <w:right w:val="none" w:sz="0" w:space="0" w:color="auto"/>
          </w:divBdr>
        </w:div>
      </w:divsChild>
    </w:div>
    <w:div w:id="1476413545">
      <w:bodyDiv w:val="1"/>
      <w:marLeft w:val="0"/>
      <w:marRight w:val="0"/>
      <w:marTop w:val="0"/>
      <w:marBottom w:val="0"/>
      <w:divBdr>
        <w:top w:val="none" w:sz="0" w:space="0" w:color="auto"/>
        <w:left w:val="none" w:sz="0" w:space="0" w:color="auto"/>
        <w:bottom w:val="none" w:sz="0" w:space="0" w:color="auto"/>
        <w:right w:val="none" w:sz="0" w:space="0" w:color="auto"/>
      </w:divBdr>
    </w:div>
    <w:div w:id="1502089394">
      <w:bodyDiv w:val="1"/>
      <w:marLeft w:val="0"/>
      <w:marRight w:val="0"/>
      <w:marTop w:val="0"/>
      <w:marBottom w:val="0"/>
      <w:divBdr>
        <w:top w:val="none" w:sz="0" w:space="0" w:color="auto"/>
        <w:left w:val="none" w:sz="0" w:space="0" w:color="auto"/>
        <w:bottom w:val="none" w:sz="0" w:space="0" w:color="auto"/>
        <w:right w:val="none" w:sz="0" w:space="0" w:color="auto"/>
      </w:divBdr>
    </w:div>
    <w:div w:id="1530297373">
      <w:bodyDiv w:val="1"/>
      <w:marLeft w:val="0"/>
      <w:marRight w:val="0"/>
      <w:marTop w:val="0"/>
      <w:marBottom w:val="0"/>
      <w:divBdr>
        <w:top w:val="none" w:sz="0" w:space="0" w:color="auto"/>
        <w:left w:val="none" w:sz="0" w:space="0" w:color="auto"/>
        <w:bottom w:val="none" w:sz="0" w:space="0" w:color="auto"/>
        <w:right w:val="none" w:sz="0" w:space="0" w:color="auto"/>
      </w:divBdr>
    </w:div>
    <w:div w:id="1550385643">
      <w:bodyDiv w:val="1"/>
      <w:marLeft w:val="0"/>
      <w:marRight w:val="0"/>
      <w:marTop w:val="0"/>
      <w:marBottom w:val="0"/>
      <w:divBdr>
        <w:top w:val="none" w:sz="0" w:space="0" w:color="auto"/>
        <w:left w:val="none" w:sz="0" w:space="0" w:color="auto"/>
        <w:bottom w:val="none" w:sz="0" w:space="0" w:color="auto"/>
        <w:right w:val="none" w:sz="0" w:space="0" w:color="auto"/>
      </w:divBdr>
      <w:divsChild>
        <w:div w:id="1015812046">
          <w:marLeft w:val="0"/>
          <w:marRight w:val="0"/>
          <w:marTop w:val="0"/>
          <w:marBottom w:val="0"/>
          <w:divBdr>
            <w:top w:val="none" w:sz="0" w:space="0" w:color="auto"/>
            <w:left w:val="none" w:sz="0" w:space="0" w:color="auto"/>
            <w:bottom w:val="none" w:sz="0" w:space="0" w:color="auto"/>
            <w:right w:val="none" w:sz="0" w:space="0" w:color="auto"/>
          </w:divBdr>
        </w:div>
      </w:divsChild>
    </w:div>
    <w:div w:id="1568151952">
      <w:bodyDiv w:val="1"/>
      <w:marLeft w:val="0"/>
      <w:marRight w:val="0"/>
      <w:marTop w:val="0"/>
      <w:marBottom w:val="0"/>
      <w:divBdr>
        <w:top w:val="none" w:sz="0" w:space="0" w:color="auto"/>
        <w:left w:val="none" w:sz="0" w:space="0" w:color="auto"/>
        <w:bottom w:val="none" w:sz="0" w:space="0" w:color="auto"/>
        <w:right w:val="none" w:sz="0" w:space="0" w:color="auto"/>
      </w:divBdr>
    </w:div>
    <w:div w:id="1573276819">
      <w:bodyDiv w:val="1"/>
      <w:marLeft w:val="0"/>
      <w:marRight w:val="0"/>
      <w:marTop w:val="0"/>
      <w:marBottom w:val="0"/>
      <w:divBdr>
        <w:top w:val="none" w:sz="0" w:space="0" w:color="auto"/>
        <w:left w:val="none" w:sz="0" w:space="0" w:color="auto"/>
        <w:bottom w:val="none" w:sz="0" w:space="0" w:color="auto"/>
        <w:right w:val="none" w:sz="0" w:space="0" w:color="auto"/>
      </w:divBdr>
    </w:div>
    <w:div w:id="1609386753">
      <w:bodyDiv w:val="1"/>
      <w:marLeft w:val="0"/>
      <w:marRight w:val="0"/>
      <w:marTop w:val="0"/>
      <w:marBottom w:val="0"/>
      <w:divBdr>
        <w:top w:val="none" w:sz="0" w:space="0" w:color="auto"/>
        <w:left w:val="none" w:sz="0" w:space="0" w:color="auto"/>
        <w:bottom w:val="none" w:sz="0" w:space="0" w:color="auto"/>
        <w:right w:val="none" w:sz="0" w:space="0" w:color="auto"/>
      </w:divBdr>
    </w:div>
    <w:div w:id="1617441475">
      <w:bodyDiv w:val="1"/>
      <w:marLeft w:val="0"/>
      <w:marRight w:val="0"/>
      <w:marTop w:val="0"/>
      <w:marBottom w:val="0"/>
      <w:divBdr>
        <w:top w:val="none" w:sz="0" w:space="0" w:color="auto"/>
        <w:left w:val="none" w:sz="0" w:space="0" w:color="auto"/>
        <w:bottom w:val="none" w:sz="0" w:space="0" w:color="auto"/>
        <w:right w:val="none" w:sz="0" w:space="0" w:color="auto"/>
      </w:divBdr>
    </w:div>
    <w:div w:id="1666934559">
      <w:bodyDiv w:val="1"/>
      <w:marLeft w:val="0"/>
      <w:marRight w:val="0"/>
      <w:marTop w:val="0"/>
      <w:marBottom w:val="0"/>
      <w:divBdr>
        <w:top w:val="none" w:sz="0" w:space="0" w:color="auto"/>
        <w:left w:val="none" w:sz="0" w:space="0" w:color="auto"/>
        <w:bottom w:val="none" w:sz="0" w:space="0" w:color="auto"/>
        <w:right w:val="none" w:sz="0" w:space="0" w:color="auto"/>
      </w:divBdr>
    </w:div>
    <w:div w:id="1674644892">
      <w:bodyDiv w:val="1"/>
      <w:marLeft w:val="0"/>
      <w:marRight w:val="0"/>
      <w:marTop w:val="0"/>
      <w:marBottom w:val="0"/>
      <w:divBdr>
        <w:top w:val="none" w:sz="0" w:space="0" w:color="auto"/>
        <w:left w:val="none" w:sz="0" w:space="0" w:color="auto"/>
        <w:bottom w:val="none" w:sz="0" w:space="0" w:color="auto"/>
        <w:right w:val="none" w:sz="0" w:space="0" w:color="auto"/>
      </w:divBdr>
    </w:div>
    <w:div w:id="1709064398">
      <w:bodyDiv w:val="1"/>
      <w:marLeft w:val="0"/>
      <w:marRight w:val="0"/>
      <w:marTop w:val="0"/>
      <w:marBottom w:val="0"/>
      <w:divBdr>
        <w:top w:val="none" w:sz="0" w:space="0" w:color="auto"/>
        <w:left w:val="none" w:sz="0" w:space="0" w:color="auto"/>
        <w:bottom w:val="none" w:sz="0" w:space="0" w:color="auto"/>
        <w:right w:val="none" w:sz="0" w:space="0" w:color="auto"/>
      </w:divBdr>
      <w:divsChild>
        <w:div w:id="1403747566">
          <w:marLeft w:val="0"/>
          <w:marRight w:val="0"/>
          <w:marTop w:val="192"/>
          <w:marBottom w:val="192"/>
          <w:divBdr>
            <w:top w:val="none" w:sz="0" w:space="0" w:color="auto"/>
            <w:left w:val="none" w:sz="0" w:space="0" w:color="auto"/>
            <w:bottom w:val="none" w:sz="0" w:space="0" w:color="auto"/>
            <w:right w:val="none" w:sz="0" w:space="0" w:color="auto"/>
          </w:divBdr>
        </w:div>
        <w:div w:id="1505362644">
          <w:marLeft w:val="0"/>
          <w:marRight w:val="0"/>
          <w:marTop w:val="192"/>
          <w:marBottom w:val="192"/>
          <w:divBdr>
            <w:top w:val="none" w:sz="0" w:space="0" w:color="auto"/>
            <w:left w:val="none" w:sz="0" w:space="0" w:color="auto"/>
            <w:bottom w:val="none" w:sz="0" w:space="0" w:color="auto"/>
            <w:right w:val="none" w:sz="0" w:space="0" w:color="auto"/>
          </w:divBdr>
        </w:div>
        <w:div w:id="1995377880">
          <w:marLeft w:val="0"/>
          <w:marRight w:val="0"/>
          <w:marTop w:val="192"/>
          <w:marBottom w:val="192"/>
          <w:divBdr>
            <w:top w:val="none" w:sz="0" w:space="0" w:color="auto"/>
            <w:left w:val="none" w:sz="0" w:space="0" w:color="auto"/>
            <w:bottom w:val="none" w:sz="0" w:space="0" w:color="auto"/>
            <w:right w:val="none" w:sz="0" w:space="0" w:color="auto"/>
          </w:divBdr>
        </w:div>
      </w:divsChild>
    </w:div>
    <w:div w:id="1738046484">
      <w:bodyDiv w:val="1"/>
      <w:marLeft w:val="0"/>
      <w:marRight w:val="0"/>
      <w:marTop w:val="0"/>
      <w:marBottom w:val="0"/>
      <w:divBdr>
        <w:top w:val="none" w:sz="0" w:space="0" w:color="auto"/>
        <w:left w:val="none" w:sz="0" w:space="0" w:color="auto"/>
        <w:bottom w:val="none" w:sz="0" w:space="0" w:color="auto"/>
        <w:right w:val="none" w:sz="0" w:space="0" w:color="auto"/>
      </w:divBdr>
    </w:div>
    <w:div w:id="1780680552">
      <w:bodyDiv w:val="1"/>
      <w:marLeft w:val="0"/>
      <w:marRight w:val="0"/>
      <w:marTop w:val="0"/>
      <w:marBottom w:val="0"/>
      <w:divBdr>
        <w:top w:val="none" w:sz="0" w:space="0" w:color="auto"/>
        <w:left w:val="none" w:sz="0" w:space="0" w:color="auto"/>
        <w:bottom w:val="none" w:sz="0" w:space="0" w:color="auto"/>
        <w:right w:val="none" w:sz="0" w:space="0" w:color="auto"/>
      </w:divBdr>
    </w:div>
    <w:div w:id="1854801879">
      <w:bodyDiv w:val="1"/>
      <w:marLeft w:val="0"/>
      <w:marRight w:val="0"/>
      <w:marTop w:val="0"/>
      <w:marBottom w:val="0"/>
      <w:divBdr>
        <w:top w:val="none" w:sz="0" w:space="0" w:color="auto"/>
        <w:left w:val="none" w:sz="0" w:space="0" w:color="auto"/>
        <w:bottom w:val="none" w:sz="0" w:space="0" w:color="auto"/>
        <w:right w:val="none" w:sz="0" w:space="0" w:color="auto"/>
      </w:divBdr>
    </w:div>
    <w:div w:id="1893423514">
      <w:bodyDiv w:val="1"/>
      <w:marLeft w:val="0"/>
      <w:marRight w:val="0"/>
      <w:marTop w:val="0"/>
      <w:marBottom w:val="0"/>
      <w:divBdr>
        <w:top w:val="none" w:sz="0" w:space="0" w:color="auto"/>
        <w:left w:val="none" w:sz="0" w:space="0" w:color="auto"/>
        <w:bottom w:val="none" w:sz="0" w:space="0" w:color="auto"/>
        <w:right w:val="none" w:sz="0" w:space="0" w:color="auto"/>
      </w:divBdr>
      <w:divsChild>
        <w:div w:id="1067339114">
          <w:marLeft w:val="0"/>
          <w:marRight w:val="0"/>
          <w:marTop w:val="0"/>
          <w:marBottom w:val="0"/>
          <w:divBdr>
            <w:top w:val="none" w:sz="0" w:space="0" w:color="auto"/>
            <w:left w:val="none" w:sz="0" w:space="0" w:color="auto"/>
            <w:bottom w:val="none" w:sz="0" w:space="0" w:color="auto"/>
            <w:right w:val="none" w:sz="0" w:space="0" w:color="auto"/>
          </w:divBdr>
        </w:div>
      </w:divsChild>
    </w:div>
    <w:div w:id="1897352567">
      <w:bodyDiv w:val="1"/>
      <w:marLeft w:val="0"/>
      <w:marRight w:val="0"/>
      <w:marTop w:val="0"/>
      <w:marBottom w:val="0"/>
      <w:divBdr>
        <w:top w:val="none" w:sz="0" w:space="0" w:color="auto"/>
        <w:left w:val="none" w:sz="0" w:space="0" w:color="auto"/>
        <w:bottom w:val="none" w:sz="0" w:space="0" w:color="auto"/>
        <w:right w:val="none" w:sz="0" w:space="0" w:color="auto"/>
      </w:divBdr>
      <w:divsChild>
        <w:div w:id="404226658">
          <w:marLeft w:val="0"/>
          <w:marRight w:val="0"/>
          <w:marTop w:val="0"/>
          <w:marBottom w:val="0"/>
          <w:divBdr>
            <w:top w:val="none" w:sz="0" w:space="0" w:color="auto"/>
            <w:left w:val="none" w:sz="0" w:space="0" w:color="auto"/>
            <w:bottom w:val="none" w:sz="0" w:space="0" w:color="auto"/>
            <w:right w:val="none" w:sz="0" w:space="0" w:color="auto"/>
          </w:divBdr>
        </w:div>
      </w:divsChild>
    </w:div>
    <w:div w:id="1912152721">
      <w:bodyDiv w:val="1"/>
      <w:marLeft w:val="0"/>
      <w:marRight w:val="0"/>
      <w:marTop w:val="0"/>
      <w:marBottom w:val="0"/>
      <w:divBdr>
        <w:top w:val="none" w:sz="0" w:space="0" w:color="auto"/>
        <w:left w:val="none" w:sz="0" w:space="0" w:color="auto"/>
        <w:bottom w:val="none" w:sz="0" w:space="0" w:color="auto"/>
        <w:right w:val="none" w:sz="0" w:space="0" w:color="auto"/>
      </w:divBdr>
    </w:div>
    <w:div w:id="1925919394">
      <w:bodyDiv w:val="1"/>
      <w:marLeft w:val="0"/>
      <w:marRight w:val="0"/>
      <w:marTop w:val="0"/>
      <w:marBottom w:val="0"/>
      <w:divBdr>
        <w:top w:val="none" w:sz="0" w:space="0" w:color="auto"/>
        <w:left w:val="none" w:sz="0" w:space="0" w:color="auto"/>
        <w:bottom w:val="none" w:sz="0" w:space="0" w:color="auto"/>
        <w:right w:val="none" w:sz="0" w:space="0" w:color="auto"/>
      </w:divBdr>
    </w:div>
    <w:div w:id="1975014818">
      <w:bodyDiv w:val="1"/>
      <w:marLeft w:val="0"/>
      <w:marRight w:val="0"/>
      <w:marTop w:val="0"/>
      <w:marBottom w:val="0"/>
      <w:divBdr>
        <w:top w:val="none" w:sz="0" w:space="0" w:color="auto"/>
        <w:left w:val="none" w:sz="0" w:space="0" w:color="auto"/>
        <w:bottom w:val="none" w:sz="0" w:space="0" w:color="auto"/>
        <w:right w:val="none" w:sz="0" w:space="0" w:color="auto"/>
      </w:divBdr>
    </w:div>
    <w:div w:id="1979605602">
      <w:bodyDiv w:val="1"/>
      <w:marLeft w:val="0"/>
      <w:marRight w:val="0"/>
      <w:marTop w:val="0"/>
      <w:marBottom w:val="0"/>
      <w:divBdr>
        <w:top w:val="none" w:sz="0" w:space="0" w:color="auto"/>
        <w:left w:val="none" w:sz="0" w:space="0" w:color="auto"/>
        <w:bottom w:val="none" w:sz="0" w:space="0" w:color="auto"/>
        <w:right w:val="none" w:sz="0" w:space="0" w:color="auto"/>
      </w:divBdr>
      <w:divsChild>
        <w:div w:id="1281306407">
          <w:marLeft w:val="0"/>
          <w:marRight w:val="0"/>
          <w:marTop w:val="0"/>
          <w:marBottom w:val="0"/>
          <w:divBdr>
            <w:top w:val="none" w:sz="0" w:space="0" w:color="auto"/>
            <w:left w:val="none" w:sz="0" w:space="0" w:color="auto"/>
            <w:bottom w:val="none" w:sz="0" w:space="0" w:color="auto"/>
            <w:right w:val="none" w:sz="0" w:space="0" w:color="auto"/>
          </w:divBdr>
        </w:div>
      </w:divsChild>
    </w:div>
    <w:div w:id="2002537019">
      <w:bodyDiv w:val="1"/>
      <w:marLeft w:val="0"/>
      <w:marRight w:val="0"/>
      <w:marTop w:val="0"/>
      <w:marBottom w:val="0"/>
      <w:divBdr>
        <w:top w:val="none" w:sz="0" w:space="0" w:color="auto"/>
        <w:left w:val="none" w:sz="0" w:space="0" w:color="auto"/>
        <w:bottom w:val="none" w:sz="0" w:space="0" w:color="auto"/>
        <w:right w:val="none" w:sz="0" w:space="0" w:color="auto"/>
      </w:divBdr>
    </w:div>
    <w:div w:id="2004357675">
      <w:bodyDiv w:val="1"/>
      <w:marLeft w:val="0"/>
      <w:marRight w:val="0"/>
      <w:marTop w:val="0"/>
      <w:marBottom w:val="0"/>
      <w:divBdr>
        <w:top w:val="none" w:sz="0" w:space="0" w:color="auto"/>
        <w:left w:val="none" w:sz="0" w:space="0" w:color="auto"/>
        <w:bottom w:val="none" w:sz="0" w:space="0" w:color="auto"/>
        <w:right w:val="none" w:sz="0" w:space="0" w:color="auto"/>
      </w:divBdr>
    </w:div>
    <w:div w:id="2052460642">
      <w:bodyDiv w:val="1"/>
      <w:marLeft w:val="0"/>
      <w:marRight w:val="0"/>
      <w:marTop w:val="0"/>
      <w:marBottom w:val="0"/>
      <w:divBdr>
        <w:top w:val="none" w:sz="0" w:space="0" w:color="auto"/>
        <w:left w:val="none" w:sz="0" w:space="0" w:color="auto"/>
        <w:bottom w:val="none" w:sz="0" w:space="0" w:color="auto"/>
        <w:right w:val="none" w:sz="0" w:space="0" w:color="auto"/>
      </w:divBdr>
    </w:div>
    <w:div w:id="2055275191">
      <w:bodyDiv w:val="1"/>
      <w:marLeft w:val="0"/>
      <w:marRight w:val="0"/>
      <w:marTop w:val="0"/>
      <w:marBottom w:val="0"/>
      <w:divBdr>
        <w:top w:val="none" w:sz="0" w:space="0" w:color="auto"/>
        <w:left w:val="none" w:sz="0" w:space="0" w:color="auto"/>
        <w:bottom w:val="none" w:sz="0" w:space="0" w:color="auto"/>
        <w:right w:val="none" w:sz="0" w:space="0" w:color="auto"/>
      </w:divBdr>
    </w:div>
    <w:div w:id="208190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header" Target="header4.xml" Id="rId18" /><Relationship Type="http://schemas.openxmlformats.org/officeDocument/2006/relationships/hyperlink" Target="https://eur-lex.europa.eu/legal-content/EN/TXT/PDF/?uri=CELEX:02002R0178-20140630&amp;rid=1" TargetMode="External" Id="rId26" /><Relationship Type="http://schemas.openxmlformats.org/officeDocument/2006/relationships/image" Target="media/image3.png" Id="rId21" /><Relationship Type="http://schemas.openxmlformats.org/officeDocument/2006/relationships/image" Target="media/image11.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hyperlink" Target="https://eur-lex.europa.eu/eli/reg/2004/1935/2021-03-27" TargetMode="External" Id="rId25" /><Relationship Type="http://schemas.openxmlformats.org/officeDocument/2006/relationships/image" Target="media/image10.pn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6.xml" Id="rId20" /><Relationship Type="http://schemas.openxmlformats.org/officeDocument/2006/relationships/image" Target="media/image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investigacionydesarrollo@e-naturae.com" TargetMode="External" Id="rId24" /><Relationship Type="http://schemas.openxmlformats.org/officeDocument/2006/relationships/image" Target="media/image9.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5.png" Id="rId23" /><Relationship Type="http://schemas.openxmlformats.org/officeDocument/2006/relationships/hyperlink" Target="https://www.youtube.com/watch?v=NdQIppcOgEE&amp;ab_channel=ESCI-ScienceTalksExtended" TargetMode="External" Id="rId28" /><Relationship Type="http://schemas.openxmlformats.org/officeDocument/2006/relationships/image" Target="media/image13.png" Id="rId36"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image" Target="media/image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4.png" Id="rId22" /><Relationship Type="http://schemas.openxmlformats.org/officeDocument/2006/relationships/hyperlink" Target="mailto:stefan.grieder@noriware.com" TargetMode="External"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Intern\EU-Projekte\Aktuelle%20Projekte\UNICORN_EU\08_Dissemination%20&amp;%20Templates\Templates%20and%20Standards\UNICORN_Deliverable_Template.dotx" TargetMode="External"/></Relationships>
</file>

<file path=word/theme/theme1.xml><?xml version="1.0" encoding="utf-8"?>
<a:theme xmlns:a="http://schemas.openxmlformats.org/drawingml/2006/main" name="Office Theme">
  <a:themeElements>
    <a:clrScheme name="Paasword">
      <a:dk1>
        <a:srgbClr val="242424"/>
      </a:dk1>
      <a:lt1>
        <a:srgbClr val="FFFFFF"/>
      </a:lt1>
      <a:dk2>
        <a:srgbClr val="FFFFFF"/>
      </a:dk2>
      <a:lt2>
        <a:srgbClr val="FFFFFF"/>
      </a:lt2>
      <a:accent1>
        <a:srgbClr val="2D416A"/>
      </a:accent1>
      <a:accent2>
        <a:srgbClr val="0C71A2"/>
      </a:accent2>
      <a:accent3>
        <a:srgbClr val="E5774E"/>
      </a:accent3>
      <a:accent4>
        <a:srgbClr val="83CEF1"/>
      </a:accent4>
      <a:accent5>
        <a:srgbClr val="E5774E"/>
      </a:accent5>
      <a:accent6>
        <a:srgbClr val="FECA48"/>
      </a:accent6>
      <a:hlink>
        <a:srgbClr val="0C0C0C"/>
      </a:hlink>
      <a:folHlink>
        <a:srgbClr val="0C0C0C"/>
      </a:folHlink>
    </a:clrScheme>
    <a:fontScheme name="Zusammengesetzt">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AD406DD13F3041B92C8B9D158451F6" ma:contentTypeVersion="4" ma:contentTypeDescription="Ein neues Dokument erstellen." ma:contentTypeScope="" ma:versionID="05f0d7c883865feaa39c40ca058d3bbd">
  <xsd:schema xmlns:xsd="http://www.w3.org/2001/XMLSchema" xmlns:xs="http://www.w3.org/2001/XMLSchema" xmlns:p="http://schemas.microsoft.com/office/2006/metadata/properties" xmlns:ns2="a2a5f0b4-83cd-4bdd-954d-1ba2fdab3715" targetNamespace="http://schemas.microsoft.com/office/2006/metadata/properties" ma:root="true" ma:fieldsID="f236d2d7a8f4202fcc8c7d8e80d745e7" ns2:_="">
    <xsd:import namespace="a2a5f0b4-83cd-4bdd-954d-1ba2fdab37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5f0b4-83cd-4bdd-954d-1ba2fdab3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B21CF-309B-471E-80D1-2FA06EC2F224}"/>
</file>

<file path=customXml/itemProps2.xml><?xml version="1.0" encoding="utf-8"?>
<ds:datastoreItem xmlns:ds="http://schemas.openxmlformats.org/officeDocument/2006/customXml" ds:itemID="{4D976D7D-6401-4A82-8175-B2F5C2F214B8}">
  <ds:schemaRefs>
    <ds:schemaRef ds:uri="http://purl.org/dc/dcmitype/"/>
    <ds:schemaRef ds:uri="http://purl.org/dc/terms/"/>
    <ds:schemaRef ds:uri="032333a6-5af0-4009-8b38-78d4e661b977"/>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91BDC23A-0811-45CA-82A1-FE6B0E6C54D8}">
  <ds:schemaRefs>
    <ds:schemaRef ds:uri="http://schemas.microsoft.com/sharepoint/v3/contenttype/forms"/>
  </ds:schemaRefs>
</ds:datastoreItem>
</file>

<file path=customXml/itemProps4.xml><?xml version="1.0" encoding="utf-8"?>
<ds:datastoreItem xmlns:ds="http://schemas.openxmlformats.org/officeDocument/2006/customXml" ds:itemID="{23DB199E-E23F-4537-86D1-3EAC30E06BFB}">
  <ds:schemaRefs>
    <ds:schemaRef ds:uri="http://schemas.openxmlformats.org/officeDocument/2006/bibliography"/>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UNICORN_Deliverable_Template.dotx</ap:Template>
  <ap:Application>Microsoft Word for the web</ap:Application>
  <ap:DocSecurity>4</ap:DocSecurity>
  <ap:ScaleCrop>false</ap:ScaleCrop>
  <ap:Manager/>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Sutschet, Gerhard</dc:creator>
  <cp:keywords/>
  <cp:lastModifiedBy>Steinmetz, Ina</cp:lastModifiedBy>
  <cp:revision>149</cp:revision>
  <dcterms:created xsi:type="dcterms:W3CDTF">2025-09-23T06:07:00Z</dcterms:created>
  <dcterms:modified xsi:type="dcterms:W3CDTF">2025-09-22T15:02:48Z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0x010100A0AD406DD13F3041B92C8B9D158451F6</vt:lpwstr>
  </property>
  <property fmtid="{D5CDD505-2E9C-101B-9397-08002B2CF9AE}" pid="3" name="MediaServiceImageTags">
    <vt:lpwstr/>
  </property>
</Properties>
</file>